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ppendices"/>
    <w:p>
      <w:pPr>
        <w:pStyle w:val="Heading1"/>
      </w:pPr>
      <w:r>
        <w:t xml:space="preserve">Appendices</w:t>
      </w:r>
    </w:p>
    <w:bookmarkStart w:id="9" w:name="appendix-a-glossary"/>
    <w:p>
      <w:pPr>
        <w:pStyle w:val="Heading2"/>
      </w:pPr>
      <w:r>
        <w:t xml:space="preserve">Appendix A: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Strategic Plan</w:t>
            </w:r>
          </w:p>
        </w:tc>
        <w:tc>
          <w:tcPr/>
          <w:p>
            <w:pPr>
              <w:pStyle w:val="Compact"/>
            </w:pPr>
            <w:r>
              <w:t xml:space="preserve">3-year planning document outlining department priorities, goals, and initiatives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Initiative</w:t>
            </w:r>
          </w:p>
        </w:tc>
        <w:tc>
          <w:tcPr/>
          <w:p>
            <w:pPr>
              <w:pStyle w:val="Compact"/>
            </w:pPr>
            <w:r>
              <w:t xml:space="preserve">Specific project or investment within a strategic 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t xml:space="preserve">Key Performance Indicator - measurable metric for tracking success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SWOT</w:t>
            </w:r>
          </w:p>
        </w:tc>
        <w:tc>
          <w:tcPr/>
          <w:p>
            <w:pPr>
              <w:pStyle w:val="Compact"/>
            </w:pPr>
            <w:r>
              <w:t xml:space="preserve">Strengths, Weaknesses, Opportunities, Threats analysis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Fiscal Year (FY)</w:t>
            </w:r>
          </w:p>
        </w:tc>
        <w:tc>
          <w:tcPr/>
          <w:p>
            <w:pPr>
              <w:pStyle w:val="Compact"/>
            </w:pPr>
            <w:r>
              <w:t xml:space="preserve">City’s budget year (Oct 1 - Sept 30 for Carrollton)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NEED</w:t>
            </w:r>
          </w:p>
        </w:tc>
        <w:tc>
          <w:tcPr/>
          <w:p>
            <w:pPr>
              <w:pStyle w:val="Compact"/>
            </w:pPr>
            <w:r>
              <w:t xml:space="preserve">Critical priority initiative (P0)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WANT</w:t>
            </w:r>
          </w:p>
        </w:tc>
        <w:tc>
          <w:tcPr/>
          <w:p>
            <w:pPr>
              <w:pStyle w:val="Compact"/>
            </w:pPr>
            <w:r>
              <w:t xml:space="preserve">Important priority initiative (P1)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NICE TO HAVE</w:t>
            </w:r>
          </w:p>
        </w:tc>
        <w:tc>
          <w:tcPr/>
          <w:p>
            <w:pPr>
              <w:pStyle w:val="Compact"/>
            </w:pPr>
            <w:r>
              <w:t xml:space="preserve">Desirable priority initiative (P2)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ROI</w:t>
            </w:r>
          </w:p>
        </w:tc>
        <w:tc>
          <w:tcPr/>
          <w:p>
            <w:pPr>
              <w:pStyle w:val="Compact"/>
            </w:pPr>
            <w:r>
              <w:t xml:space="preserve">Return on Investment - financial and non-financial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RLS</w:t>
            </w:r>
          </w:p>
        </w:tc>
        <w:tc>
          <w:tcPr/>
          <w:p>
            <w:pPr>
              <w:pStyle w:val="Compact"/>
            </w:pPr>
            <w:r>
              <w:t xml:space="preserve">Row-Level Security - database access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MVP</w:t>
            </w:r>
          </w:p>
        </w:tc>
        <w:tc>
          <w:tcPr/>
          <w:p>
            <w:pPr>
              <w:pStyle w:val="Compact"/>
            </w:pPr>
            <w:r>
              <w:t xml:space="preserve">Minimum Viable Product - smallest feature set for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appendix-b-referenced-documents"/>
    <w:p>
      <w:pPr>
        <w:pStyle w:val="Heading2"/>
      </w:pPr>
      <w:r>
        <w:t xml:space="preserve">Appendix B: Referenced Documents</w:t>
      </w:r>
    </w:p>
    <w:p>
      <w:pPr>
        <w:pStyle w:val="Compact"/>
        <w:numPr>
          <w:ilvl w:val="0"/>
          <w:numId w:val="1001"/>
        </w:numPr>
      </w:pPr>
      <w:r>
        <w:t xml:space="preserve">Database Schema Overview:</w:t>
      </w:r>
      <w:r>
        <w:t xml:space="preserve"> </w:t>
      </w:r>
      <w:r>
        <w:rPr>
          <w:rStyle w:val="VerbatimChar"/>
        </w:rPr>
        <w:t xml:space="preserve">docs/database-schema-overview.md</w:t>
      </w:r>
    </w:p>
    <w:p>
      <w:pPr>
        <w:pStyle w:val="Compact"/>
        <w:numPr>
          <w:ilvl w:val="0"/>
          <w:numId w:val="1001"/>
        </w:numPr>
      </w:pPr>
      <w:r>
        <w:t xml:space="preserve">Brainstorming Session Results:</w:t>
      </w:r>
      <w:r>
        <w:t xml:space="preserve"> </w:t>
      </w:r>
      <w:r>
        <w:rPr>
          <w:rStyle w:val="VerbatimChar"/>
        </w:rPr>
        <w:t xml:space="preserve">docs/brainstorming-session-results.md</w:t>
      </w:r>
    </w:p>
    <w:p>
      <w:pPr>
        <w:pStyle w:val="Compact"/>
        <w:numPr>
          <w:ilvl w:val="0"/>
          <w:numId w:val="1001"/>
        </w:numPr>
      </w:pPr>
      <w:r>
        <w:t xml:space="preserve">Strategic Plan Template:</w:t>
      </w:r>
      <w:r>
        <w:t xml:space="preserve"> </w:t>
      </w:r>
      <w:r>
        <w:rPr>
          <w:rStyle w:val="VerbatimChar"/>
        </w:rPr>
        <w:t xml:space="preserve">Artifact/Info.md</w:t>
      </w:r>
    </w:p>
    <w:p>
      <w:pPr>
        <w:pStyle w:val="Compact"/>
        <w:numPr>
          <w:ilvl w:val="0"/>
          <w:numId w:val="1001"/>
        </w:numPr>
      </w:pPr>
      <w:r>
        <w:t xml:space="preserve">Supabase Migrations:</w:t>
      </w:r>
      <w:r>
        <w:t xml:space="preserve"> </w:t>
      </w:r>
      <w:r>
        <w:rPr>
          <w:rStyle w:val="VerbatimChar"/>
        </w:rPr>
        <w:t xml:space="preserve">supabase/migrations/</w:t>
      </w:r>
    </w:p>
    <w:p>
      <w:r>
        <w:pict>
          <v:rect style="width:0;height:1.5pt" o:hralign="center" o:hrstd="t" o:hr="t"/>
        </w:pict>
      </w:r>
    </w:p>
    <w:bookmarkEnd w:id="10"/>
    <w:bookmarkStart w:id="11" w:name="appendix-c-approval-sign-off"/>
    <w:p>
      <w:pPr>
        <w:pStyle w:val="Heading2"/>
      </w:pPr>
      <w:r>
        <w:t xml:space="preserve">Appendix C: Approval &amp; Sign-Off</w:t>
      </w:r>
    </w:p>
    <w:p>
      <w:pPr>
        <w:pStyle w:val="FirstParagraph"/>
      </w:pPr>
      <w:r>
        <w:rPr>
          <w:b/>
          <w:bCs/>
        </w:rPr>
        <w:t xml:space="preserve">PRD Approval: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Stakeholder (City)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_____________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  <w:i/>
                <w:iCs/>
              </w:rPr>
              <w:t xml:space="preserve">/</w:t>
            </w:r>
            <w:r>
              <w:t xml:space="preserve">/___</w:t>
            </w:r>
          </w:p>
        </w:tc>
      </w:tr>
    </w:tbl>
    <w:p>
      <w:pPr>
        <w:pStyle w:val="BodyText"/>
      </w:pPr>
      <w:r>
        <w:rPr>
          <w:b/>
          <w:bCs/>
        </w:rPr>
        <w:t xml:space="preserve">Change History: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2025-01-09</w:t>
            </w:r>
          </w:p>
        </w:tc>
        <w:tc>
          <w:tcPr/>
          <w:p>
            <w:pPr>
              <w:pStyle w:val="Compact"/>
            </w:pPr>
            <w:r>
              <w:t xml:space="preserve">Sarah (PO)</w:t>
            </w:r>
          </w:p>
        </w:tc>
        <w:tc>
          <w:tcPr/>
          <w:p>
            <w:pPr>
              <w:pStyle w:val="Compact"/>
            </w:pPr>
            <w:r>
              <w:t xml:space="preserve">Initial PRD draft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PRD (Master Document)</w:t>
      </w:r>
    </w:p>
    <w:p>
      <w:pPr>
        <w:pStyle w:val="BodyText"/>
      </w:pPr>
      <w:r>
        <w:rPr>
          <w:i/>
          <w:iCs/>
        </w:rPr>
        <w:t xml:space="preserve">This PRD will be sharded into modular sections for easier maintenance and collaboration.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