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non-functional-requirements"/>
    <w:p>
      <w:pPr>
        <w:pStyle w:val="Heading1"/>
      </w:pPr>
      <w:r>
        <w:t xml:space="preserve">Non-Functional Requirements</w:t>
      </w:r>
    </w:p>
    <w:bookmarkStart w:id="9" w:name="performance"/>
    <w:p>
      <w:pPr>
        <w:pStyle w:val="Heading2"/>
      </w:pPr>
      <w:r>
        <w:t xml:space="preserve">Performance</w:t>
      </w:r>
    </w:p>
    <w:p>
      <w:pPr>
        <w:pStyle w:val="FirstParagraph"/>
      </w:pPr>
      <w:r>
        <w:rPr>
          <w:b/>
          <w:bCs/>
        </w:rPr>
        <w:t xml:space="preserve">Response Time:</w:t>
      </w:r>
      <w:r>
        <w:t xml:space="preserve"> </w:t>
      </w:r>
      <w:r>
        <w:t xml:space="preserve">- Page load: &lt;2 seconds (p95)</w:t>
      </w:r>
      <w:r>
        <w:t xml:space="preserve"> </w:t>
      </w:r>
      <w:r>
        <w:t xml:space="preserve">- Dashboard queries: &lt;3 seconds (p95)</w:t>
      </w:r>
      <w:r>
        <w:t xml:space="preserve"> </w:t>
      </w:r>
      <w:r>
        <w:t xml:space="preserve">- PDF generation: &lt;30 seconds</w:t>
      </w:r>
    </w:p>
    <w:p>
      <w:pPr>
        <w:pStyle w:val="BodyText"/>
      </w:pPr>
      <w:r>
        <w:rPr>
          <w:b/>
          <w:bCs/>
        </w:rPr>
        <w:t xml:space="preserve">Scalability:</w:t>
      </w:r>
      <w:r>
        <w:t xml:space="preserve"> </w:t>
      </w:r>
      <w:r>
        <w:t xml:space="preserve">- Support 50 concurrent users</w:t>
      </w:r>
      <w:r>
        <w:t xml:space="preserve"> </w:t>
      </w:r>
      <w:r>
        <w:t xml:space="preserve">- Support 20 departments</w:t>
      </w:r>
      <w:r>
        <w:t xml:space="preserve"> </w:t>
      </w:r>
      <w:r>
        <w:t xml:space="preserve">- Support 500+ initiatives per department</w:t>
      </w:r>
    </w:p>
    <w:p>
      <w:pPr>
        <w:pStyle w:val="BodyText"/>
      </w:pPr>
      <w:r>
        <w:rPr>
          <w:b/>
          <w:bCs/>
        </w:rPr>
        <w:t xml:space="preserve">Database:</w:t>
      </w:r>
      <w:r>
        <w:t xml:space="preserve"> </w:t>
      </w:r>
      <w:r>
        <w:t xml:space="preserve">- Query optimization for aggregation queries</w:t>
      </w:r>
      <w:r>
        <w:t xml:space="preserve"> </w:t>
      </w:r>
      <w:r>
        <w:t xml:space="preserve">- Proper indexing on foreign keys and commonly filtered fields</w:t>
      </w:r>
    </w:p>
    <w:p>
      <w:r>
        <w:pict>
          <v:rect style="width:0;height:1.5pt" o:hralign="center" o:hrstd="t" o:hr="t"/>
        </w:pict>
      </w:r>
    </w:p>
    <w:bookmarkEnd w:id="9"/>
    <w:bookmarkStart w:id="10" w:name="security"/>
    <w:p>
      <w:pPr>
        <w:pStyle w:val="Heading2"/>
      </w:pPr>
      <w:r>
        <w:t xml:space="preserve">Security</w:t>
      </w:r>
    </w:p>
    <w:p>
      <w:pPr>
        <w:pStyle w:val="FirstParagraph"/>
      </w:pPr>
      <w:r>
        <w:rPr>
          <w:b/>
          <w:bCs/>
        </w:rPr>
        <w:t xml:space="preserve">Authentication:</w:t>
      </w:r>
      <w:r>
        <w:t xml:space="preserve"> </w:t>
      </w:r>
      <w:r>
        <w:t xml:space="preserve">- Supabase Auth with email/password</w:t>
      </w:r>
      <w:r>
        <w:t xml:space="preserve"> </w:t>
      </w:r>
      <w:r>
        <w:t xml:space="preserve">- Optional: SSO with city’s identity provider (future)</w:t>
      </w:r>
    </w:p>
    <w:p>
      <w:pPr>
        <w:pStyle w:val="BodyText"/>
      </w:pPr>
      <w:r>
        <w:rPr>
          <w:b/>
          <w:bCs/>
        </w:rPr>
        <w:t xml:space="preserve">Authorization:</w:t>
      </w:r>
      <w:r>
        <w:t xml:space="preserve"> </w:t>
      </w:r>
      <w:r>
        <w:t xml:space="preserve">- Row-level security (RLS) enforced at database level</w:t>
      </w:r>
      <w:r>
        <w:t xml:space="preserve"> </w:t>
      </w:r>
      <w:r>
        <w:t xml:space="preserve">- Role-based access control (RBAC)</w:t>
      </w:r>
    </w:p>
    <w:p>
      <w:pPr>
        <w:pStyle w:val="BodyText"/>
      </w:pPr>
      <w:r>
        <w:rPr>
          <w:b/>
          <w:bCs/>
        </w:rPr>
        <w:t xml:space="preserve">Data Protection:</w:t>
      </w:r>
      <w:r>
        <w:t xml:space="preserve"> </w:t>
      </w:r>
      <w:r>
        <w:t xml:space="preserve">- HTTPS only (TLS 1.2+)</w:t>
      </w:r>
      <w:r>
        <w:t xml:space="preserve"> </w:t>
      </w:r>
      <w:r>
        <w:t xml:space="preserve">- Passwords hashed with bcrypt</w:t>
      </w:r>
      <w:r>
        <w:t xml:space="preserve"> </w:t>
      </w:r>
      <w:r>
        <w:t xml:space="preserve">- Sensitive data encrypted at rest (Supabase default)</w:t>
      </w:r>
    </w:p>
    <w:p>
      <w:pPr>
        <w:pStyle w:val="BodyText"/>
      </w:pPr>
      <w:r>
        <w:rPr>
          <w:b/>
          <w:bCs/>
        </w:rPr>
        <w:t xml:space="preserve">Audit &amp; Compliance:</w:t>
      </w:r>
      <w:r>
        <w:t xml:space="preserve"> </w:t>
      </w:r>
      <w:r>
        <w:t xml:space="preserve">- Comprehensive audit log (all changes tracked)</w:t>
      </w:r>
      <w:r>
        <w:t xml:space="preserve"> </w:t>
      </w:r>
      <w:r>
        <w:t xml:space="preserve">- Data retention policy (7 years for government records)</w:t>
      </w:r>
    </w:p>
    <w:p>
      <w:r>
        <w:pict>
          <v:rect style="width:0;height:1.5pt" o:hralign="center" o:hrstd="t" o:hr="t"/>
        </w:pict>
      </w:r>
    </w:p>
    <w:bookmarkEnd w:id="10"/>
    <w:bookmarkStart w:id="11" w:name="usability"/>
    <w:p>
      <w:pPr>
        <w:pStyle w:val="Heading2"/>
      </w:pPr>
      <w:r>
        <w:t xml:space="preserve">Usability</w:t>
      </w:r>
    </w:p>
    <w:p>
      <w:pPr>
        <w:pStyle w:val="FirstParagraph"/>
      </w:pPr>
      <w:r>
        <w:rPr>
          <w:b/>
          <w:bCs/>
        </w:rPr>
        <w:t xml:space="preserve">Accessibility:</w:t>
      </w:r>
      <w:r>
        <w:t xml:space="preserve"> </w:t>
      </w:r>
      <w:r>
        <w:t xml:space="preserve">- WCAG 2.1 Level AA compliance</w:t>
      </w:r>
      <w:r>
        <w:t xml:space="preserve"> </w:t>
      </w:r>
      <w:r>
        <w:t xml:space="preserve">- Keyboard navigation support</w:t>
      </w:r>
      <w:r>
        <w:t xml:space="preserve"> </w:t>
      </w:r>
      <w:r>
        <w:t xml:space="preserve">- Screen reader compatible</w:t>
      </w:r>
      <w:r>
        <w:t xml:space="preserve"> </w:t>
      </w:r>
      <w:r>
        <w:t xml:space="preserve">- Color contrast ratios meet standards</w:t>
      </w:r>
    </w:p>
    <w:p>
      <w:pPr>
        <w:pStyle w:val="BodyText"/>
      </w:pPr>
      <w:r>
        <w:rPr>
          <w:b/>
          <w:bCs/>
        </w:rPr>
        <w:t xml:space="preserve">Browser Support:</w:t>
      </w:r>
      <w:r>
        <w:t xml:space="preserve"> </w:t>
      </w:r>
      <w:r>
        <w:t xml:space="preserve">- Chrome/Edge (latest 2 versions)</w:t>
      </w:r>
      <w:r>
        <w:t xml:space="preserve"> </w:t>
      </w:r>
      <w:r>
        <w:t xml:space="preserve">- Firefox (latest 2 versions)</w:t>
      </w:r>
      <w:r>
        <w:t xml:space="preserve"> </w:t>
      </w:r>
      <w:r>
        <w:t xml:space="preserve">- Safari (latest 2 versions)</w:t>
      </w:r>
      <w:r>
        <w:t xml:space="preserve"> </w:t>
      </w:r>
      <w:r>
        <w:t xml:space="preserve">- No IE11 support</w:t>
      </w:r>
    </w:p>
    <w:p>
      <w:pPr>
        <w:pStyle w:val="BodyText"/>
      </w:pPr>
      <w:r>
        <w:rPr>
          <w:b/>
          <w:bCs/>
        </w:rPr>
        <w:t xml:space="preserve">Responsive Design:</w:t>
      </w:r>
      <w:r>
        <w:t xml:space="preserve"> </w:t>
      </w:r>
      <w:r>
        <w:t xml:space="preserve">- Desktop-first (primary use case)</w:t>
      </w:r>
      <w:r>
        <w:t xml:space="preserve"> </w:t>
      </w:r>
      <w:r>
        <w:t xml:space="preserve">- Tablet-friendly (iPad, etc.)</w:t>
      </w:r>
      <w:r>
        <w:t xml:space="preserve"> </w:t>
      </w:r>
      <w:r>
        <w:t xml:space="preserve">- Mobile-readable (not optimized for data entry)</w:t>
      </w:r>
    </w:p>
    <w:p>
      <w:r>
        <w:pict>
          <v:rect style="width:0;height:1.5pt" o:hralign="center" o:hrstd="t" o:hr="t"/>
        </w:pict>
      </w:r>
    </w:p>
    <w:bookmarkEnd w:id="11"/>
    <w:bookmarkStart w:id="12" w:name="reliability"/>
    <w:p>
      <w:pPr>
        <w:pStyle w:val="Heading2"/>
      </w:pPr>
      <w:r>
        <w:t xml:space="preserve">Reliability</w:t>
      </w:r>
    </w:p>
    <w:p>
      <w:pPr>
        <w:pStyle w:val="FirstParagraph"/>
      </w:pPr>
      <w:r>
        <w:rPr>
          <w:b/>
          <w:bCs/>
        </w:rPr>
        <w:t xml:space="preserve">Uptime:</w:t>
      </w:r>
      <w:r>
        <w:t xml:space="preserve"> </w:t>
      </w:r>
      <w:r>
        <w:t xml:space="preserve">- 99.5% uptime (target)</w:t>
      </w:r>
      <w:r>
        <w:t xml:space="preserve"> </w:t>
      </w:r>
      <w:r>
        <w:t xml:space="preserve">- Maintenance windows: Weekends, off-hours</w:t>
      </w:r>
    </w:p>
    <w:p>
      <w:pPr>
        <w:pStyle w:val="BodyText"/>
      </w:pPr>
      <w:r>
        <w:rPr>
          <w:b/>
          <w:bCs/>
        </w:rPr>
        <w:t xml:space="preserve">Backup &amp; Recovery:</w:t>
      </w:r>
      <w:r>
        <w:t xml:space="preserve"> </w:t>
      </w:r>
      <w:r>
        <w:t xml:space="preserve">- Daily automated backups (Supabase)</w:t>
      </w:r>
      <w:r>
        <w:t xml:space="preserve"> </w:t>
      </w:r>
      <w:r>
        <w:t xml:space="preserve">- Point-in-time recovery (7 days)</w:t>
      </w:r>
      <w:r>
        <w:t xml:space="preserve"> </w:t>
      </w:r>
      <w:r>
        <w:t xml:space="preserve">- Disaster recovery plan documented</w:t>
      </w:r>
    </w:p>
    <w:p>
      <w:pPr>
        <w:pStyle w:val="BodyText"/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- Graceful degradation for failed queries</w:t>
      </w:r>
      <w:r>
        <w:t xml:space="preserve"> </w:t>
      </w:r>
      <w:r>
        <w:t xml:space="preserve">- User-friendly error messages</w:t>
      </w:r>
      <w:r>
        <w:t xml:space="preserve"> </w:t>
      </w:r>
      <w:r>
        <w:t xml:space="preserve">- Error logging and monitoring</w:t>
      </w:r>
    </w:p>
    <w:p>
      <w:r>
        <w:pict>
          <v:rect style="width:0;height:1.5pt" o:hralign="center" o:hrstd="t" o:hr="t"/>
        </w:pict>
      </w:r>
    </w:p>
    <w:bookmarkEnd w:id="12"/>
    <w:bookmarkStart w:id="13" w:name="maintainability"/>
    <w:p>
      <w:pPr>
        <w:pStyle w:val="Heading2"/>
      </w:pPr>
      <w:r>
        <w:t xml:space="preserve">Maintainability</w:t>
      </w:r>
    </w:p>
    <w:p>
      <w:pPr>
        <w:pStyle w:val="FirstParagraph"/>
      </w:pPr>
      <w:r>
        <w:rPr>
          <w:b/>
          <w:bCs/>
        </w:rPr>
        <w:t xml:space="preserve">Code Quality:</w:t>
      </w:r>
      <w:r>
        <w:t xml:space="preserve"> </w:t>
      </w:r>
      <w:r>
        <w:t xml:space="preserve">- TypeScript for type safety</w:t>
      </w:r>
      <w:r>
        <w:t xml:space="preserve"> </w:t>
      </w:r>
      <w:r>
        <w:t xml:space="preserve">- ESLint + Prettier for code formatting</w:t>
      </w:r>
      <w:r>
        <w:t xml:space="preserve"> </w:t>
      </w:r>
      <w:r>
        <w:t xml:space="preserve">- Unit tests for critical business logic (&gt;60% coverage target)</w:t>
      </w:r>
      <w:r>
        <w:t xml:space="preserve"> </w:t>
      </w:r>
      <w:r>
        <w:t xml:space="preserve">- E2E tests for critical user journeys</w:t>
      </w:r>
    </w:p>
    <w:p>
      <w:pPr>
        <w:pStyle w:val="BodyText"/>
      </w:pPr>
      <w:r>
        <w:rPr>
          <w:b/>
          <w:bCs/>
        </w:rPr>
        <w:t xml:space="preserve">Documentation:</w:t>
      </w:r>
      <w:r>
        <w:t xml:space="preserve"> </w:t>
      </w:r>
      <w:r>
        <w:t xml:space="preserve">- Inline code comments for complex logic</w:t>
      </w:r>
      <w:r>
        <w:t xml:space="preserve"> </w:t>
      </w:r>
      <w:r>
        <w:t xml:space="preserve">- README for setup and deployment</w:t>
      </w:r>
      <w:r>
        <w:t xml:space="preserve"> </w:t>
      </w:r>
      <w:r>
        <w:t xml:space="preserve">- Architecture documentation (ADRs)</w:t>
      </w:r>
    </w:p>
    <w:p>
      <w:pPr>
        <w:pStyle w:val="BodyText"/>
      </w:pPr>
      <w:r>
        <w:rPr>
          <w:b/>
          <w:bCs/>
        </w:rPr>
        <w:t xml:space="preserve">Monitoring:</w:t>
      </w:r>
      <w:r>
        <w:t xml:space="preserve"> </w:t>
      </w:r>
      <w:r>
        <w:t xml:space="preserve">- Application logging (errors, warnings)</w:t>
      </w:r>
      <w:r>
        <w:t xml:space="preserve"> </w:t>
      </w:r>
      <w:r>
        <w:t xml:space="preserve">- Performance monitoring (query times)</w:t>
      </w:r>
      <w:r>
        <w:t xml:space="preserve"> </w:t>
      </w:r>
      <w:r>
        <w:t xml:space="preserve">- User analytics (page views, feature usage)</w:t>
      </w:r>
    </w:p>
    <w:p>
      <w:r>
        <w:pict>
          <v:rect style="width:0;height:1.5pt" o:hralign="center" o:hrstd="t" o:hr="t"/>
        </w:pic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2025-10-12T22:46:37Z</dcterms:created>
  <dcterms:modified xsi:type="dcterms:W3CDTF">2025-10-12T22:46:37Z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