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success-metrics"/>
    <w:p>
      <w:pPr>
        <w:pStyle w:val="Heading1"/>
      </w:pPr>
      <w:r>
        <w:t xml:space="preserve">Success Metrics</w:t>
      </w:r>
    </w:p>
    <w:bookmarkStart w:id="9" w:name="product-metrics-kpis"/>
    <w:p>
      <w:pPr>
        <w:pStyle w:val="Heading2"/>
      </w:pPr>
      <w:r>
        <w:t xml:space="preserve">Product Metrics (KPIs)</w:t>
      </w:r>
    </w:p>
    <w:p>
      <w:pPr>
        <w:pStyle w:val="FirstParagraph"/>
      </w:pPr>
      <w:r>
        <w:rPr>
          <w:b/>
          <w:bCs/>
        </w:rPr>
        <w:t xml:space="preserve">Adoption:</w:t>
      </w:r>
      <w:r>
        <w:t xml:space="preserve"> </w:t>
      </w:r>
      <w:r>
        <w:t xml:space="preserve">- Number of departments using system (Target: 5+ by end of Q2 2025)</w:t>
      </w:r>
      <w:r>
        <w:t xml:space="preserve"> </w:t>
      </w:r>
      <w:r>
        <w:t xml:space="preserve">- Number of strategic plans created (Target: 5+ by end of Q2 2025)</w:t>
      </w:r>
      <w:r>
        <w:t xml:space="preserve"> </w:t>
      </w:r>
      <w:r>
        <w:t xml:space="preserve">- Number of active users (Target: 20+ by end of Q2 2025)</w:t>
      </w:r>
    </w:p>
    <w:p>
      <w:pPr>
        <w:pStyle w:val="BodyText"/>
      </w:pPr>
      <w:r>
        <w:rPr>
          <w:b/>
          <w:bCs/>
        </w:rPr>
        <w:t xml:space="preserve">Efficiency:</w:t>
      </w:r>
      <w:r>
        <w:t xml:space="preserve"> </w:t>
      </w:r>
      <w:r>
        <w:t xml:space="preserve">- Average time to create strategic plan (Target: &lt;25 hours, 50% reduction)</w:t>
      </w:r>
      <w:r>
        <w:t xml:space="preserve"> </w:t>
      </w:r>
      <w:r>
        <w:t xml:space="preserve">- Average time to generate consolidated report (Target: &lt;5 minutes, 90% reduction)</w:t>
      </w:r>
    </w:p>
    <w:p>
      <w:pPr>
        <w:pStyle w:val="BodyText"/>
      </w:pPr>
      <w:r>
        <w:rPr>
          <w:b/>
          <w:bCs/>
        </w:rPr>
        <w:t xml:space="preserve">Data Quality:</w:t>
      </w:r>
      <w:r>
        <w:t xml:space="preserve"> </w:t>
      </w:r>
      <w:r>
        <w:t xml:space="preserve">- % of initiatives with validated budgets (Target: 100%)</w:t>
      </w:r>
      <w:r>
        <w:t xml:space="preserve"> </w:t>
      </w:r>
      <w:r>
        <w:t xml:space="preserve">- % of initiatives with KPIs defined (Target: 90%+)</w:t>
      </w:r>
    </w:p>
    <w:p>
      <w:pPr>
        <w:pStyle w:val="BodyText"/>
      </w:pPr>
      <w:r>
        <w:rPr>
          <w:b/>
          <w:bCs/>
        </w:rPr>
        <w:t xml:space="preserve">Engagement:</w:t>
      </w:r>
      <w:r>
        <w:t xml:space="preserve"> </w:t>
      </w:r>
      <w:r>
        <w:t xml:space="preserve">- Number of comments per plan (Target: 10+ for plans under review)</w:t>
      </w:r>
      <w:r>
        <w:t xml:space="preserve"> </w:t>
      </w:r>
      <w:r>
        <w:t xml:space="preserve">- Number of plan revisions before approval (Target: &lt;3)</w:t>
      </w:r>
    </w:p>
    <w:p>
      <w:pPr>
        <w:pStyle w:val="BodyText"/>
      </w:pPr>
      <w:r>
        <w:rPr>
          <w:b/>
          <w:bCs/>
        </w:rPr>
        <w:t xml:space="preserve">User Satisfaction:</w:t>
      </w:r>
      <w:r>
        <w:t xml:space="preserve"> </w:t>
      </w:r>
      <w:r>
        <w:t xml:space="preserve">- User satisfaction score (Target: 4.0+/5.0)</w:t>
      </w:r>
      <w:r>
        <w:t xml:space="preserve"> </w:t>
      </w:r>
      <w:r>
        <w:t xml:space="preserve">- NPS score (Target: 40+)</w:t>
      </w:r>
    </w:p>
    <w:p>
      <w:r>
        <w:pict>
          <v:rect style="width:0;height:1.5pt" o:hralign="center" o:hrstd="t" o:hr="t"/>
        </w:pict>
      </w:r>
    </w:p>
    <w:bookmarkEnd w:id="9"/>
    <w:bookmarkStart w:id="10" w:name="business-metrics"/>
    <w:p>
      <w:pPr>
        <w:pStyle w:val="Heading2"/>
      </w:pPr>
      <w:r>
        <w:t xml:space="preserve">Business Metrics</w:t>
      </w:r>
    </w:p>
    <w:p>
      <w:pPr>
        <w:pStyle w:val="FirstParagraph"/>
      </w:pPr>
      <w:r>
        <w:rPr>
          <w:b/>
          <w:bCs/>
        </w:rPr>
        <w:t xml:space="preserve">Cost Savings:</w:t>
      </w:r>
      <w:r>
        <w:t xml:space="preserve"> </w:t>
      </w:r>
      <w:r>
        <w:t xml:space="preserve">- Staff time saved per planning cycle (Target: 500+ hours)</w:t>
      </w:r>
      <w:r>
        <w:t xml:space="preserve"> </w:t>
      </w:r>
      <w:r>
        <w:t xml:space="preserve">- Value of staff time saved (Target: $25,000+)</w:t>
      </w:r>
    </w:p>
    <w:p>
      <w:pPr>
        <w:pStyle w:val="BodyText"/>
      </w:pPr>
      <w:r>
        <w:rPr>
          <w:b/>
          <w:bCs/>
        </w:rPr>
        <w:t xml:space="preserve">ROI:</w:t>
      </w:r>
      <w:r>
        <w:t xml:space="preserve"> </w:t>
      </w:r>
      <w:r>
        <w:t xml:space="preserve">- Payback period (Target: &lt;2 years)</w:t>
      </w:r>
      <w:r>
        <w:t xml:space="preserve"> </w:t>
      </w:r>
      <w:r>
        <w:t xml:space="preserve">- 3-year net benefit (Target: $100,000+)</w:t>
      </w:r>
    </w:p>
    <w:p>
      <w:pPr>
        <w:pStyle w:val="BodyText"/>
      </w:pPr>
      <w:r>
        <w:rPr>
          <w:b/>
          <w:bCs/>
        </w:rPr>
        <w:t xml:space="preserve">Transparency:</w:t>
      </w:r>
      <w:r>
        <w:t xml:space="preserve"> </w:t>
      </w:r>
      <w:r>
        <w:t xml:space="preserve">- Citizen views of published plans (Target: 1,000+ per quarter)</w:t>
      </w:r>
      <w:r>
        <w:t xml:space="preserve"> </w:t>
      </w:r>
      <w:r>
        <w:t xml:space="preserve">- City Council paperless approvals (Target: 100%)</w:t>
      </w:r>
    </w:p>
    <w:p>
      <w:r>
        <w:pict>
          <v:rect style="width:0;height:1.5pt" o:hralign="center" o:hrstd="t" o:hr="t"/>
        </w:pict>
      </w:r>
    </w:p>
    <w:bookmarkEnd w:id="10"/>
    <w:bookmarkStart w:id="11" w:name="technical-metrics"/>
    <w:p>
      <w:pPr>
        <w:pStyle w:val="Heading2"/>
      </w:pPr>
      <w:r>
        <w:t xml:space="preserve">Technical Metrics</w:t>
      </w:r>
    </w:p>
    <w:p>
      <w:pPr>
        <w:pStyle w:val="FirstParagraph"/>
      </w:pPr>
      <w:r>
        <w:rPr>
          <w:b/>
          <w:bCs/>
        </w:rPr>
        <w:t xml:space="preserve">Performance:</w:t>
      </w:r>
      <w:r>
        <w:t xml:space="preserve"> </w:t>
      </w:r>
      <w:r>
        <w:t xml:space="preserve">- Page load time p95 (Target: &lt;2 seconds)</w:t>
      </w:r>
      <w:r>
        <w:t xml:space="preserve"> </w:t>
      </w:r>
      <w:r>
        <w:t xml:space="preserve">- Dashboard query time p95 (Target: &lt;3 seconds)</w:t>
      </w:r>
      <w:r>
        <w:t xml:space="preserve"> </w:t>
      </w:r>
      <w:r>
        <w:t xml:space="preserve">- API response time p95 (Target: &lt;500ms)</w:t>
      </w:r>
    </w:p>
    <w:p>
      <w:pPr>
        <w:pStyle w:val="BodyText"/>
      </w:pPr>
      <w:r>
        <w:rPr>
          <w:b/>
          <w:bCs/>
        </w:rPr>
        <w:t xml:space="preserve">Reliability:</w:t>
      </w:r>
      <w:r>
        <w:t xml:space="preserve"> </w:t>
      </w:r>
      <w:r>
        <w:t xml:space="preserve">- Uptime (Target: 99.5%+)</w:t>
      </w:r>
      <w:r>
        <w:t xml:space="preserve"> </w:t>
      </w:r>
      <w:r>
        <w:t xml:space="preserve">- Error rate (Target: &lt;1%)</w:t>
      </w:r>
    </w:p>
    <w:p>
      <w:pPr>
        <w:pStyle w:val="BodyText"/>
      </w:pPr>
      <w:r>
        <w:rPr>
          <w:b/>
          <w:bCs/>
        </w:rPr>
        <w:t xml:space="preserve">Security:</w:t>
      </w:r>
      <w:r>
        <w:t xml:space="preserve"> </w:t>
      </w:r>
      <w:r>
        <w:t xml:space="preserve">- Zero data breaches</w:t>
      </w:r>
      <w:r>
        <w:t xml:space="preserve"> </w:t>
      </w:r>
      <w:r>
        <w:t xml:space="preserve">- Zero unauthorized access incidents</w:t>
      </w:r>
      <w:r>
        <w:t xml:space="preserve"> </w:t>
      </w:r>
      <w:r>
        <w:t xml:space="preserve">- 100% audit log coverage</w:t>
      </w:r>
    </w:p>
    <w:p>
      <w:r>
        <w:pict>
          <v:rect style="width:0;height:1.5pt" o:hralign="center" o:hrstd="t" o:hr="t"/>
        </w:pic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2025-10-10T17:46:01Z</dcterms:created>
  <dcterms:modified xsi:type="dcterms:W3CDTF">2025-10-10T17:46:01Z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