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91" w:rsidRDefault="00794304" w:rsidP="00794304">
      <w:pPr>
        <w:pStyle w:val="Heading1"/>
        <w:jc w:val="center"/>
      </w:pPr>
      <w:r>
        <w:t>First Year MBBS</w:t>
      </w:r>
    </w:p>
    <w:p w:rsidR="00794304" w:rsidRDefault="00794304" w:rsidP="00794304">
      <w:pPr>
        <w:pStyle w:val="Title"/>
        <w:jc w:val="center"/>
      </w:pPr>
      <w:r>
        <w:t>Anatomy</w:t>
      </w:r>
      <w:r w:rsidR="004B66EB">
        <w:t xml:space="preserve"> I</w:t>
      </w:r>
    </w:p>
    <w:p w:rsidR="00794304" w:rsidRDefault="00794304" w:rsidP="00794304">
      <w:pPr>
        <w:pStyle w:val="Heading1"/>
        <w:jc w:val="center"/>
      </w:pPr>
      <w:r>
        <w:t>Winter 2016</w:t>
      </w:r>
    </w:p>
    <w:p w:rsidR="00794304" w:rsidRDefault="00794304" w:rsidP="00794304"/>
    <w:p w:rsidR="00794304" w:rsidRDefault="00794304" w:rsidP="007943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A: MCQ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(20 X ½ = 10)</w:t>
      </w:r>
    </w:p>
    <w:p w:rsidR="00794304" w:rsidRDefault="00794304" w:rsidP="00794304">
      <w:pPr>
        <w:rPr>
          <w:b/>
          <w:sz w:val="32"/>
          <w:szCs w:val="32"/>
        </w:rPr>
      </w:pPr>
    </w:p>
    <w:p w:rsidR="00794304" w:rsidRDefault="00794304" w:rsidP="007943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most common site of termination of thoracic duct is</w:t>
      </w:r>
    </w:p>
    <w:p w:rsidR="00794304" w:rsidRDefault="00794304" w:rsidP="0079430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juglar vein</w:t>
      </w:r>
    </w:p>
    <w:p w:rsidR="00794304" w:rsidRDefault="00794304" w:rsidP="0079430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Junction of internal juglar and subclavian veins</w:t>
      </w:r>
    </w:p>
    <w:p w:rsidR="00794304" w:rsidRDefault="00794304" w:rsidP="0079430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Subclavian vein</w:t>
      </w:r>
    </w:p>
    <w:p w:rsidR="00D93317" w:rsidRDefault="00D93317" w:rsidP="0079430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Left brachiocephalic vein</w:t>
      </w:r>
    </w:p>
    <w:p w:rsidR="00D93317" w:rsidRDefault="00D93317" w:rsidP="00D93317">
      <w:pPr>
        <w:rPr>
          <w:sz w:val="28"/>
          <w:szCs w:val="28"/>
        </w:rPr>
      </w:pPr>
    </w:p>
    <w:p w:rsidR="00D93317" w:rsidRDefault="00D93317" w:rsidP="00D933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the muscles of palate are supplied by vago-accessory complex EXCEPT</w:t>
      </w:r>
    </w:p>
    <w:p w:rsidR="00D93317" w:rsidRDefault="00D93317" w:rsidP="00D933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Palatoglossus</w:t>
      </w:r>
    </w:p>
    <w:p w:rsidR="00D93317" w:rsidRDefault="00D93317" w:rsidP="00D933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Palatopharyngeus</w:t>
      </w:r>
    </w:p>
    <w:p w:rsidR="00D93317" w:rsidRDefault="00D93317" w:rsidP="00D933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Levator palate</w:t>
      </w:r>
    </w:p>
    <w:p w:rsidR="00D93317" w:rsidRDefault="00D93317" w:rsidP="00D9331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Tensor palate</w:t>
      </w:r>
    </w:p>
    <w:p w:rsidR="00D93317" w:rsidRDefault="00D93317" w:rsidP="00D93317">
      <w:pPr>
        <w:rPr>
          <w:sz w:val="28"/>
          <w:szCs w:val="28"/>
        </w:rPr>
      </w:pPr>
    </w:p>
    <w:p w:rsidR="00D93317" w:rsidRDefault="00D93317" w:rsidP="00D933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Flexion of the proximal interphalangeal joint of the middle finger is due to</w:t>
      </w:r>
    </w:p>
    <w:p w:rsidR="00D93317" w:rsidRDefault="00D93317" w:rsidP="00D933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9331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Lumbrical</w:t>
      </w:r>
    </w:p>
    <w:p w:rsidR="00D93317" w:rsidRDefault="00D93317" w:rsidP="00D933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D9331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</w:t>
      </w:r>
      <w:r w:rsidRPr="00D9331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dorsal interossei</w:t>
      </w:r>
    </w:p>
    <w:p w:rsidR="00D93317" w:rsidRDefault="00D93317" w:rsidP="00D933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Flexor digitorum superficials</w:t>
      </w:r>
    </w:p>
    <w:p w:rsidR="00D93317" w:rsidRDefault="00D93317" w:rsidP="00D9331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Flexor digitorum profundus</w:t>
      </w:r>
    </w:p>
    <w:p w:rsidR="00BB66DF" w:rsidRDefault="00BB66DF" w:rsidP="00BB66DF">
      <w:pPr>
        <w:rPr>
          <w:sz w:val="28"/>
          <w:szCs w:val="28"/>
        </w:rPr>
      </w:pPr>
    </w:p>
    <w:p w:rsidR="00BB66DF" w:rsidRDefault="00BB66DF" w:rsidP="00BB66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root value of phrenic nerve is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C2 C3 C4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C3 C4 C5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C5 C6 C7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C6 C7 C8</w:t>
      </w:r>
    </w:p>
    <w:p w:rsidR="00BB66DF" w:rsidRDefault="00BB66DF" w:rsidP="00BB66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preganglionic fibers for parotid gland are carried by the nerve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Lesser petrosal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Greater petrosal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Chorda tympani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Auriculotemporal</w:t>
      </w:r>
    </w:p>
    <w:p w:rsidR="00BB66DF" w:rsidRDefault="00BB66DF" w:rsidP="00BB66DF">
      <w:pPr>
        <w:rPr>
          <w:sz w:val="28"/>
          <w:szCs w:val="28"/>
        </w:rPr>
      </w:pPr>
    </w:p>
    <w:p w:rsidR="00BB66DF" w:rsidRDefault="00BB66DF" w:rsidP="00BB66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of the following is the derivative of 3</w:t>
      </w:r>
      <w:r w:rsidRPr="00BB66D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pharyngeal pouch?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Superior parathyroid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Epithelium of Palatine tonsil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Epithelioreticular cells of thymus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Epithelium of Eustachian tube</w:t>
      </w:r>
    </w:p>
    <w:p w:rsidR="00BB66DF" w:rsidRDefault="00BB66DF" w:rsidP="00BB66DF">
      <w:pPr>
        <w:rPr>
          <w:sz w:val="28"/>
          <w:szCs w:val="28"/>
        </w:rPr>
      </w:pPr>
    </w:p>
    <w:p w:rsidR="00BB66DF" w:rsidRDefault="00BB66DF" w:rsidP="00BB66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“Puled elbow” is due to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Injury to common flexor origin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Injury to common extensor origin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Inflammation of olecranon bursa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Subluxation of head radius</w:t>
      </w:r>
    </w:p>
    <w:p w:rsidR="00BB66DF" w:rsidRDefault="00BB66DF" w:rsidP="00BB66DF">
      <w:pPr>
        <w:rPr>
          <w:sz w:val="28"/>
          <w:szCs w:val="28"/>
        </w:rPr>
      </w:pPr>
    </w:p>
    <w:p w:rsidR="00BB66DF" w:rsidRDefault="00BB66DF" w:rsidP="00BB66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weakest point where a rib commonly fractures is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Neck rib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Tubercle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Just in front of angle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Middle of the shaft</w:t>
      </w:r>
    </w:p>
    <w:p w:rsidR="00BB66DF" w:rsidRDefault="00BB66DF" w:rsidP="00BB66DF">
      <w:pPr>
        <w:rPr>
          <w:sz w:val="28"/>
          <w:szCs w:val="28"/>
        </w:rPr>
      </w:pPr>
    </w:p>
    <w:p w:rsidR="00BB66DF" w:rsidRDefault="00BB66DF" w:rsidP="00BB66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great cerebral vein (of Galen) drains into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Superior sagittal sinus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Inferior sagittal sinus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Straight sinus</w:t>
      </w:r>
    </w:p>
    <w:p w:rsidR="00BB66DF" w:rsidRDefault="00BB66DF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Inferior petrosal sinus</w:t>
      </w:r>
    </w:p>
    <w:p w:rsidR="00BB66DF" w:rsidRDefault="00BB66DF" w:rsidP="00BB66DF">
      <w:pPr>
        <w:rPr>
          <w:sz w:val="28"/>
          <w:szCs w:val="28"/>
        </w:rPr>
      </w:pPr>
    </w:p>
    <w:p w:rsidR="00AD17BC" w:rsidRDefault="00AD17BC" w:rsidP="00BB66DF">
      <w:pPr>
        <w:rPr>
          <w:sz w:val="28"/>
          <w:szCs w:val="28"/>
        </w:rPr>
      </w:pPr>
    </w:p>
    <w:p w:rsidR="00AD17BC" w:rsidRDefault="00AD17BC" w:rsidP="00BB66DF">
      <w:pPr>
        <w:rPr>
          <w:sz w:val="28"/>
          <w:szCs w:val="28"/>
        </w:rPr>
      </w:pPr>
    </w:p>
    <w:p w:rsidR="00BB66DF" w:rsidRDefault="00BB66DF" w:rsidP="00BB66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Which of the following foramina transmits facial nerve?</w:t>
      </w:r>
    </w:p>
    <w:p w:rsidR="00BB66DF" w:rsidRDefault="003059B8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Internal acoustic meatus</w:t>
      </w:r>
    </w:p>
    <w:p w:rsidR="003059B8" w:rsidRDefault="003059B8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Jugular foramen</w:t>
      </w:r>
    </w:p>
    <w:p w:rsidR="003059B8" w:rsidRDefault="003059B8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Anterior condylar canal</w:t>
      </w:r>
    </w:p>
    <w:p w:rsidR="003059B8" w:rsidRDefault="003059B8" w:rsidP="00BB66D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Foramen lacerum</w:t>
      </w:r>
    </w:p>
    <w:p w:rsidR="003059B8" w:rsidRDefault="003059B8" w:rsidP="003059B8">
      <w:pPr>
        <w:rPr>
          <w:sz w:val="28"/>
          <w:szCs w:val="28"/>
        </w:rPr>
      </w:pPr>
    </w:p>
    <w:p w:rsidR="003059B8" w:rsidRDefault="003059B8" w:rsidP="003059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Following papillae of tongue are associated with taste buds EXCEPT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Foliate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Filiform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Fungiform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Circumvallate</w:t>
      </w:r>
    </w:p>
    <w:p w:rsidR="003059B8" w:rsidRDefault="003059B8" w:rsidP="003059B8">
      <w:pPr>
        <w:rPr>
          <w:sz w:val="28"/>
          <w:szCs w:val="28"/>
        </w:rPr>
      </w:pPr>
    </w:p>
    <w:p w:rsidR="003059B8" w:rsidRDefault="003059B8" w:rsidP="003059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thalamic nucleus concerned with the taste sensation is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Anterior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Pulvinar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Medial geniculate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Ventral posteromedial</w:t>
      </w:r>
    </w:p>
    <w:p w:rsidR="003059B8" w:rsidRDefault="003059B8" w:rsidP="003059B8">
      <w:pPr>
        <w:rPr>
          <w:sz w:val="28"/>
          <w:szCs w:val="28"/>
        </w:rPr>
      </w:pPr>
    </w:p>
    <w:p w:rsidR="003059B8" w:rsidRDefault="003059B8" w:rsidP="003059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tendon lying on medial side of Lister’s tubercle of radius is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Extensor pollicis longus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Extensor pollicis brevis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Extensor carpi radialis longus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Abductor pollicis longus</w:t>
      </w:r>
    </w:p>
    <w:p w:rsidR="003059B8" w:rsidRDefault="003059B8" w:rsidP="003059B8">
      <w:pPr>
        <w:rPr>
          <w:sz w:val="28"/>
          <w:szCs w:val="28"/>
        </w:rPr>
      </w:pPr>
    </w:p>
    <w:p w:rsidR="003059B8" w:rsidRDefault="003059B8" w:rsidP="003059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ouster nuclear layer of retina contains nuclei of 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Ganglion cells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Bipolar neurons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Rods and cones 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Horizontal cells</w:t>
      </w:r>
    </w:p>
    <w:p w:rsidR="003059B8" w:rsidRDefault="003059B8" w:rsidP="003059B8">
      <w:pPr>
        <w:rPr>
          <w:sz w:val="28"/>
          <w:szCs w:val="28"/>
        </w:rPr>
      </w:pPr>
    </w:p>
    <w:p w:rsidR="00AD17BC" w:rsidRDefault="00AD17BC" w:rsidP="003059B8">
      <w:pPr>
        <w:rPr>
          <w:sz w:val="28"/>
          <w:szCs w:val="28"/>
        </w:rPr>
      </w:pPr>
    </w:p>
    <w:p w:rsidR="00AD17BC" w:rsidRDefault="00AD17BC" w:rsidP="003059B8">
      <w:pPr>
        <w:rPr>
          <w:sz w:val="28"/>
          <w:szCs w:val="28"/>
        </w:rPr>
      </w:pPr>
    </w:p>
    <w:p w:rsidR="003059B8" w:rsidRDefault="003059B8" w:rsidP="003059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nerve piercing the thyrohyoid membrane of larynx is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Superior laryngeal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External laryngeal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Internal laryngeal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Recurrent laryngeal</w:t>
      </w:r>
    </w:p>
    <w:p w:rsidR="003059B8" w:rsidRDefault="003059B8" w:rsidP="003059B8">
      <w:pPr>
        <w:rPr>
          <w:sz w:val="28"/>
          <w:szCs w:val="28"/>
        </w:rPr>
      </w:pPr>
    </w:p>
    <w:p w:rsidR="003059B8" w:rsidRDefault="003059B8" w:rsidP="003059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statements regarding mastoid antrum is FALSE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the largest mastoid air cell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Sigmoid sinus forms posterior relation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Surgical approach is through its lateral wall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reaches adult dimensions by 2</w:t>
      </w:r>
      <w:r w:rsidRPr="003059B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year</w:t>
      </w:r>
    </w:p>
    <w:p w:rsidR="003059B8" w:rsidRDefault="003059B8" w:rsidP="003059B8">
      <w:pPr>
        <w:rPr>
          <w:sz w:val="28"/>
          <w:szCs w:val="28"/>
        </w:rPr>
      </w:pPr>
    </w:p>
    <w:p w:rsidR="003059B8" w:rsidRDefault="003059B8" w:rsidP="003059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muscles is medial rotator of humerus?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Supraspinatus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Teres minor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Infraspinatus</w:t>
      </w:r>
    </w:p>
    <w:p w:rsidR="003059B8" w:rsidRDefault="003059B8" w:rsidP="003059B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Teres major</w:t>
      </w:r>
    </w:p>
    <w:p w:rsidR="001A2E69" w:rsidRDefault="001A2E69" w:rsidP="001A2E69">
      <w:pPr>
        <w:rPr>
          <w:sz w:val="28"/>
          <w:szCs w:val="28"/>
        </w:rPr>
      </w:pPr>
    </w:p>
    <w:p w:rsidR="001A2E69" w:rsidRDefault="001A2E69" w:rsidP="001A2E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Killian’s dehiscence is a defect involving the pharyngeal muscle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Superior constrictor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Middle constrictor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Inferior constrictor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Stylopharyngeus</w:t>
      </w:r>
    </w:p>
    <w:p w:rsidR="001A2E69" w:rsidRDefault="001A2E69" w:rsidP="001A2E69">
      <w:pPr>
        <w:rPr>
          <w:sz w:val="28"/>
          <w:szCs w:val="28"/>
        </w:rPr>
      </w:pPr>
    </w:p>
    <w:p w:rsidR="001A2E69" w:rsidRDefault="001A2E69" w:rsidP="001A2E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cells, in the respiratory epithelium, secrete surfactant?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Alveolar type II cell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Basal cell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Brush cell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Goblet cell</w:t>
      </w:r>
    </w:p>
    <w:p w:rsidR="001A2E69" w:rsidRDefault="001A2E69" w:rsidP="001A2E69">
      <w:pPr>
        <w:rPr>
          <w:sz w:val="28"/>
          <w:szCs w:val="28"/>
        </w:rPr>
      </w:pPr>
    </w:p>
    <w:p w:rsidR="001A2E69" w:rsidRDefault="001A2E69" w:rsidP="001A2E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Which of the following nucleus is the derivative of basal lamina of myelencephalon?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Nucleus tractus solitaries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Nucleus ambiguous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Spinal nucleus of trigeminal nerve</w:t>
      </w:r>
    </w:p>
    <w:p w:rsidR="001A2E69" w:rsidRDefault="001A2E69" w:rsidP="001A2E6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Vestibular nucleus</w:t>
      </w:r>
    </w:p>
    <w:p w:rsidR="001A2E69" w:rsidRDefault="001A2E69" w:rsidP="001A2E69">
      <w:pPr>
        <w:rPr>
          <w:sz w:val="28"/>
          <w:szCs w:val="28"/>
        </w:rPr>
      </w:pPr>
    </w:p>
    <w:p w:rsidR="001A2E69" w:rsidRPr="0097344E" w:rsidRDefault="001A2E69" w:rsidP="009734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7344E">
        <w:rPr>
          <w:b/>
          <w:sz w:val="32"/>
          <w:szCs w:val="32"/>
        </w:rPr>
        <w:t>Section B: SAQ</w:t>
      </w:r>
      <w:r w:rsidRPr="0097344E">
        <w:rPr>
          <w:b/>
          <w:sz w:val="32"/>
          <w:szCs w:val="32"/>
        </w:rPr>
        <w:tab/>
      </w:r>
      <w:r w:rsidRPr="0097344E">
        <w:rPr>
          <w:b/>
          <w:sz w:val="32"/>
          <w:szCs w:val="32"/>
        </w:rPr>
        <w:tab/>
      </w:r>
      <w:r w:rsidRPr="0097344E">
        <w:rPr>
          <w:b/>
          <w:sz w:val="32"/>
          <w:szCs w:val="32"/>
        </w:rPr>
        <w:tab/>
      </w:r>
      <w:r w:rsidRPr="0097344E">
        <w:rPr>
          <w:b/>
          <w:sz w:val="32"/>
          <w:szCs w:val="32"/>
        </w:rPr>
        <w:tab/>
      </w:r>
      <w:r w:rsidRPr="0097344E">
        <w:rPr>
          <w:b/>
          <w:sz w:val="32"/>
          <w:szCs w:val="32"/>
        </w:rPr>
        <w:tab/>
      </w:r>
      <w:r w:rsidRPr="0097344E">
        <w:rPr>
          <w:b/>
          <w:sz w:val="32"/>
          <w:szCs w:val="32"/>
        </w:rPr>
        <w:tab/>
        <w:t>(6 x 4 = 24)</w:t>
      </w:r>
    </w:p>
    <w:p w:rsidR="001A2E69" w:rsidRDefault="001A2E69" w:rsidP="001A2E6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1A2E69" w:rsidRDefault="001A2E69" w:rsidP="001A2E69">
      <w:pPr>
        <w:pStyle w:val="ListParagraph"/>
        <w:ind w:left="1080"/>
        <w:rPr>
          <w:b/>
          <w:sz w:val="32"/>
          <w:szCs w:val="32"/>
        </w:rPr>
      </w:pPr>
    </w:p>
    <w:p w:rsidR="001A2E69" w:rsidRDefault="0097344E" w:rsidP="0097344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Microscopic structure of lungs.</w:t>
      </w:r>
    </w:p>
    <w:p w:rsidR="0097344E" w:rsidRDefault="0097344E" w:rsidP="0097344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Draw and label transverse section of Pons at facial colliculus.</w:t>
      </w:r>
    </w:p>
    <w:p w:rsidR="0097344E" w:rsidRDefault="0097344E" w:rsidP="0097344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Ansa cervicalis.</w:t>
      </w:r>
    </w:p>
    <w:p w:rsidR="0097344E" w:rsidRDefault="0097344E" w:rsidP="0097344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Congenital anomalies of Thyroid gland.</w:t>
      </w:r>
    </w:p>
    <w:p w:rsidR="0097344E" w:rsidRDefault="0097344E" w:rsidP="0097344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Quadrangular space around scapula.</w:t>
      </w:r>
    </w:p>
    <w:p w:rsidR="0097344E" w:rsidRDefault="0097344E" w:rsidP="0097344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Lateral pterygoid muscle.</w:t>
      </w:r>
    </w:p>
    <w:p w:rsidR="0097344E" w:rsidRDefault="0097344E" w:rsidP="0097344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Claw hand.</w:t>
      </w:r>
    </w:p>
    <w:p w:rsidR="0097344E" w:rsidRDefault="0097344E" w:rsidP="0097344E">
      <w:pPr>
        <w:rPr>
          <w:sz w:val="28"/>
          <w:szCs w:val="28"/>
        </w:rPr>
      </w:pPr>
    </w:p>
    <w:p w:rsidR="0097344E" w:rsidRPr="001618DC" w:rsidRDefault="0097344E" w:rsidP="001618D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  <w:r w:rsidRPr="001618DC">
        <w:rPr>
          <w:b/>
          <w:sz w:val="32"/>
          <w:szCs w:val="32"/>
        </w:rPr>
        <w:t>Section C: (LAQ)</w:t>
      </w:r>
      <w:r w:rsidRPr="001618DC">
        <w:rPr>
          <w:b/>
          <w:sz w:val="32"/>
          <w:szCs w:val="32"/>
        </w:rPr>
        <w:tab/>
      </w:r>
      <w:r w:rsidRPr="001618DC">
        <w:rPr>
          <w:b/>
          <w:sz w:val="32"/>
          <w:szCs w:val="32"/>
        </w:rPr>
        <w:tab/>
      </w:r>
      <w:r w:rsidRPr="001618DC">
        <w:rPr>
          <w:b/>
          <w:sz w:val="32"/>
          <w:szCs w:val="32"/>
        </w:rPr>
        <w:tab/>
      </w:r>
      <w:r w:rsidRPr="001618DC">
        <w:rPr>
          <w:b/>
          <w:sz w:val="32"/>
          <w:szCs w:val="32"/>
        </w:rPr>
        <w:tab/>
      </w:r>
      <w:r w:rsidRPr="001618DC">
        <w:rPr>
          <w:b/>
          <w:sz w:val="32"/>
          <w:szCs w:val="32"/>
        </w:rPr>
        <w:tab/>
      </w:r>
      <w:r w:rsidRPr="001618DC">
        <w:rPr>
          <w:b/>
          <w:sz w:val="32"/>
          <w:szCs w:val="32"/>
        </w:rPr>
        <w:tab/>
        <w:t>(2 x 8 = 16)</w:t>
      </w:r>
    </w:p>
    <w:p w:rsidR="0097344E" w:rsidRDefault="0097344E" w:rsidP="0097344E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97344E" w:rsidRDefault="0097344E" w:rsidP="0097344E">
      <w:pPr>
        <w:pStyle w:val="ListParagraph"/>
        <w:ind w:left="1080"/>
        <w:rPr>
          <w:b/>
          <w:sz w:val="32"/>
          <w:szCs w:val="32"/>
        </w:rPr>
      </w:pPr>
    </w:p>
    <w:p w:rsidR="0097344E" w:rsidRDefault="0097344E" w:rsidP="0097344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Describe nasal cavity under following heads:</w:t>
      </w:r>
    </w:p>
    <w:p w:rsidR="00AD17BC" w:rsidRDefault="00AD17BC" w:rsidP="00AD17BC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Meatuses.</w:t>
      </w:r>
    </w:p>
    <w:p w:rsidR="00AD17BC" w:rsidRDefault="00AD17BC" w:rsidP="00AD17BC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Blood and nerve supply of medial wall.</w:t>
      </w:r>
    </w:p>
    <w:p w:rsidR="00AD17BC" w:rsidRPr="0097344E" w:rsidRDefault="00AD17BC" w:rsidP="00AD17BC">
      <w:pPr>
        <w:pStyle w:val="ListParagraph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Applied anatomy.</w:t>
      </w:r>
    </w:p>
    <w:p w:rsidR="0097344E" w:rsidRPr="00AD17BC" w:rsidRDefault="0097344E" w:rsidP="00AD17BC">
      <w:pPr>
        <w:pStyle w:val="ListParagraph"/>
        <w:ind w:left="1800"/>
        <w:rPr>
          <w:sz w:val="28"/>
          <w:szCs w:val="28"/>
        </w:rPr>
      </w:pPr>
    </w:p>
    <w:p w:rsidR="0097344E" w:rsidRDefault="0097344E" w:rsidP="0097344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Describe cerebellum under following heads:</w:t>
      </w:r>
    </w:p>
    <w:p w:rsidR="0097344E" w:rsidRDefault="00AD17BC" w:rsidP="00AD17B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Lobes.</w:t>
      </w:r>
    </w:p>
    <w:p w:rsidR="00AD17BC" w:rsidRDefault="00AD17BC" w:rsidP="00AD17B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Connections.</w:t>
      </w:r>
    </w:p>
    <w:p w:rsidR="00AD17BC" w:rsidRDefault="00AD17BC" w:rsidP="00AD17B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Microscopic structure.</w:t>
      </w:r>
    </w:p>
    <w:p w:rsidR="00AD17BC" w:rsidRDefault="00AD17BC" w:rsidP="00AD17B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Blood supply.</w:t>
      </w:r>
    </w:p>
    <w:p w:rsidR="00AD17BC" w:rsidRDefault="00AD17BC" w:rsidP="00AD17BC">
      <w:pPr>
        <w:rPr>
          <w:sz w:val="28"/>
          <w:szCs w:val="28"/>
        </w:rPr>
      </w:pPr>
    </w:p>
    <w:p w:rsidR="00AD17BC" w:rsidRDefault="00AD17BC" w:rsidP="00AD17BC">
      <w:pPr>
        <w:rPr>
          <w:sz w:val="28"/>
          <w:szCs w:val="28"/>
        </w:rPr>
      </w:pPr>
    </w:p>
    <w:p w:rsidR="00AD17BC" w:rsidRDefault="00AD17BC" w:rsidP="00AD17BC">
      <w:pPr>
        <w:rPr>
          <w:sz w:val="28"/>
          <w:szCs w:val="28"/>
        </w:rPr>
      </w:pPr>
    </w:p>
    <w:p w:rsidR="00AD17BC" w:rsidRDefault="00AD17BC" w:rsidP="00AD17B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the heart under following handlings:</w:t>
      </w:r>
    </w:p>
    <w:p w:rsidR="00AD17BC" w:rsidRDefault="00AD17BC" w:rsidP="00AD17B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Interior of right antrium.</w:t>
      </w:r>
    </w:p>
    <w:p w:rsidR="00AD17BC" w:rsidRDefault="00AD17BC" w:rsidP="00AD17B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Partitioning of common antrial chamber.</w:t>
      </w:r>
    </w:p>
    <w:p w:rsidR="00AD17BC" w:rsidRPr="00AD17BC" w:rsidRDefault="00AD17BC" w:rsidP="00AD17B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Blood supply.</w:t>
      </w:r>
    </w:p>
    <w:sectPr w:rsidR="00AD17BC" w:rsidRPr="00AD17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347" w:rsidRDefault="00125347" w:rsidP="00794304">
      <w:pPr>
        <w:spacing w:after="0" w:line="240" w:lineRule="auto"/>
      </w:pPr>
      <w:r>
        <w:separator/>
      </w:r>
    </w:p>
  </w:endnote>
  <w:endnote w:type="continuationSeparator" w:id="0">
    <w:p w:rsidR="00125347" w:rsidRDefault="00125347" w:rsidP="0079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058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304" w:rsidRDefault="00794304">
        <w:pPr>
          <w:pStyle w:val="Footer"/>
          <w:jc w:val="center"/>
        </w:pPr>
        <w:r w:rsidRPr="00794304">
          <w:rPr>
            <w:i/>
          </w:rPr>
          <w:fldChar w:fldCharType="begin"/>
        </w:r>
        <w:r w:rsidRPr="00794304">
          <w:rPr>
            <w:i/>
          </w:rPr>
          <w:instrText xml:space="preserve"> PAGE   \* MERGEFORMAT </w:instrText>
        </w:r>
        <w:r w:rsidRPr="00794304">
          <w:rPr>
            <w:i/>
          </w:rPr>
          <w:fldChar w:fldCharType="separate"/>
        </w:r>
        <w:r w:rsidR="001618DC">
          <w:rPr>
            <w:i/>
            <w:noProof/>
          </w:rPr>
          <w:t>6</w:t>
        </w:r>
        <w:r w:rsidRPr="00794304">
          <w:rPr>
            <w:i/>
            <w:noProof/>
          </w:rPr>
          <w:fldChar w:fldCharType="end"/>
        </w:r>
      </w:p>
    </w:sdtContent>
  </w:sdt>
  <w:p w:rsidR="00794304" w:rsidRDefault="00794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347" w:rsidRDefault="00125347" w:rsidP="00794304">
      <w:pPr>
        <w:spacing w:after="0" w:line="240" w:lineRule="auto"/>
      </w:pPr>
      <w:r>
        <w:separator/>
      </w:r>
    </w:p>
  </w:footnote>
  <w:footnote w:type="continuationSeparator" w:id="0">
    <w:p w:rsidR="00125347" w:rsidRDefault="00125347" w:rsidP="0079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04" w:rsidRPr="00794304" w:rsidRDefault="00794304">
    <w:pPr>
      <w:pStyle w:val="Header"/>
      <w:rPr>
        <w:i/>
      </w:rPr>
    </w:pPr>
    <w:r w:rsidRPr="00794304">
      <w:rPr>
        <w:i/>
      </w:rPr>
      <w:t>Anatomy I, Winter 2016</w:t>
    </w:r>
  </w:p>
  <w:p w:rsidR="00794304" w:rsidRDefault="007943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4A14"/>
    <w:multiLevelType w:val="hybridMultilevel"/>
    <w:tmpl w:val="4AE6B5D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1B3F71"/>
    <w:multiLevelType w:val="hybridMultilevel"/>
    <w:tmpl w:val="0BB69D9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991D30"/>
    <w:multiLevelType w:val="hybridMultilevel"/>
    <w:tmpl w:val="CB16A07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7C4957"/>
    <w:multiLevelType w:val="hybridMultilevel"/>
    <w:tmpl w:val="894815C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3618D9"/>
    <w:multiLevelType w:val="hybridMultilevel"/>
    <w:tmpl w:val="C4A0AE0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FC53BA"/>
    <w:multiLevelType w:val="hybridMultilevel"/>
    <w:tmpl w:val="2C68F03E"/>
    <w:lvl w:ilvl="0" w:tplc="49F22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37F2F"/>
    <w:multiLevelType w:val="hybridMultilevel"/>
    <w:tmpl w:val="E140EB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58620B"/>
    <w:multiLevelType w:val="hybridMultilevel"/>
    <w:tmpl w:val="C90EA9E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04C43AEE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0E7AC3"/>
    <w:multiLevelType w:val="hybridMultilevel"/>
    <w:tmpl w:val="AB0208A6"/>
    <w:lvl w:ilvl="0" w:tplc="9E1C30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A9604F"/>
    <w:multiLevelType w:val="hybridMultilevel"/>
    <w:tmpl w:val="0BB222E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5F06FF"/>
    <w:multiLevelType w:val="hybridMultilevel"/>
    <w:tmpl w:val="EAEABD0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64A3"/>
    <w:multiLevelType w:val="hybridMultilevel"/>
    <w:tmpl w:val="1A4A0EA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A8337C"/>
    <w:multiLevelType w:val="hybridMultilevel"/>
    <w:tmpl w:val="4D28630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13724E"/>
    <w:multiLevelType w:val="hybridMultilevel"/>
    <w:tmpl w:val="C83657B0"/>
    <w:lvl w:ilvl="0" w:tplc="F0C4446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A1760A8"/>
    <w:multiLevelType w:val="hybridMultilevel"/>
    <w:tmpl w:val="8B80254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16D59FD"/>
    <w:multiLevelType w:val="hybridMultilevel"/>
    <w:tmpl w:val="72442BDA"/>
    <w:lvl w:ilvl="0" w:tplc="649E69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503C52"/>
    <w:multiLevelType w:val="hybridMultilevel"/>
    <w:tmpl w:val="C846CD9C"/>
    <w:lvl w:ilvl="0" w:tplc="5442E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4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17"/>
  </w:num>
  <w:num w:numId="10">
    <w:abstractNumId w:val="16"/>
  </w:num>
  <w:num w:numId="11">
    <w:abstractNumId w:val="8"/>
  </w:num>
  <w:num w:numId="12">
    <w:abstractNumId w:val="12"/>
  </w:num>
  <w:num w:numId="13">
    <w:abstractNumId w:val="15"/>
  </w:num>
  <w:num w:numId="14">
    <w:abstractNumId w:val="10"/>
  </w:num>
  <w:num w:numId="15">
    <w:abstractNumId w:val="13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90"/>
    <w:rsid w:val="00125347"/>
    <w:rsid w:val="001618DC"/>
    <w:rsid w:val="001A2E69"/>
    <w:rsid w:val="003059B8"/>
    <w:rsid w:val="004B66EB"/>
    <w:rsid w:val="00722791"/>
    <w:rsid w:val="00794304"/>
    <w:rsid w:val="0097344E"/>
    <w:rsid w:val="00980451"/>
    <w:rsid w:val="00A75590"/>
    <w:rsid w:val="00AD17BC"/>
    <w:rsid w:val="00AF12D6"/>
    <w:rsid w:val="00BB66DF"/>
    <w:rsid w:val="00D9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314B7-3B82-4F89-BF96-BFF9DC6E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04"/>
  </w:style>
  <w:style w:type="paragraph" w:styleId="Footer">
    <w:name w:val="footer"/>
    <w:basedOn w:val="Normal"/>
    <w:link w:val="FooterChar"/>
    <w:uiPriority w:val="99"/>
    <w:unhideWhenUsed/>
    <w:rsid w:val="00794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04"/>
  </w:style>
  <w:style w:type="character" w:customStyle="1" w:styleId="Heading1Char">
    <w:name w:val="Heading 1 Char"/>
    <w:basedOn w:val="DefaultParagraphFont"/>
    <w:link w:val="Heading1"/>
    <w:uiPriority w:val="9"/>
    <w:rsid w:val="00794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4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4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1345-0AC2-42A4-A722-A31C4727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5</cp:revision>
  <dcterms:created xsi:type="dcterms:W3CDTF">2018-05-04T07:08:00Z</dcterms:created>
  <dcterms:modified xsi:type="dcterms:W3CDTF">2018-05-13T14:43:00Z</dcterms:modified>
</cp:coreProperties>
</file>