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jc w:val="left"/>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E-Mail Security Policy and Procedure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9">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Cambria" w:cs="Cambria" w:eastAsia="Cambria" w:hAnsi="Cambria"/>
          <w:sz w:val="32"/>
          <w:szCs w:val="32"/>
        </w:rPr>
        <w:sectPr>
          <w:headerReference r:id="rId7" w:type="default"/>
          <w:headerReference r:id="rId8" w:type="first"/>
          <w:headerReference r:id="rId9" w:type="even"/>
          <w:footerReference r:id="rId10" w:type="default"/>
          <w:footerReference r:id="rId11" w:type="first"/>
          <w:footerReference r:id="rId12" w:type="even"/>
          <w:pgSz w:h="11909" w:w="16834" w:orient="landscape"/>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3">
      <w:pPr>
        <w:tabs>
          <w:tab w:val="left" w:leader="none" w:pos="1624"/>
        </w:tabs>
        <w:spacing w:after="120" w:before="120" w:lineRule="auto"/>
        <w:jc w:val="center"/>
        <w:rPr>
          <w:b w:val="1"/>
          <w:sz w:val="32"/>
          <w:szCs w:val="32"/>
        </w:rPr>
      </w:pPr>
      <w:r w:rsidDel="00000000" w:rsidR="00000000" w:rsidRPr="00000000">
        <w:rPr>
          <w:b w:val="1"/>
          <w:sz w:val="36"/>
          <w:szCs w:val="36"/>
          <w:rtl w:val="0"/>
        </w:rPr>
        <w:t xml:space="preserve">Document Control Information</w:t>
      </w:r>
      <w:r w:rsidDel="00000000" w:rsidR="00000000" w:rsidRPr="00000000">
        <w:rPr>
          <w:rtl w:val="0"/>
        </w:rPr>
      </w:r>
    </w:p>
    <w:tbl>
      <w:tblPr>
        <w:tblStyle w:val="Table1"/>
        <w:tblW w:w="9533.0" w:type="dxa"/>
        <w:jc w:val="left"/>
        <w:tblInd w:w="21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48"/>
        <w:gridCol w:w="7085"/>
        <w:tblGridChange w:id="0">
          <w:tblGrid>
            <w:gridCol w:w="2448"/>
            <w:gridCol w:w="708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Name</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Security Policy and Procedure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POL/0.1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Owner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Information Security Officer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By</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2"/>
        <w:tblW w:w="10865.0" w:type="dxa"/>
        <w:jc w:val="left"/>
        <w:tblInd w:w="142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860"/>
        <w:gridCol w:w="1440"/>
        <w:gridCol w:w="1530"/>
        <w:gridCol w:w="3035"/>
        <w:tblGridChange w:id="0">
          <w:tblGrid>
            <w:gridCol w:w="4860"/>
            <w:gridCol w:w="1440"/>
            <w:gridCol w:w="1530"/>
            <w:gridCol w:w="3035"/>
          </w:tblGrid>
        </w:tblGridChange>
      </w:tblGrid>
      <w:tr>
        <w:trPr>
          <w:cantSplit w:val="0"/>
          <w:tblHeader w:val="0"/>
        </w:trPr>
        <w:tc>
          <w:tcPr>
            <w:gridSpan w:val="4"/>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Authorization</w:t>
            </w:r>
          </w:p>
        </w:tc>
      </w:tr>
      <w:tr>
        <w:trPr>
          <w:cantSplit w:val="0"/>
          <w:tblHeader w:val="0"/>
        </w:trPr>
        <w:tc>
          <w:tcPr>
            <w:tcBorders>
              <w:top w:color="000000" w:space="0" w:sz="12" w:val="single"/>
              <w:left w:color="000000" w:space="0" w:sz="12" w:val="single"/>
              <w:bottom w:color="000000" w:space="0" w:sz="6" w:val="single"/>
              <w:right w:color="000000" w:space="0" w:sz="6" w:val="single"/>
            </w:tcBorders>
            <w:shd w:fill="d0cece"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Access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Access</w:t>
            </w:r>
          </w:p>
        </w:tc>
        <w:tc>
          <w:tcPr>
            <w:tcBorders>
              <w:top w:color="000000" w:space="0" w:sz="12" w:val="single"/>
              <w:left w:color="000000" w:space="0" w:sz="6" w:val="single"/>
              <w:bottom w:color="000000" w:space="0" w:sz="6" w:val="single"/>
              <w:right w:color="000000" w:space="0" w:sz="12" w:val="single"/>
            </w:tcBorders>
            <w:shd w:fill="d0cece"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Media Type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13924.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465"/>
        <w:gridCol w:w="1966"/>
        <w:gridCol w:w="2436"/>
        <w:gridCol w:w="2326"/>
        <w:gridCol w:w="2798"/>
        <w:gridCol w:w="2933"/>
        <w:tblGridChange w:id="0">
          <w:tblGrid>
            <w:gridCol w:w="1465"/>
            <w:gridCol w:w="1966"/>
            <w:gridCol w:w="2436"/>
            <w:gridCol w:w="2326"/>
            <w:gridCol w:w="2798"/>
            <w:gridCol w:w="2933"/>
          </w:tblGrid>
        </w:tblGridChange>
      </w:tblGrid>
      <w:tr>
        <w:trPr>
          <w:cantSplit w:val="0"/>
          <w:tblHeader w:val="0"/>
        </w:trPr>
        <w:tc>
          <w:tcPr>
            <w:gridSpan w:val="6"/>
            <w:tcBorders>
              <w:top w:color="000000" w:space="0" w:sz="12" w:val="single"/>
              <w:left w:color="000000" w:space="0" w:sz="12" w:val="single"/>
              <w:bottom w:color="000000" w:space="0" w:sz="6" w:val="single"/>
              <w:right w:color="000000" w:space="0" w:sz="12" w:val="single"/>
            </w:tcBorders>
            <w:shd w:fill="d9d9d9"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 Log</w:t>
            </w:r>
          </w:p>
        </w:tc>
      </w:tr>
      <w:tr>
        <w:trPr>
          <w:cantSplit w:val="0"/>
          <w:tblHeader w:val="0"/>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Date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 MMM YYYY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 (s)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Reviewed By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by</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 of the change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E-Mail</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Access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Use</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Awareness and Undertaking</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Webmail Access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Risks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Deactivation of E-Mail Access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Clauses Reserved 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Transmission of Sensitive Information</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Signature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Safeguards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List Management</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Mailbox and E-Mail Size Limitations</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and Auditing</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Access Control</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E-mail account creation process</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in E-mail ID</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Deletion process</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ID Management</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Encrypting Restricted / Confidential Information</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Microsoft Office Applications</w:t>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leader="none" w:pos="1624"/>
              <w:tab w:val="right" w:leader="none" w:pos="1368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1">
      <w:pPr>
        <w:pStyle w:val="Heading1"/>
        <w:numPr>
          <w:ilvl w:val="0"/>
          <w:numId w:val="11"/>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mail is a business resource and it is important to use it responsibly and implement adequate controls to ensure security and restrict its abuse.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security breach is becoming an increasingly significant threat to organizations around the world. While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appropriate has security measures and controls that need to be a high level of vigilance as e-mail is rapidly becoming the principal means of business communication. This policy aims at laying down rules and best practices for e-mail usages both inbound and outbound.</w:t>
      </w:r>
    </w:p>
    <w:p w:rsidR="00000000" w:rsidDel="00000000" w:rsidP="00000000" w:rsidRDefault="00000000" w:rsidRPr="00000000" w14:paraId="00000074">
      <w:pPr>
        <w:pStyle w:val="Heading1"/>
        <w:numPr>
          <w:ilvl w:val="0"/>
          <w:numId w:val="11"/>
        </w:numPr>
        <w:tabs>
          <w:tab w:val="left" w:leader="none" w:pos="720"/>
        </w:tabs>
        <w:spacing w:after="0" w:before="0" w:lineRule="auto"/>
        <w:ind w:left="1627" w:hanging="1627"/>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users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any such persons using the e-mail resources of the group. </w:t>
      </w:r>
    </w:p>
    <w:p w:rsidR="00000000" w:rsidDel="00000000" w:rsidP="00000000" w:rsidRDefault="00000000" w:rsidRPr="00000000" w14:paraId="00000076">
      <w:pPr>
        <w:pStyle w:val="Heading1"/>
        <w:numPr>
          <w:ilvl w:val="0"/>
          <w:numId w:val="11"/>
        </w:numPr>
        <w:tabs>
          <w:tab w:val="left" w:leader="none" w:pos="720"/>
        </w:tabs>
        <w:spacing w:after="0" w:before="0" w:lineRule="auto"/>
        <w:ind w:left="1620" w:hanging="1620"/>
        <w:rPr/>
      </w:pPr>
      <w:bookmarkStart w:colFirst="0" w:colLast="0" w:name="_heading=h.3znysh7" w:id="3"/>
      <w:bookmarkEnd w:id="3"/>
      <w:r w:rsidDel="00000000" w:rsidR="00000000" w:rsidRPr="00000000">
        <w:rPr>
          <w:rtl w:val="0"/>
        </w:rPr>
        <w:t xml:space="preserve">Policy </w:t>
      </w:r>
    </w:p>
    <w:p w:rsidR="00000000" w:rsidDel="00000000" w:rsidP="00000000" w:rsidRDefault="00000000" w:rsidRPr="00000000" w14:paraId="00000077">
      <w:pPr>
        <w:pStyle w:val="Heading2"/>
        <w:numPr>
          <w:ilvl w:val="1"/>
          <w:numId w:val="11"/>
        </w:numPr>
        <w:tabs>
          <w:tab w:val="left" w:leader="none" w:pos="720"/>
        </w:tabs>
        <w:spacing w:after="0" w:before="0" w:lineRule="auto"/>
        <w:ind w:left="720" w:hanging="720"/>
        <w:rPr/>
      </w:pPr>
      <w:bookmarkStart w:colFirst="0" w:colLast="0" w:name="_heading=h.2et92p0" w:id="4"/>
      <w:bookmarkEnd w:id="4"/>
      <w:r w:rsidDel="00000000" w:rsidR="00000000" w:rsidRPr="00000000">
        <w:rPr>
          <w:rtl w:val="0"/>
        </w:rPr>
        <w:t xml:space="preserve">Access to E-Mail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should only be used for business purposes.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users must have a unique e-mail id, and it must not be shared between multiple people.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not use or access an e-mail account assigned to another individual. If there is a need to read another person’s e-mail while he / she is away, message forwarding and other facilities like delegate permission must be used instead. Written approval from the concerned Department Head, Management Representative and Head – HR must be obtained in case a user’s e-mail needs to be read in his / her absence. Such a facility should be used only for receiving and reading emails, not for sending mails.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messages sent using the company e-mail account are subject to logging and examination without any prior notice to the employees.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not automatically forward their e-mails to any address outside the group / company networks. Users will be responsible for mails forwarded to external parties. Employees found forwarding company data and/or confidential material to unauthorised third parties or outside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face action as per the disciplinary action defined in the ISMS Policy.</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Webmail access shall be given by default to all the employees. </w:t>
      </w:r>
    </w:p>
    <w:p w:rsidR="00000000" w:rsidDel="00000000" w:rsidP="00000000" w:rsidRDefault="00000000" w:rsidRPr="00000000" w14:paraId="0000007E">
      <w:pPr>
        <w:pStyle w:val="Heading2"/>
        <w:numPr>
          <w:ilvl w:val="1"/>
          <w:numId w:val="11"/>
        </w:numPr>
        <w:tabs>
          <w:tab w:val="left" w:leader="none" w:pos="720"/>
        </w:tabs>
        <w:spacing w:after="0" w:before="0" w:lineRule="auto"/>
        <w:ind w:left="720" w:hanging="720"/>
        <w:rPr/>
      </w:pPr>
      <w:bookmarkStart w:colFirst="0" w:colLast="0" w:name="_heading=h.tyjcwt" w:id="5"/>
      <w:bookmarkEnd w:id="5"/>
      <w:r w:rsidDel="00000000" w:rsidR="00000000" w:rsidRPr="00000000">
        <w:rPr>
          <w:rtl w:val="0"/>
        </w:rPr>
        <w:t xml:space="preserve">E-mail Access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e-mail systems are intended for use in the conduct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business. All e-mail messages will be considered as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records. The company retains all rights to read the contents of any message sent / received from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network.</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emails are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property.</w:t>
      </w:r>
    </w:p>
    <w:p w:rsidR="00000000" w:rsidDel="00000000" w:rsidP="00000000" w:rsidRDefault="00000000" w:rsidRPr="00000000" w14:paraId="00000081">
      <w:pPr>
        <w:rPr>
          <w:rFonts w:ascii="Cambria" w:cs="Cambria" w:eastAsia="Cambria" w:hAnsi="Cambria"/>
          <w:b w:val="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numPr>
          <w:ilvl w:val="1"/>
          <w:numId w:val="11"/>
        </w:numPr>
        <w:spacing w:after="0" w:lineRule="auto"/>
        <w:ind w:left="709" w:hanging="709"/>
        <w:rPr/>
      </w:pPr>
      <w:r w:rsidDel="00000000" w:rsidR="00000000" w:rsidRPr="00000000">
        <w:rPr>
          <w:rtl w:val="0"/>
        </w:rPr>
        <w:t xml:space="preserve">Email Use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use of e-mail includes, but is not limited to:</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Transmitting or storing offensive material like pornography and sexual harassment material.</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Soliciting for political, personal, religious or charitable causes or other commercial ventures outside the scope of the user’s employment and the user’s responsibilities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“Spamming”, sending unsolicited messages, product promotions, sending or forwarding chain letters.</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bombing’ (re-sending the same e-mail repeatedly to one or more recipients)</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sending, receiving or storing materials that infringe the copyright or other intellectual property right of any third parties.</w:t>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Sending, transmitting or distributing proprietary information, data or other restricted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Illegal content inserts threatening messages to individual or government or private entities. </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Use:</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reasonable amount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resources for personal e-mails is acceptable, but non-work related e-mail shall be saved in a separate folder from work-related e-mail.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email system is strictly for business purposes only. Also, sending chain letters, junk mail, jokes and executables is strictly prohibited.</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messages distributed via the company’s e-mail system are the company’s property.</w:t>
      </w:r>
    </w:p>
    <w:p w:rsidR="00000000" w:rsidDel="00000000" w:rsidP="00000000" w:rsidRDefault="00000000" w:rsidRPr="00000000" w14:paraId="0000008E">
      <w:pPr>
        <w:pStyle w:val="Heading2"/>
        <w:numPr>
          <w:ilvl w:val="1"/>
          <w:numId w:val="11"/>
        </w:numPr>
        <w:tabs>
          <w:tab w:val="left" w:leader="none" w:pos="720"/>
        </w:tabs>
        <w:spacing w:after="0" w:before="0" w:lineRule="auto"/>
        <w:ind w:left="720" w:hanging="720"/>
        <w:rPr/>
      </w:pPr>
      <w:bookmarkStart w:colFirst="0" w:colLast="0" w:name="_heading=h.1t3h5sf" w:id="7"/>
      <w:bookmarkEnd w:id="7"/>
      <w:r w:rsidDel="00000000" w:rsidR="00000000" w:rsidRPr="00000000">
        <w:rPr>
          <w:rtl w:val="0"/>
        </w:rPr>
        <w:t xml:space="preserve">Awareness and Undertaking</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users who have been provided with the e-mail facility to make themselves aware of the usage norms and their responsibilities towards it.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employee who has been provided with the facility will have to sign the Acceptable Usage policy document indicating that he/she has understood and is bound by the usage norms.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users such as consultants and contract employees using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facility are also required to read, understand the usage norms and their responsibilities and sign the acceptable usage policy.</w:t>
      </w:r>
    </w:p>
    <w:p w:rsidR="00000000" w:rsidDel="00000000" w:rsidP="00000000" w:rsidRDefault="00000000" w:rsidRPr="00000000" w14:paraId="00000092">
      <w:pPr>
        <w:pStyle w:val="Heading2"/>
        <w:numPr>
          <w:ilvl w:val="1"/>
          <w:numId w:val="11"/>
        </w:numPr>
        <w:tabs>
          <w:tab w:val="left" w:leader="none" w:pos="720"/>
        </w:tabs>
        <w:spacing w:after="0" w:before="0" w:lineRule="auto"/>
        <w:ind w:left="720" w:hanging="720"/>
        <w:rPr/>
      </w:pPr>
      <w:bookmarkStart w:colFirst="0" w:colLast="0" w:name="_heading=h.4d34og8" w:id="8"/>
      <w:bookmarkEnd w:id="8"/>
      <w:r w:rsidDel="00000000" w:rsidR="00000000" w:rsidRPr="00000000">
        <w:rPr>
          <w:rtl w:val="0"/>
        </w:rPr>
        <w:t xml:space="preserve">Webmail Access</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e-mail outside the premises through webmail will be provided by default to all the employees. The employees are encouraged to use webmail for remote e-mail. </w:t>
      </w:r>
    </w:p>
    <w:p w:rsidR="00000000" w:rsidDel="00000000" w:rsidP="00000000" w:rsidRDefault="00000000" w:rsidRPr="00000000" w14:paraId="00000094">
      <w:pPr>
        <w:pStyle w:val="Heading2"/>
        <w:numPr>
          <w:ilvl w:val="1"/>
          <w:numId w:val="11"/>
        </w:numPr>
        <w:tabs>
          <w:tab w:val="left" w:leader="none" w:pos="720"/>
        </w:tabs>
        <w:spacing w:after="0" w:before="0" w:lineRule="auto"/>
        <w:ind w:left="720" w:hanging="720"/>
        <w:rPr/>
      </w:pPr>
      <w:bookmarkStart w:colFirst="0" w:colLast="0" w:name="_heading=h.2s8eyo1" w:id="9"/>
      <w:bookmarkEnd w:id="9"/>
      <w:r w:rsidDel="00000000" w:rsidR="00000000" w:rsidRPr="00000000">
        <w:rPr>
          <w:rtl w:val="0"/>
        </w:rPr>
        <w:t xml:space="preserve">Legal Risks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following the guidelines in this policy, the e-mail user can minimize the legal risks involved in the use of e-mail. </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user disregards the rules set out in this Electronic Mail Security Policy, the user will be fully liable and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disassociate itself from the user as far as legally possible.</w:t>
      </w:r>
    </w:p>
    <w:p w:rsidR="00000000" w:rsidDel="00000000" w:rsidP="00000000" w:rsidRDefault="00000000" w:rsidRPr="00000000" w14:paraId="00000097">
      <w:pPr>
        <w:rPr>
          <w:rFonts w:ascii="Cambria" w:cs="Cambria" w:eastAsia="Cambria" w:hAnsi="Cambria"/>
          <w:b w:val="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numPr>
          <w:ilvl w:val="1"/>
          <w:numId w:val="11"/>
        </w:numPr>
        <w:tabs>
          <w:tab w:val="left" w:leader="none" w:pos="720"/>
        </w:tabs>
        <w:spacing w:after="0" w:before="0" w:lineRule="auto"/>
        <w:ind w:left="720" w:hanging="720"/>
        <w:rPr/>
      </w:pPr>
      <w:r w:rsidDel="00000000" w:rsidR="00000000" w:rsidRPr="00000000">
        <w:rPr>
          <w:rtl w:val="0"/>
        </w:rPr>
        <w:t xml:space="preserve">Deactivation of E-Mail Access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e-mail ID of the person leaving the company will be immediately deactivated for outgoing mail once he / she leaves the organization. </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project / department requires the e-mail account to be active, the project / department will inform the HR team who in turn will inform the IT team. IT Team will then create a service desk ticket to convert the user’s mailbox as a shared mailbox.</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Head / Department Head will nominate a person who will get access for that shared mailbox and the same will be mentioned in the service desk ticket.</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nominated person will get access for the resigned user’s mailbox.</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Corporate account will be disabled immediately and deleted in a month’s time.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account deletion will not affect the e-mail address of the resigned user’s mailbox. Request to remove the access for the concerned person’s mailbox is generally done through service desk ticket.</w:t>
      </w:r>
    </w:p>
    <w:p w:rsidR="00000000" w:rsidDel="00000000" w:rsidP="00000000" w:rsidRDefault="00000000" w:rsidRPr="00000000" w14:paraId="0000009F">
      <w:pPr>
        <w:pStyle w:val="Heading2"/>
        <w:numPr>
          <w:ilvl w:val="1"/>
          <w:numId w:val="11"/>
        </w:numPr>
        <w:tabs>
          <w:tab w:val="left" w:leader="none" w:pos="720"/>
        </w:tabs>
        <w:spacing w:after="0" w:before="0" w:lineRule="auto"/>
        <w:ind w:left="1440" w:hanging="1440"/>
        <w:rPr/>
      </w:pPr>
      <w:bookmarkStart w:colFirst="0" w:colLast="0" w:name="_heading=h.3rdcrjn" w:id="11"/>
      <w:bookmarkEnd w:id="11"/>
      <w:r w:rsidDel="00000000" w:rsidR="00000000" w:rsidRPr="00000000">
        <w:rPr>
          <w:rtl w:val="0"/>
        </w:rPr>
        <w:t xml:space="preserve">E-Mail Clauses Reserved by </w:t>
      </w:r>
      <w:r w:rsidDel="00000000" w:rsidR="00000000" w:rsidRPr="00000000">
        <w:rPr>
          <w:rFonts w:ascii="Calibri" w:cs="Calibri" w:eastAsia="Calibri" w:hAnsi="Calibri"/>
          <w:sz w:val="22"/>
          <w:szCs w:val="22"/>
          <w:rtl w:val="0"/>
        </w:rPr>
        <w:t xml:space="preserve">{Company}</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the corporate e-mailing facility to all users for official and business usage. Employees are required to send mails using official e-mail facility provided. </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reserves the right to inspect and review any data maintained in its e-mail system without the prior consent of or notification to the employee.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disclose contents of e-mail either internally or to external parties (law enforcement parties), as deemed fit by the organization.</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personnel administering the e-mail system or any other individual will not be permitted to read an individual’s e-mail without the individual’s permission or without explicit authorization from the management.</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forwarding of any e-mails containing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to any Internet-based accounts is not permitted. Only the following automatic responses are allowed to the Internet:</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NDR messages (non-deliverable reports)</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OOF messages (Out of Office)</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 response message</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120" w:before="0" w:line="240" w:lineRule="auto"/>
        <w:ind w:left="1134" w:right="0" w:hanging="425"/>
        <w:jc w:val="both"/>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reports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messages sent and received by employees via e-mail are the sole property of </w:t>
      </w:r>
      <w:r w:rsidDel="00000000" w:rsidR="00000000" w:rsidRPr="00000000">
        <w:rPr>
          <w:rFonts w:ascii="Calibri" w:cs="Calibri" w:eastAsia="Calibri" w:hAnsi="Calibri"/>
          <w:sz w:val="22"/>
          <w:szCs w:val="22"/>
          <w:rtl w:val="0"/>
        </w:rPr>
        <w:t xml:space="preserve">{Company}</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any time without prior notice, the management reserves the right to examine e-mails, personal files, directories, and other information stored on company-provided devices /equipment. This includes but is not restricted to desktops, laptops, handheld devices, portable pen drives, etc.</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also disclose e-mail messages to law enforcement officials without prior notice to the employees who may have sent or received such messages.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users should restrict their communications to business matters in recognition of this electronic monitoring.</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monitoring of mails should be done only by a group authorized to do so.</w:t>
      </w:r>
    </w:p>
    <w:p w:rsidR="00000000" w:rsidDel="00000000" w:rsidP="00000000" w:rsidRDefault="00000000" w:rsidRPr="00000000" w14:paraId="000000AE">
      <w:pPr>
        <w:pStyle w:val="Heading2"/>
        <w:numPr>
          <w:ilvl w:val="1"/>
          <w:numId w:val="11"/>
        </w:numPr>
        <w:tabs>
          <w:tab w:val="left" w:leader="none" w:pos="720"/>
        </w:tabs>
        <w:spacing w:after="0" w:before="0" w:lineRule="auto"/>
        <w:ind w:left="720" w:hanging="720"/>
        <w:rPr/>
      </w:pPr>
      <w:bookmarkStart w:colFirst="0" w:colLast="0" w:name="_heading=h.lnxbz9" w:id="13"/>
      <w:bookmarkEnd w:id="13"/>
      <w:r w:rsidDel="00000000" w:rsidR="00000000" w:rsidRPr="00000000">
        <w:rPr>
          <w:rtl w:val="0"/>
        </w:rPr>
        <w:t xml:space="preserve">Transmission of Sensitive Information</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information will not be forwarded via any means unless that e-mail is critical to business and is encrypted (password-protection on document level in office documents / 7-Zip.</w:t>
      </w:r>
    </w:p>
    <w:p w:rsidR="00000000" w:rsidDel="00000000" w:rsidP="00000000" w:rsidRDefault="00000000" w:rsidRPr="00000000" w14:paraId="000000B0">
      <w:pPr>
        <w:pStyle w:val="Heading2"/>
        <w:numPr>
          <w:ilvl w:val="1"/>
          <w:numId w:val="11"/>
        </w:numPr>
        <w:tabs>
          <w:tab w:val="left" w:leader="none" w:pos="720"/>
        </w:tabs>
        <w:spacing w:after="0" w:before="0" w:lineRule="auto"/>
        <w:ind w:left="720" w:hanging="720"/>
        <w:rPr/>
      </w:pPr>
      <w:bookmarkStart w:colFirst="0" w:colLast="0" w:name="_heading=h.35nkun2" w:id="14"/>
      <w:bookmarkEnd w:id="14"/>
      <w:r w:rsidDel="00000000" w:rsidR="00000000" w:rsidRPr="00000000">
        <w:rPr>
          <w:rtl w:val="0"/>
        </w:rPr>
        <w:t xml:space="preserve">E-mail Signature</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signatures should be according to the standards set by the organization. Users must not employ a scanned version of a hand-rendered signature, as the same could be misused by another person.</w:t>
      </w:r>
    </w:p>
    <w:p w:rsidR="00000000" w:rsidDel="00000000" w:rsidP="00000000" w:rsidRDefault="00000000" w:rsidRPr="00000000" w14:paraId="000000B2">
      <w:pPr>
        <w:pStyle w:val="Heading2"/>
        <w:numPr>
          <w:ilvl w:val="1"/>
          <w:numId w:val="11"/>
        </w:numPr>
        <w:tabs>
          <w:tab w:val="left" w:leader="none" w:pos="720"/>
        </w:tabs>
        <w:spacing w:after="0" w:before="0" w:lineRule="auto"/>
        <w:ind w:left="720" w:hanging="720"/>
        <w:rPr/>
      </w:pPr>
      <w:bookmarkStart w:colFirst="0" w:colLast="0" w:name="_heading=h.1ksv4uv" w:id="15"/>
      <w:bookmarkEnd w:id="15"/>
      <w:r w:rsidDel="00000000" w:rsidR="00000000" w:rsidRPr="00000000">
        <w:rPr>
          <w:rtl w:val="0"/>
        </w:rPr>
        <w:t xml:space="preserve">E-mail Safeguards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e-mail attachments must be scanned for viruses before opening them.</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not open e-mail attachments unless they are sure about its contents and know their senders.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not click on the "unsubscribe" link in the emails that they have received without subscribing to them. By doing this, spammer might get the information of the e-mail ID being 'live'.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users receive an email from unknown and/or un-trusted source, it might be spam or a phishing email. All such emails need to be forwarded to </w:t>
      </w:r>
      <w:hyperlink r:id="rId13">
        <w:r w:rsidDel="00000000" w:rsidR="00000000" w:rsidRPr="00000000">
          <w:rPr>
            <w:rFonts w:ascii="Helvetica Neue" w:cs="Helvetica Neue" w:eastAsia="Helvetica Neue" w:hAnsi="Helvetica Neue"/>
            <w:b w:val="0"/>
            <w:i w:val="0"/>
            <w:smallCaps w:val="0"/>
            <w:strike w:val="0"/>
            <w:color w:val="0055cc"/>
            <w:sz w:val="18"/>
            <w:szCs w:val="18"/>
            <w:highlight w:val="white"/>
            <w:u w:val="single"/>
            <w:vertAlign w:val="baseline"/>
            <w:rtl w:val="0"/>
          </w:rPr>
          <w:t xml:space="preserve">reportphish@rediff-inc.com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 they may be blocked.</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file types are blocked by our anti-virus system:</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ADE;ADP;BAS;BAT;CHM;CMD;COM;CPL;CRT;EXE;HLP;HTA;INF;INS;ISP;JS;JSE;LNK;MDB;MDE;MSC;MSI;MSP;MST;PCD;PIF;REG;SCR;SCT;SHS;URL;VB;VBE;VBS;WSC;WSF;WSH</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file types are blocked as they are frequently used in virus mails. This is a secondary measure that will protect the system in case the virus scanner is not able to catch a potential new virus. The attachments that are blocked are not saved.</w:t>
      </w:r>
    </w:p>
    <w:p w:rsidR="00000000" w:rsidDel="00000000" w:rsidP="00000000" w:rsidRDefault="00000000" w:rsidRPr="00000000" w14:paraId="000000BA">
      <w:pPr>
        <w:pStyle w:val="Heading2"/>
        <w:numPr>
          <w:ilvl w:val="1"/>
          <w:numId w:val="11"/>
        </w:numPr>
        <w:tabs>
          <w:tab w:val="left" w:leader="none" w:pos="720"/>
        </w:tabs>
        <w:spacing w:after="0" w:before="0" w:lineRule="auto"/>
        <w:ind w:left="720" w:hanging="720"/>
        <w:rPr/>
      </w:pPr>
      <w:bookmarkStart w:colFirst="0" w:colLast="0" w:name="_heading=h.44sinio" w:id="16"/>
      <w:bookmarkEnd w:id="16"/>
      <w:r w:rsidDel="00000000" w:rsidR="00000000" w:rsidRPr="00000000">
        <w:rPr>
          <w:rtl w:val="0"/>
        </w:rPr>
        <w:t xml:space="preserve">Distribution List Management</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Mails to a larger group must always be sent using the group lists and by authorized and select few individuals only.</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group owners must have the right to authorize additions and deletions to the group lists.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Mass mailing like “New Year” or any other festival greetings should be discouraged.</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Unsolicited emails unless they have reasonable justification and approval are prohibited by the company’s email policy.</w:t>
      </w:r>
    </w:p>
    <w:p w:rsidR="00000000" w:rsidDel="00000000" w:rsidP="00000000" w:rsidRDefault="00000000" w:rsidRPr="00000000" w14:paraId="000000BF">
      <w:pPr>
        <w:pStyle w:val="Heading2"/>
        <w:numPr>
          <w:ilvl w:val="1"/>
          <w:numId w:val="11"/>
        </w:numPr>
        <w:tabs>
          <w:tab w:val="left" w:leader="none" w:pos="720"/>
        </w:tabs>
        <w:spacing w:after="0" w:before="0" w:lineRule="auto"/>
        <w:ind w:left="720" w:hanging="720"/>
        <w:rPr/>
      </w:pPr>
      <w:bookmarkStart w:colFirst="0" w:colLast="0" w:name="_heading=h.2jxsxqh" w:id="17"/>
      <w:bookmarkEnd w:id="17"/>
      <w:r w:rsidDel="00000000" w:rsidR="00000000" w:rsidRPr="00000000">
        <w:rPr>
          <w:rtl w:val="0"/>
        </w:rPr>
        <w:t xml:space="preserve">Mailbox and E-Mail Size Limitations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Forwarding large files to multiple recipients may congest networks or mail systems of both source and target systems. The user should, therefore forward only relevant official messages/data.</w:t>
      </w:r>
    </w:p>
    <w:p w:rsidR="00000000" w:rsidDel="00000000" w:rsidP="00000000" w:rsidRDefault="00000000" w:rsidRPr="00000000" w14:paraId="000000C1">
      <w:pPr>
        <w:pStyle w:val="Heading2"/>
        <w:numPr>
          <w:ilvl w:val="1"/>
          <w:numId w:val="11"/>
        </w:numPr>
        <w:tabs>
          <w:tab w:val="left" w:leader="none" w:pos="720"/>
        </w:tabs>
        <w:spacing w:after="0" w:before="0" w:lineRule="auto"/>
        <w:ind w:left="720" w:hanging="720"/>
        <w:rPr/>
      </w:pPr>
      <w:bookmarkStart w:colFirst="0" w:colLast="0" w:name="_heading=h.z337ya" w:id="18"/>
      <w:bookmarkEnd w:id="18"/>
      <w:r w:rsidDel="00000000" w:rsidR="00000000" w:rsidRPr="00000000">
        <w:rPr>
          <w:rtl w:val="0"/>
        </w:rPr>
        <w:t xml:space="preserve">Logging and Auditing</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messaging logs must be captured by the email administrator. </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of activity on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equipment is limited and restricted, and this logging will only be used to troubleshoot technology problems and to capture data to provide proof of illegal outside (external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activity. Capturing of data from internally identifiable computers will only be done after approval from HR / Legal.</w:t>
      </w:r>
    </w:p>
    <w:p w:rsidR="00000000" w:rsidDel="00000000" w:rsidP="00000000" w:rsidRDefault="00000000" w:rsidRPr="00000000" w14:paraId="000000C4">
      <w:pPr>
        <w:pStyle w:val="Heading1"/>
        <w:numPr>
          <w:ilvl w:val="0"/>
          <w:numId w:val="11"/>
        </w:numPr>
        <w:tabs>
          <w:tab w:val="left" w:leader="none" w:pos="720"/>
        </w:tabs>
        <w:spacing w:after="0" w:before="0" w:lineRule="auto"/>
        <w:ind w:left="1620" w:hanging="1620"/>
        <w:rPr/>
      </w:pPr>
      <w:bookmarkStart w:colFirst="0" w:colLast="0" w:name="_heading=h.3j2qqm3" w:id="19"/>
      <w:bookmarkEnd w:id="19"/>
      <w:r w:rsidDel="00000000" w:rsidR="00000000" w:rsidRPr="00000000">
        <w:rPr>
          <w:rtl w:val="0"/>
        </w:rPr>
        <w:t xml:space="preserve">Procedure</w:t>
      </w:r>
    </w:p>
    <w:p w:rsidR="00000000" w:rsidDel="00000000" w:rsidP="00000000" w:rsidRDefault="00000000" w:rsidRPr="00000000" w14:paraId="000000C5">
      <w:pPr>
        <w:pStyle w:val="Heading2"/>
        <w:numPr>
          <w:ilvl w:val="1"/>
          <w:numId w:val="11"/>
        </w:numPr>
        <w:tabs>
          <w:tab w:val="left" w:leader="none" w:pos="720"/>
        </w:tabs>
        <w:spacing w:after="0" w:before="0" w:lineRule="auto"/>
        <w:ind w:left="720" w:hanging="720"/>
        <w:rPr/>
      </w:pPr>
      <w:bookmarkStart w:colFirst="0" w:colLast="0" w:name="_heading=h.1y810tw" w:id="20"/>
      <w:bookmarkEnd w:id="20"/>
      <w:r w:rsidDel="00000000" w:rsidR="00000000" w:rsidRPr="00000000">
        <w:rPr>
          <w:rtl w:val="0"/>
        </w:rPr>
        <w:t xml:space="preserve">E-mail Access Control</w:t>
      </w:r>
    </w:p>
    <w:p w:rsidR="00000000" w:rsidDel="00000000" w:rsidP="00000000" w:rsidRDefault="00000000" w:rsidRPr="00000000" w14:paraId="000000C6">
      <w:pPr>
        <w:pStyle w:val="Heading2"/>
        <w:numPr>
          <w:ilvl w:val="2"/>
          <w:numId w:val="11"/>
        </w:numPr>
        <w:tabs>
          <w:tab w:val="left" w:leader="none" w:pos="720"/>
        </w:tabs>
        <w:spacing w:after="0" w:before="0" w:lineRule="auto"/>
        <w:ind w:left="840" w:hanging="840"/>
        <w:rPr/>
      </w:pPr>
      <w:bookmarkStart w:colFirst="0" w:colLast="0" w:name="_heading=h.4i7ojhp" w:id="21"/>
      <w:bookmarkEnd w:id="21"/>
      <w:r w:rsidDel="00000000" w:rsidR="00000000" w:rsidRPr="00000000">
        <w:rPr>
          <w:rtl w:val="0"/>
        </w:rPr>
        <w:t xml:space="preserve">New E-mail account creation process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Account Creation Process is as follows:</w:t>
      </w:r>
    </w:p>
    <w:p w:rsidR="00000000" w:rsidDel="00000000" w:rsidP="00000000" w:rsidRDefault="00000000" w:rsidRPr="00000000" w14:paraId="000000C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the employee for whom email ID is to be created shall be filled up in the MIS by HR Team and forwarded to the IT Team</w:t>
      </w:r>
    </w:p>
    <w:p w:rsidR="00000000" w:rsidDel="00000000" w:rsidP="00000000" w:rsidRDefault="00000000" w:rsidRPr="00000000" w14:paraId="000000C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 received for the creation of email ID must be approved by the respective Department Head / Delivery Head</w:t>
      </w:r>
    </w:p>
    <w:p w:rsidR="00000000" w:rsidDel="00000000" w:rsidP="00000000" w:rsidRDefault="00000000" w:rsidRPr="00000000" w14:paraId="000000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creates the email ID for the new joinee.Creation of e-mail id is communicated back to the HR .</w:t>
      </w:r>
    </w:p>
    <w:p w:rsidR="00000000" w:rsidDel="00000000" w:rsidP="00000000" w:rsidRDefault="00000000" w:rsidRPr="00000000" w14:paraId="000000CB">
      <w:pPr>
        <w:pStyle w:val="Heading2"/>
        <w:numPr>
          <w:ilvl w:val="2"/>
          <w:numId w:val="11"/>
        </w:numPr>
        <w:tabs>
          <w:tab w:val="left" w:leader="none" w:pos="720"/>
        </w:tabs>
        <w:spacing w:after="0" w:before="0" w:lineRule="auto"/>
        <w:ind w:left="840" w:hanging="840"/>
        <w:rPr/>
      </w:pPr>
      <w:bookmarkStart w:colFirst="0" w:colLast="0" w:name="_heading=h.2xcytpi" w:id="22"/>
      <w:bookmarkEnd w:id="22"/>
      <w:r w:rsidDel="00000000" w:rsidR="00000000" w:rsidRPr="00000000">
        <w:rPr>
          <w:rtl w:val="0"/>
        </w:rPr>
        <w:t xml:space="preserve">Change in E-mail ID</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must be ensured that employee email account is created based on the nomenclature followed for e-mail ID creation, except in exceptional circumstances where two persons share the same name.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Incase where a user requests for a change in e-mail ID for a reason of change in his name (marriage in case of females or other reasons), the Account changes process is followed: </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the employee for whom the changes in the email ID is to be performed shall be filled up in MIS by HR and forwarded to the IT team</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renames the email ID of the employee. The existing e-mail ID becomes an alias to the renamed email ID.</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changes are then communicated back to the HR.</w:t>
      </w:r>
    </w:p>
    <w:p w:rsidR="00000000" w:rsidDel="00000000" w:rsidP="00000000" w:rsidRDefault="00000000" w:rsidRPr="00000000" w14:paraId="000000D1">
      <w:pPr>
        <w:pStyle w:val="Heading2"/>
        <w:numPr>
          <w:ilvl w:val="2"/>
          <w:numId w:val="11"/>
        </w:numPr>
        <w:tabs>
          <w:tab w:val="left" w:leader="none" w:pos="720"/>
        </w:tabs>
        <w:spacing w:after="0" w:before="0" w:lineRule="auto"/>
        <w:ind w:left="840" w:hanging="840"/>
        <w:rPr/>
      </w:pPr>
      <w:bookmarkStart w:colFirst="0" w:colLast="0" w:name="_heading=h.1ci93xb" w:id="23"/>
      <w:bookmarkEnd w:id="23"/>
      <w:r w:rsidDel="00000000" w:rsidR="00000000" w:rsidRPr="00000000">
        <w:rPr>
          <w:rtl w:val="0"/>
        </w:rPr>
        <w:t xml:space="preserve">E-mail Deletion process</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account deletion process is as follows: </w:t>
      </w:r>
    </w:p>
    <w:p w:rsidR="00000000" w:rsidDel="00000000" w:rsidP="00000000" w:rsidRDefault="00000000" w:rsidRPr="00000000" w14:paraId="000000D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the employee for whom the deletion of the email ID is to be performed shall be filled up in MIS by HR and forwarded to the IT  team</w:t>
      </w:r>
    </w:p>
    <w:p w:rsidR="00000000" w:rsidDel="00000000" w:rsidP="00000000" w:rsidRDefault="00000000" w:rsidRPr="00000000" w14:paraId="000000D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suspends / deletes the email ID of the employee. The password of the email ID is changed immediately</w:t>
      </w:r>
    </w:p>
    <w:p w:rsidR="00000000" w:rsidDel="00000000" w:rsidP="00000000" w:rsidRDefault="00000000" w:rsidRPr="00000000" w14:paraId="000000D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deletion of the email ID is then communicated back to the HR / Department Head.</w:t>
      </w:r>
    </w:p>
    <w:p w:rsidR="00000000" w:rsidDel="00000000" w:rsidP="00000000" w:rsidRDefault="00000000" w:rsidRPr="00000000" w14:paraId="000000D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Outgoing mail should be barred on the last working day. All such email accounts must be disabled for login at the end of the last day so that the employees will not be able to access their emails after their last day within </w:t>
      </w:r>
      <w:r w:rsidDel="00000000" w:rsidR="00000000" w:rsidRPr="00000000">
        <w:rPr>
          <w:rFonts w:ascii="Calibri" w:cs="Calibri" w:eastAsia="Calibri" w:hAnsi="Calibri"/>
          <w:sz w:val="22"/>
          <w:szCs w:val="22"/>
          <w:rtl w:val="0"/>
        </w:rPr>
        <w:t xml:space="preserve">{Company}</w:t>
      </w:r>
      <w:r w:rsidDel="00000000" w:rsidR="00000000" w:rsidRPr="00000000">
        <w:rPr>
          <w:rtl w:val="0"/>
        </w:rPr>
      </w:r>
    </w:p>
    <w:p w:rsidR="00000000" w:rsidDel="00000000" w:rsidP="00000000" w:rsidRDefault="00000000" w:rsidRPr="00000000" w14:paraId="000000D7">
      <w:pPr>
        <w:pStyle w:val="Heading2"/>
        <w:numPr>
          <w:ilvl w:val="1"/>
          <w:numId w:val="11"/>
        </w:numPr>
        <w:tabs>
          <w:tab w:val="left" w:leader="none" w:pos="720"/>
        </w:tabs>
        <w:spacing w:after="0" w:before="0" w:lineRule="auto"/>
        <w:ind w:left="2347" w:hanging="2347"/>
        <w:rPr/>
      </w:pPr>
      <w:bookmarkStart w:colFirst="0" w:colLast="0" w:name="_heading=h.3whwml4" w:id="24"/>
      <w:bookmarkEnd w:id="24"/>
      <w:r w:rsidDel="00000000" w:rsidR="00000000" w:rsidRPr="00000000">
        <w:rPr>
          <w:rtl w:val="0"/>
        </w:rPr>
        <w:t xml:space="preserve">E-mail ID Management</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may have personal and/or group ID</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e-mail id must follow a standard nomenclature as mentioned below:</w:t>
      </w:r>
    </w:p>
    <w:p w:rsidR="00000000" w:rsidDel="00000000" w:rsidP="00000000" w:rsidRDefault="00000000" w:rsidRPr="00000000" w14:paraId="000000D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&lt;first name&gt;&lt;second name initial&gt;@entityname.com</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there are two people with the same name, the nomenclature should be:</w:t>
      </w:r>
    </w:p>
    <w:p w:rsidR="00000000" w:rsidDel="00000000" w:rsidP="00000000" w:rsidRDefault="00000000" w:rsidRPr="00000000" w14:paraId="000000D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&lt;first name&gt;&lt;second name initial&gt;.&lt;last name&gt; @ entityname.com</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distribution e-mail id must follow a standard nomenclature as mentioned below:</w:t>
      </w:r>
    </w:p>
    <w:p w:rsidR="00000000" w:rsidDel="00000000" w:rsidP="00000000" w:rsidRDefault="00000000" w:rsidRPr="00000000" w14:paraId="000000D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113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&lt;group name&gt; @ entityname.com</w:t>
      </w:r>
    </w:p>
    <w:p w:rsidR="00000000" w:rsidDel="00000000" w:rsidP="00000000" w:rsidRDefault="00000000" w:rsidRPr="00000000" w14:paraId="000000DF">
      <w:pPr>
        <w:pStyle w:val="Heading2"/>
        <w:numPr>
          <w:ilvl w:val="1"/>
          <w:numId w:val="11"/>
        </w:numPr>
        <w:tabs>
          <w:tab w:val="left" w:leader="none" w:pos="720"/>
        </w:tabs>
        <w:spacing w:after="0" w:before="0" w:lineRule="auto"/>
        <w:ind w:left="2347" w:hanging="2347"/>
        <w:rPr/>
      </w:pPr>
      <w:bookmarkStart w:colFirst="0" w:colLast="0" w:name="_heading=h.2bn6wsx" w:id="25"/>
      <w:bookmarkEnd w:id="25"/>
      <w:r w:rsidDel="00000000" w:rsidR="00000000" w:rsidRPr="00000000">
        <w:rPr>
          <w:rtl w:val="0"/>
        </w:rPr>
        <w:t xml:space="preserve">Encrypting Restricted / Confidential Information</w:t>
      </w:r>
    </w:p>
    <w:p w:rsidR="00000000" w:rsidDel="00000000" w:rsidP="00000000" w:rsidRDefault="00000000" w:rsidRPr="00000000" w14:paraId="000000E0">
      <w:pPr>
        <w:pStyle w:val="Heading2"/>
        <w:numPr>
          <w:ilvl w:val="2"/>
          <w:numId w:val="11"/>
        </w:numPr>
        <w:tabs>
          <w:tab w:val="left" w:leader="none" w:pos="720"/>
        </w:tabs>
        <w:spacing w:after="0" w:before="0" w:lineRule="auto"/>
        <w:ind w:left="840" w:hanging="840"/>
        <w:rPr/>
      </w:pPr>
      <w:bookmarkStart w:colFirst="0" w:colLast="0" w:name="_heading=h.qsh70q" w:id="26"/>
      <w:bookmarkEnd w:id="26"/>
      <w:r w:rsidDel="00000000" w:rsidR="00000000" w:rsidRPr="00000000">
        <w:rPr>
          <w:rtl w:val="0"/>
        </w:rPr>
        <w:t xml:space="preserve">Using Microsoft Office Applications</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Microsoft Office applications provide a reasonable level of encryption by password protecting office documents. </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a word document or an excel sheet needs to be sent over an e-mail and the content is of sensitive / confidential nature, password protection option should be used.</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needs to ensure that the password is in-line with the password guidelines set in the Logical Access Control Policy to thwart password guessing / brute-forcing attempts.</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password protect word document, select the “File” menu and click “Protect Document” and select the “Encrypt with password” option.</w:t>
      </w:r>
    </w:p>
    <w:p w:rsidR="00000000" w:rsidDel="00000000" w:rsidP="00000000" w:rsidRDefault="00000000" w:rsidRPr="00000000" w14:paraId="000000E5">
      <w:pPr>
        <w:pStyle w:val="Heading1"/>
        <w:numPr>
          <w:ilvl w:val="0"/>
          <w:numId w:val="11"/>
        </w:numPr>
        <w:tabs>
          <w:tab w:val="left" w:leader="none" w:pos="720"/>
        </w:tabs>
        <w:spacing w:after="0" w:before="0" w:lineRule="auto"/>
        <w:ind w:left="720" w:hanging="720"/>
        <w:rPr/>
      </w:pPr>
      <w:bookmarkStart w:colFirst="0" w:colLast="0" w:name="_heading=h.3as4poj" w:id="27"/>
      <w:bookmarkEnd w:id="27"/>
      <w:r w:rsidDel="00000000" w:rsidR="00000000" w:rsidRPr="00000000">
        <w:rPr>
          <w:rtl w:val="0"/>
        </w:rPr>
        <w:t xml:space="preserve">Reference Documents</w:t>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Acceptable Usage Policy</w:t>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Access Control Policy</w:t>
      </w:r>
    </w:p>
    <w:sectPr>
      <w:headerReference r:id="rId14" w:type="even"/>
      <w:footerReference r:id="rId15" w:type="default"/>
      <w:type w:val="nextPage"/>
      <w:pgSz w:h="11909" w:w="16834" w:orient="landscape"/>
      <w:pgMar w:bottom="1152" w:top="1440" w:left="1440" w:right="1440"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ab/>
      <w:tab/>
      <w:tab/>
      <w:tab/>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3814.0" w:type="dxa"/>
      <w:jc w:val="left"/>
      <w:tblInd w:w="108.0" w:type="dxa"/>
      <w:tblBorders>
        <w:bottom w:color="000000" w:space="0" w:sz="4" w:val="single"/>
      </w:tblBorders>
      <w:tblLayout w:type="fixed"/>
      <w:tblLook w:val="0400"/>
    </w:tblPr>
    <w:tblGrid>
      <w:gridCol w:w="3454"/>
      <w:gridCol w:w="398"/>
      <w:gridCol w:w="6775"/>
      <w:gridCol w:w="398"/>
      <w:gridCol w:w="2789"/>
      <w:tblGridChange w:id="0">
        <w:tblGrid>
          <w:gridCol w:w="3454"/>
          <w:gridCol w:w="398"/>
          <w:gridCol w:w="6775"/>
          <w:gridCol w:w="398"/>
          <w:gridCol w:w="2789"/>
        </w:tblGrid>
      </w:tblGridChange>
    </w:tblGrid>
    <w:tr>
      <w:trPr>
        <w:cantSplit w:val="0"/>
        <w:trHeight w:val="656" w:hRule="atLeast"/>
        <w:tblHeader w:val="0"/>
      </w:trPr>
      <w:tc>
        <w:tcPr>
          <w:vAlign w:val="center"/>
        </w:tcPr>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0EF">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F0">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Security Policy and Procedure</w:t>
          </w:r>
        </w:p>
      </w:tc>
      <w:tc>
        <w:tcPr>
          <w:vAlign w:val="center"/>
        </w:tcPr>
        <w:p w:rsidR="00000000" w:rsidDel="00000000" w:rsidP="00000000" w:rsidRDefault="00000000" w:rsidRPr="00000000" w14:paraId="000000F1">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F2">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POL/0.1</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429" w:hanging="360"/>
      </w:pPr>
      <w:rPr>
        <w:rFonts w:ascii="Courier New" w:cs="Courier New" w:eastAsia="Courier New" w:hAnsi="Courier New"/>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about:blank"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6Y1SISQgqX/Ogb1LjgzrN4xU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dNd1VNNkt4dGQzR0tqOHVudEx1cmQtVHJTQWI4VH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87BD9BA687DD413EB4360DC0C0FAB12E</vt:lpwstr>
  </property>
</Properties>
</file>