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05BB" w14:textId="10113010" w:rsidR="00087249" w:rsidRDefault="00152775">
      <w:r>
        <w:t>Changes to be made to FRIDA for DERPs:</w:t>
      </w:r>
    </w:p>
    <w:p w14:paraId="4DCAEFF0" w14:textId="77777777" w:rsidR="00152775" w:rsidRDefault="00152775"/>
    <w:p w14:paraId="76ECF39A" w14:textId="77777777" w:rsidR="009877C8" w:rsidRDefault="009877C8" w:rsidP="009877C8">
      <w:pPr>
        <w:pStyle w:val="ListParagraph"/>
        <w:ind w:left="1080"/>
      </w:pPr>
    </w:p>
    <w:p w14:paraId="6FB145E0" w14:textId="77777777" w:rsidR="009877C8" w:rsidRDefault="009877C8" w:rsidP="009877C8">
      <w:pPr>
        <w:pStyle w:val="ListParagraph"/>
        <w:ind w:left="360"/>
      </w:pPr>
    </w:p>
    <w:p w14:paraId="5A8A65FC" w14:textId="338B2918" w:rsidR="009877C8" w:rsidRDefault="00152775" w:rsidP="009877C8">
      <w:pPr>
        <w:pStyle w:val="ListParagraph"/>
        <w:numPr>
          <w:ilvl w:val="0"/>
          <w:numId w:val="2"/>
        </w:numPr>
      </w:pPr>
      <w:r>
        <w:t>Energy supply damages (thermo &amp; hydro)</w:t>
      </w:r>
    </w:p>
    <w:p w14:paraId="6166E092" w14:textId="11B89CB4" w:rsidR="00152775" w:rsidRDefault="009877C8" w:rsidP="009877C8">
      <w:r>
        <w:t xml:space="preserve">Just remove other structure, turn variables into external timeseries. </w:t>
      </w:r>
    </w:p>
    <w:p w14:paraId="619FD2ED" w14:textId="77777777" w:rsidR="009877C8" w:rsidRDefault="009877C8" w:rsidP="009877C8">
      <w:r>
        <w:t>We want ours to decrease from 1; so ignore the baseline factor (is this ok?)</w:t>
      </w:r>
    </w:p>
    <w:p w14:paraId="2C306572" w14:textId="77777777" w:rsidR="009877C8" w:rsidRDefault="009877C8" w:rsidP="009877C8">
      <w:r>
        <w:t>How does this tie into the shares cooled by rivers &amp; in secondary fossil energy?</w:t>
      </w:r>
    </w:p>
    <w:p w14:paraId="7460B847" w14:textId="7FCB9887" w:rsidR="009877C8" w:rsidRDefault="009877C8" w:rsidP="009877C8">
      <w:r>
        <w:t>What happens post 2070? Assume constant for now</w:t>
      </w:r>
      <w:r w:rsidR="00584D5A">
        <w:t xml:space="preserve"> – but this means assuming to 2150.</w:t>
      </w:r>
      <w:r>
        <w:t xml:space="preserve"> </w:t>
      </w:r>
    </w:p>
    <w:p w14:paraId="04326108" w14:textId="4B416AE9" w:rsidR="00167B7E" w:rsidRDefault="00167B7E" w:rsidP="009877C8">
      <w:r>
        <w:t>Assume damage is zero before 2020.</w:t>
      </w:r>
    </w:p>
    <w:p w14:paraId="75539D2E" w14:textId="4A877FFA" w:rsidR="0092344A" w:rsidRDefault="0092344A" w:rsidP="009877C8">
      <w:r>
        <w:t>Use multiple = 0 for the baseline (ie no impacts).</w:t>
      </w:r>
    </w:p>
    <w:p w14:paraId="6C31BC43" w14:textId="77777777" w:rsidR="009877C8" w:rsidRDefault="009877C8" w:rsidP="009877C8"/>
    <w:p w14:paraId="3ACCC3B4" w14:textId="0C255DEF" w:rsidR="00410682" w:rsidRDefault="00410682" w:rsidP="00410682">
      <w:pPr>
        <w:pStyle w:val="ListParagraph"/>
        <w:numPr>
          <w:ilvl w:val="0"/>
          <w:numId w:val="2"/>
        </w:numPr>
      </w:pPr>
      <w:r>
        <w:t>CDDs</w:t>
      </w:r>
    </w:p>
    <w:p w14:paraId="2F9A684E" w14:textId="25D1A911" w:rsidR="00410682" w:rsidRDefault="00410682" w:rsidP="00410682">
      <w:r>
        <w:t>Excel file has by regions – sum over these (region column; 3-letter labels) to give global totals.</w:t>
      </w:r>
      <w:r w:rsidR="00BD7A23">
        <w:t xml:space="preserve"> Use GCAM eroded sheet – numbers are the same as the other scenario.</w:t>
      </w:r>
      <w:r w:rsidR="006E3AA8">
        <w:t xml:space="preserve"> Use the columns where “GCAM region” is null – is this right?</w:t>
      </w:r>
    </w:p>
    <w:p w14:paraId="5CA3F64E" w14:textId="63CCD0F4" w:rsidR="00410682" w:rsidRDefault="00F76E93" w:rsidP="00F76E93">
      <w:r>
        <w:t xml:space="preserve">Feed magnitudes (not percentages) to “Change in energy used for cooling due to climate change”. </w:t>
      </w:r>
    </w:p>
    <w:p w14:paraId="4BB850F9" w14:textId="6426A7C9" w:rsidR="009877C8" w:rsidRDefault="005F7036" w:rsidP="009877C8">
      <w:r>
        <w:t>Are the units</w:t>
      </w:r>
      <w:r w:rsidR="000915B4">
        <w:t xml:space="preserve"> in the csv</w:t>
      </w:r>
      <w:r>
        <w:t xml:space="preserve"> definitely </w:t>
      </w:r>
      <w:r w:rsidRPr="005F7036">
        <w:t>GJ/(Person*Year)</w:t>
      </w:r>
      <w:r>
        <w:t xml:space="preserve"> as in FRIDA?</w:t>
      </w:r>
      <w:r w:rsidR="00D11A3C">
        <w:t xml:space="preserve"> Values are substantially higher than in FRIDA</w:t>
      </w:r>
    </w:p>
    <w:p w14:paraId="0CEA554C" w14:textId="30E93655" w:rsidR="00167B7E" w:rsidRDefault="00167B7E" w:rsidP="009877C8">
      <w:r>
        <w:t>Assume damages apply for the decade starting with the associated year (ie 2030 value applies 2030-2029), and 2100 until 2150 – is this right?</w:t>
      </w:r>
    </w:p>
    <w:p w14:paraId="54A80509" w14:textId="474EA65D" w:rsidR="003A121B" w:rsidRDefault="003A121B" w:rsidP="009877C8">
      <w:r>
        <w:t>CDD is used to drive HFC emissions – have left this link on (and separate now from the resultant energy demand) but is this right?</w:t>
      </w:r>
    </w:p>
    <w:p w14:paraId="34C637DE" w14:textId="77777777" w:rsidR="00570089" w:rsidRDefault="00570089" w:rsidP="00570089"/>
    <w:p w14:paraId="416670C9" w14:textId="7D139C96" w:rsidR="00570089" w:rsidRDefault="00570089" w:rsidP="00570089">
      <w:pPr>
        <w:pStyle w:val="ListParagraph"/>
        <w:numPr>
          <w:ilvl w:val="0"/>
          <w:numId w:val="2"/>
        </w:numPr>
      </w:pPr>
      <w:r w:rsidRPr="00570089">
        <w:t>Upper Bound on Total Capacity</w:t>
      </w:r>
      <w:r w:rsidR="00991AA2">
        <w:t xml:space="preserve"> additions</w:t>
      </w:r>
    </w:p>
    <w:p w14:paraId="6A361EBC" w14:textId="27E7E234" w:rsidR="006C3967" w:rsidRDefault="00570089" w:rsidP="00570089">
      <w:r>
        <w:t>We don’t track capacity as a stock for fossil fuels; we track capital (in $)</w:t>
      </w:r>
      <w:r w:rsidR="00417736">
        <w:t>, split by Extraction and Energy (the former being larger)</w:t>
      </w:r>
      <w:r>
        <w:t xml:space="preserve">, by source (Coal, Oil, Gas).  We do have capacity for Nuclear, Wind, Solar, Hydro. </w:t>
      </w:r>
      <w:r w:rsidR="006C3967">
        <w:t>Bio-energy is separately in Mt of fuel/year – a kind of capacity but not as GW.</w:t>
      </w:r>
    </w:p>
    <w:p w14:paraId="64BD6E78" w14:textId="79BB7797" w:rsidR="00570089" w:rsidRDefault="00CE0735" w:rsidP="00570089">
      <w:r>
        <w:t xml:space="preserve">We could impose the limit on these </w:t>
      </w:r>
      <w:r w:rsidR="00417736">
        <w:t xml:space="preserve">stocks </w:t>
      </w:r>
      <w:r>
        <w:t>aggregated separately</w:t>
      </w:r>
      <w:r w:rsidR="00297C6A">
        <w:t xml:space="preserve"> over fossil (in $)</w:t>
      </w:r>
      <w:r w:rsidR="006C3967">
        <w:t xml:space="preserve">, </w:t>
      </w:r>
      <w:r w:rsidR="00297C6A">
        <w:t>non-fossil (in GW)</w:t>
      </w:r>
      <w:r w:rsidR="006C3967">
        <w:t>, and bio-energy (Mt/year)</w:t>
      </w:r>
      <w:r>
        <w:t>?</w:t>
      </w:r>
      <w:r w:rsidR="00297C6A">
        <w:t xml:space="preserve"> Or impose them on the individual sources individually?</w:t>
      </w:r>
    </w:p>
    <w:p w14:paraId="7F93E2D4" w14:textId="77777777" w:rsidR="00570089" w:rsidRDefault="00570089" w:rsidP="00570089"/>
    <w:p w14:paraId="3B251EFE" w14:textId="206D3277" w:rsidR="00152775" w:rsidRDefault="00152775" w:rsidP="00570089">
      <w:pPr>
        <w:pStyle w:val="ListParagraph"/>
        <w:numPr>
          <w:ilvl w:val="0"/>
          <w:numId w:val="2"/>
        </w:numPr>
      </w:pPr>
      <w:r>
        <w:t>Increased thermo</w:t>
      </w:r>
      <w:r w:rsidR="006C3967">
        <w:t>electric</w:t>
      </w:r>
      <w:r>
        <w:t xml:space="preserve"> capital cost</w:t>
      </w:r>
    </w:p>
    <w:p w14:paraId="781DEBC1" w14:textId="6E0D5D61" w:rsidR="00570089" w:rsidRDefault="006C3967" w:rsidP="00570089">
      <w:r>
        <w:t>We currently have an energy infrastructure damage function</w:t>
      </w:r>
      <w:r w:rsidR="005A1F39">
        <w:t xml:space="preserve">, which reduces the “capacity” stocks set out above. Should this be removed therefore? </w:t>
      </w:r>
    </w:p>
    <w:p w14:paraId="7B76CB37" w14:textId="270E9B24" w:rsidR="00991AA2" w:rsidRDefault="00991AA2" w:rsidP="00570089">
      <w:r>
        <w:lastRenderedPageBreak/>
        <w:t xml:space="preserve">Can we reduce the flow of investment by this rate? Or </w:t>
      </w:r>
    </w:p>
    <w:p w14:paraId="3309BB7A" w14:textId="77777777" w:rsidR="00991AA2" w:rsidRDefault="00991AA2" w:rsidP="00570089"/>
    <w:p w14:paraId="4BB26EB0" w14:textId="77777777" w:rsidR="005A1F39" w:rsidRDefault="005A1F39" w:rsidP="00570089"/>
    <w:p w14:paraId="0700B90A" w14:textId="18C525BC" w:rsidR="005A1F39" w:rsidRDefault="005A1F39" w:rsidP="005A1F39"/>
    <w:p w14:paraId="52CC5995" w14:textId="7B40B464" w:rsidR="00152775" w:rsidRDefault="00152775" w:rsidP="00152775">
      <w:pPr>
        <w:pStyle w:val="ListParagraph"/>
        <w:numPr>
          <w:ilvl w:val="1"/>
          <w:numId w:val="1"/>
        </w:numPr>
      </w:pPr>
      <w:r>
        <w:t>Increased tech cost</w:t>
      </w:r>
    </w:p>
    <w:p w14:paraId="64152959" w14:textId="42A06975" w:rsidR="00152775" w:rsidRDefault="00152775" w:rsidP="00152775">
      <w:pPr>
        <w:pStyle w:val="ListParagraph"/>
        <w:numPr>
          <w:ilvl w:val="0"/>
          <w:numId w:val="1"/>
        </w:numPr>
      </w:pPr>
      <w:r>
        <w:t>Switches for new impacts to go between scenarios &amp; baseline</w:t>
      </w:r>
    </w:p>
    <w:p w14:paraId="0E2F553C" w14:textId="0F3C3A8D" w:rsidR="00152775" w:rsidRDefault="00152775" w:rsidP="00152775">
      <w:pPr>
        <w:pStyle w:val="ListParagraph"/>
        <w:numPr>
          <w:ilvl w:val="0"/>
          <w:numId w:val="1"/>
        </w:numPr>
      </w:pPr>
      <w:r>
        <w:t>Adjust policies in altered model to be close to NDC scenario – initially in median, then check with ensemble</w:t>
      </w:r>
    </w:p>
    <w:sectPr w:rsidR="0015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02AD"/>
    <w:multiLevelType w:val="hybridMultilevel"/>
    <w:tmpl w:val="A7E0DB94"/>
    <w:lvl w:ilvl="0" w:tplc="FDAAEAD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9779B6"/>
    <w:multiLevelType w:val="hybridMultilevel"/>
    <w:tmpl w:val="3640ACDC"/>
    <w:lvl w:ilvl="0" w:tplc="9E665F3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640F"/>
    <w:multiLevelType w:val="hybridMultilevel"/>
    <w:tmpl w:val="245AD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55030">
    <w:abstractNumId w:val="0"/>
  </w:num>
  <w:num w:numId="2" w16cid:durableId="610093000">
    <w:abstractNumId w:val="2"/>
  </w:num>
  <w:num w:numId="3" w16cid:durableId="156672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75"/>
    <w:rsid w:val="00087249"/>
    <w:rsid w:val="000915B4"/>
    <w:rsid w:val="00152775"/>
    <w:rsid w:val="00167B7E"/>
    <w:rsid w:val="001A2595"/>
    <w:rsid w:val="001B5A0C"/>
    <w:rsid w:val="0025274B"/>
    <w:rsid w:val="00297C6A"/>
    <w:rsid w:val="00347D6E"/>
    <w:rsid w:val="003A121B"/>
    <w:rsid w:val="0040437C"/>
    <w:rsid w:val="00410682"/>
    <w:rsid w:val="00417736"/>
    <w:rsid w:val="00535669"/>
    <w:rsid w:val="00554A0C"/>
    <w:rsid w:val="00570089"/>
    <w:rsid w:val="00584D5A"/>
    <w:rsid w:val="005A1F39"/>
    <w:rsid w:val="005F1218"/>
    <w:rsid w:val="005F7036"/>
    <w:rsid w:val="006C3967"/>
    <w:rsid w:val="006E3AA8"/>
    <w:rsid w:val="00780B3F"/>
    <w:rsid w:val="0085053D"/>
    <w:rsid w:val="009040A9"/>
    <w:rsid w:val="0092344A"/>
    <w:rsid w:val="009877C8"/>
    <w:rsid w:val="00991AA2"/>
    <w:rsid w:val="00BD7A23"/>
    <w:rsid w:val="00CE0735"/>
    <w:rsid w:val="00D11A3C"/>
    <w:rsid w:val="00DF3F3F"/>
    <w:rsid w:val="00E64FEE"/>
    <w:rsid w:val="00F4537A"/>
    <w:rsid w:val="00F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A245"/>
  <w15:chartTrackingRefBased/>
  <w15:docId w15:val="{E32EDEF4-F96F-474E-9DFA-BDD2C3B3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Wells</dc:creator>
  <cp:keywords/>
  <dc:description/>
  <cp:lastModifiedBy>Chris Wells</cp:lastModifiedBy>
  <cp:revision>21</cp:revision>
  <dcterms:created xsi:type="dcterms:W3CDTF">2025-03-20T09:12:00Z</dcterms:created>
  <dcterms:modified xsi:type="dcterms:W3CDTF">2025-03-20T16:02:00Z</dcterms:modified>
</cp:coreProperties>
</file>