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D2450A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D2450A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D2450A" w:rsidP="007129D1">
      <w:pPr>
        <w:numPr>
          <w:ilvl w:val="0"/>
          <w:numId w:val="3"/>
        </w:numPr>
        <w:spacing w:after="0"/>
      </w:pPr>
      <w:hyperlink r:id="rId15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D2450A" w:rsidP="006A691C">
      <w:pPr>
        <w:spacing w:after="0"/>
      </w:pPr>
      <w:hyperlink r:id="rId16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D2450A" w:rsidP="006A691C">
      <w:pPr>
        <w:spacing w:after="0"/>
      </w:pPr>
      <w:hyperlink r:id="rId17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D2450A" w:rsidP="00EB3200">
      <w:pPr>
        <w:spacing w:after="0"/>
      </w:pPr>
      <w:hyperlink r:id="rId18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D2450A" w:rsidP="00D5209D">
      <w:pPr>
        <w:spacing w:after="0"/>
      </w:pPr>
      <w:hyperlink r:id="rId19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D2450A" w:rsidP="00D5209D">
      <w:pPr>
        <w:spacing w:after="0"/>
      </w:pPr>
      <w:hyperlink r:id="rId20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D445DD" w:rsidP="00D5209D">
      <w:pPr>
        <w:spacing w:after="0"/>
        <w:rPr>
          <w:b/>
        </w:rPr>
      </w:pPr>
      <w:r>
        <w:rPr>
          <w:b/>
        </w:rPr>
        <w:t>Use</w:t>
      </w:r>
      <w:r w:rsidR="00F3785A">
        <w:rPr>
          <w:b/>
        </w:rPr>
        <w:t xml:space="preserve">  hw9</w:t>
      </w:r>
      <w:r>
        <w:rPr>
          <w:b/>
        </w:rPr>
        <w:t xml:space="preserve"> word document</w:t>
      </w:r>
      <w:r w:rsidR="00F3785A">
        <w:rPr>
          <w:b/>
        </w:rPr>
        <w:t xml:space="preserve"> - </w:t>
      </w:r>
      <w:r w:rsidR="00F3785A" w:rsidRPr="00F3785A">
        <w:rPr>
          <w:b/>
        </w:rPr>
        <w:t>D3 Transitioning:</w:t>
      </w:r>
    </w:p>
    <w:p w:rsidR="00F3785A" w:rsidRDefault="00F3785A" w:rsidP="00D5209D">
      <w:pPr>
        <w:spacing w:after="0"/>
      </w:pPr>
      <w:hyperlink r:id="rId21" w:history="1">
        <w:r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D2450A" w:rsidP="00726D6B">
      <w:pPr>
        <w:spacing w:after="0"/>
      </w:pPr>
      <w:hyperlink r:id="rId22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D2450A" w:rsidP="00D5209D">
      <w:pPr>
        <w:spacing w:after="0"/>
      </w:pPr>
      <w:hyperlink r:id="rId23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4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5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6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D2450A" w:rsidP="00D5209D">
      <w:pPr>
        <w:spacing w:after="0"/>
      </w:pPr>
      <w:hyperlink r:id="rId27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D2450A" w:rsidP="00D5209D">
      <w:pPr>
        <w:spacing w:after="0"/>
      </w:pPr>
      <w:hyperlink r:id="rId28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D2450A" w:rsidP="00D5209D">
      <w:pPr>
        <w:spacing w:after="0"/>
      </w:pPr>
      <w:hyperlink r:id="rId29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0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1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D2450A" w:rsidP="00D5209D">
      <w:pPr>
        <w:spacing w:after="0"/>
      </w:pPr>
      <w:hyperlink r:id="rId32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D2450A" w:rsidP="00D5209D">
      <w:pPr>
        <w:spacing w:after="0"/>
      </w:pPr>
      <w:hyperlink r:id="rId33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4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5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6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7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D2450A" w:rsidP="00C107D3">
      <w:pPr>
        <w:spacing w:after="0"/>
      </w:pPr>
      <w:hyperlink r:id="rId38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D2450A" w:rsidP="00C107D3">
      <w:pPr>
        <w:spacing w:after="0"/>
      </w:pPr>
      <w:hyperlink r:id="rId39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D2450A" w:rsidP="002231C1">
      <w:pPr>
        <w:spacing w:after="0"/>
      </w:pPr>
      <w:hyperlink r:id="rId40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D2450A" w:rsidP="002231C1">
      <w:pPr>
        <w:spacing w:after="0"/>
      </w:pPr>
      <w:hyperlink r:id="rId41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D2450A" w:rsidP="002231C1">
      <w:pPr>
        <w:spacing w:after="0"/>
      </w:pPr>
      <w:hyperlink r:id="rId42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3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4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C93C9A" w:rsidP="002231C1">
      <w:pPr>
        <w:spacing w:after="0"/>
      </w:pPr>
    </w:p>
    <w:sectPr w:rsidR="00C93C9A" w:rsidSect="00F036C2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771" w:rsidRDefault="00F15771" w:rsidP="006A691C">
      <w:pPr>
        <w:spacing w:after="0" w:line="240" w:lineRule="auto"/>
      </w:pPr>
      <w:r>
        <w:separator/>
      </w:r>
    </w:p>
  </w:endnote>
  <w:endnote w:type="continuationSeparator" w:id="1">
    <w:p w:rsidR="00F15771" w:rsidRDefault="00F15771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771" w:rsidRDefault="00F15771" w:rsidP="006A691C">
      <w:pPr>
        <w:spacing w:after="0" w:line="240" w:lineRule="auto"/>
      </w:pPr>
      <w:r>
        <w:separator/>
      </w:r>
    </w:p>
  </w:footnote>
  <w:footnote w:type="continuationSeparator" w:id="1">
    <w:p w:rsidR="00F15771" w:rsidRDefault="00F15771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2D72"/>
    <w:rsid w:val="00077C17"/>
    <w:rsid w:val="000805F1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92655"/>
    <w:rsid w:val="003E7565"/>
    <w:rsid w:val="003F43B0"/>
    <w:rsid w:val="00483BD9"/>
    <w:rsid w:val="004A097D"/>
    <w:rsid w:val="004D3C5F"/>
    <w:rsid w:val="004D4E67"/>
    <w:rsid w:val="00526943"/>
    <w:rsid w:val="005C484B"/>
    <w:rsid w:val="005F0EDC"/>
    <w:rsid w:val="00600892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837639"/>
    <w:rsid w:val="009223FF"/>
    <w:rsid w:val="00950233"/>
    <w:rsid w:val="00961E91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97E7D"/>
    <w:rsid w:val="00DD29EF"/>
    <w:rsid w:val="00DD499D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15771"/>
    <w:rsid w:val="00F3785A"/>
    <w:rsid w:val="00F4625A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s://plot.ly/javascript/choropleth-maps/" TargetMode="External"/><Relationship Id="rId26" Type="http://schemas.openxmlformats.org/officeDocument/2006/relationships/hyperlink" Target="http://bigthink.com/videos/bill-nye-on-tucker-carlson" TargetMode="External"/><Relationship Id="rId39" Type="http://schemas.openxmlformats.org/officeDocument/2006/relationships/hyperlink" Target="http://www.ucsusa.org/global_warming/regional_information/ca-and-western-states.html%23.WgY24FtSy1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hazzens.com/d3tut/lesson_4.html" TargetMode="External"/><Relationship Id="rId34" Type="http://schemas.openxmlformats.org/officeDocument/2006/relationships/hyperlink" Target="https://www.programmableweb.com/category/climate/api" TargetMode="External"/><Relationship Id="rId42" Type="http://schemas.openxmlformats.org/officeDocument/2006/relationships/hyperlink" Target="https://data.worldbank.org/data-catalog/climate-change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://geopandas.org/" TargetMode="External"/><Relationship Id="rId25" Type="http://schemas.openxmlformats.org/officeDocument/2006/relationships/hyperlink" Target="http://www.cnn.com/2016/04/22/politics/bill-nye-the-science-guy-climate-change/index.html" TargetMode="External"/><Relationship Id="rId33" Type="http://schemas.openxmlformats.org/officeDocument/2006/relationships/hyperlink" Target="http://api.nasa.gov/api.html" TargetMode="External"/><Relationship Id="rId38" Type="http://schemas.openxmlformats.org/officeDocument/2006/relationships/hyperlink" Target="http://www.ucsusa.org/global_warming/regional_information/ca-and-western-states.html%23.WgYeQcanHU8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community.plot.ly/t/map-with-custom-choropleth-areas/991/2?u=monfera" TargetMode="External"/><Relationship Id="rId20" Type="http://schemas.openxmlformats.org/officeDocument/2006/relationships/hyperlink" Target="http://bl.ocks.org/eesur/a4679ee453aa9357977c" TargetMode="External"/><Relationship Id="rId29" Type="http://schemas.openxmlformats.org/officeDocument/2006/relationships/hyperlink" Target="https://link.springer.com/article/10.1007/s00704-015-1597-5" TargetMode="External"/><Relationship Id="rId41" Type="http://schemas.openxmlformats.org/officeDocument/2006/relationships/hyperlink" Target="https://www.ncdc.noaa.gov/cdo-web/webservices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youtube.com/watch?v=z6kgvhG3AkI" TargetMode="External"/><Relationship Id="rId32" Type="http://schemas.openxmlformats.org/officeDocument/2006/relationships/hyperlink" Target="https://thinkprogress.org/115th-congress-climate-denier-caucus-65fb825b3963/" TargetMode="External"/><Relationship Id="rId37" Type="http://schemas.openxmlformats.org/officeDocument/2006/relationships/hyperlink" Target="https://catalog.data.gov/dataset?tags=global-warming" TargetMode="External"/><Relationship Id="rId40" Type="http://schemas.openxmlformats.org/officeDocument/2006/relationships/hyperlink" Target="https://www.programmableweb.com/category/climate/api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datascience.com/blog/introduction-to-correlation-learn-data-science-tutorials" TargetMode="External"/><Relationship Id="rId23" Type="http://schemas.openxmlformats.org/officeDocument/2006/relationships/hyperlink" Target="https://www.svt.se/special/the-swedes-in-paradise-papers/" TargetMode="External"/><Relationship Id="rId28" Type="http://schemas.openxmlformats.org/officeDocument/2006/relationships/hyperlink" Target="https://www.skepticalscience.com/global-warming-scientific-consensus-intermediate.htm" TargetMode="External"/><Relationship Id="rId36" Type="http://schemas.openxmlformats.org/officeDocument/2006/relationships/hyperlink" Target="https://data.worldbank.org/data-catalog/climate-change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://christopheviau.com/d3list/" TargetMode="External"/><Relationship Id="rId31" Type="http://schemas.openxmlformats.org/officeDocument/2006/relationships/hyperlink" Target="https://en.wikipedia.org/wiki/Progressivism_in_the_United_States" TargetMode="External"/><Relationship Id="rId44" Type="http://schemas.openxmlformats.org/officeDocument/2006/relationships/hyperlink" Target="http://platonicrealms.com/encyclopedia/natural-number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s://data.world/dwpeterson/students-eligible-for-free-meal-programs-in-california/insights/af82fa23-43bb-4a45-b454-0c54df8a39fe" TargetMode="External"/><Relationship Id="rId27" Type="http://schemas.openxmlformats.org/officeDocument/2006/relationships/hyperlink" Target="https://www.skepticalscience.com/argument.php" TargetMode="External"/><Relationship Id="rId30" Type="http://schemas.openxmlformats.org/officeDocument/2006/relationships/hyperlink" Target="https://en.wikipedia.org/wiki/Center_for_American_Progress" TargetMode="External"/><Relationship Id="rId35" Type="http://schemas.openxmlformats.org/officeDocument/2006/relationships/hyperlink" Target="https://www.ncdc.noaa.gov/cdo-web/webservices/v2" TargetMode="External"/><Relationship Id="rId43" Type="http://schemas.openxmlformats.org/officeDocument/2006/relationships/hyperlink" Target="http://platonicrealms.com/encyclopedia/infinity" TargetMode="External"/><Relationship Id="rId48" Type="http://schemas.openxmlformats.org/officeDocument/2006/relationships/footer" Target="footer2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6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54</cp:revision>
  <dcterms:created xsi:type="dcterms:W3CDTF">2017-11-10T23:29:00Z</dcterms:created>
  <dcterms:modified xsi:type="dcterms:W3CDTF">2017-11-27T18:00:00Z</dcterms:modified>
</cp:coreProperties>
</file>