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1FC42" w14:textId="77777777" w:rsidR="00B90454" w:rsidRDefault="00B90454" w:rsidP="00236E54">
      <w:pPr>
        <w:rPr>
          <w:sz w:val="52"/>
          <w:szCs w:val="52"/>
        </w:rPr>
      </w:pPr>
      <w:r>
        <w:br/>
      </w:r>
    </w:p>
    <w:p w14:paraId="109CB0A5" w14:textId="680C8FD7" w:rsidR="0007601B" w:rsidRPr="00032C30" w:rsidRDefault="0007601B" w:rsidP="0007601B">
      <w:pPr>
        <w:rPr>
          <w:rFonts w:ascii="Arial" w:hAnsi="Arial" w:cs="Arial"/>
          <w:sz w:val="52"/>
          <w:szCs w:val="52"/>
        </w:rPr>
      </w:pPr>
      <w:r>
        <w:rPr>
          <w:rFonts w:ascii="Arial" w:hAnsi="Arial" w:cs="Arial"/>
          <w:sz w:val="52"/>
          <w:szCs w:val="52"/>
        </w:rPr>
        <w:t>[</w:t>
      </w:r>
      <w:r w:rsidRPr="00F366B0">
        <w:rPr>
          <w:rFonts w:ascii="Arial" w:hAnsi="Arial" w:cs="Arial"/>
          <w:sz w:val="52"/>
          <w:szCs w:val="52"/>
        </w:rPr>
        <w:t xml:space="preserve">Recipient </w:t>
      </w:r>
      <w:r>
        <w:rPr>
          <w:rFonts w:ascii="Arial" w:hAnsi="Arial" w:cs="Arial"/>
          <w:sz w:val="52"/>
          <w:szCs w:val="52"/>
        </w:rPr>
        <w:t>Name</w:t>
      </w:r>
      <w:r w:rsidRPr="00F366B0">
        <w:rPr>
          <w:rFonts w:ascii="Arial" w:hAnsi="Arial" w:cs="Arial"/>
          <w:sz w:val="52"/>
          <w:szCs w:val="52"/>
        </w:rPr>
        <w:t>]</w:t>
      </w:r>
    </w:p>
    <w:p w14:paraId="16CB675B" w14:textId="77777777" w:rsidR="0007601B" w:rsidRPr="00F366B0" w:rsidRDefault="0007601B" w:rsidP="0007601B">
      <w:pPr>
        <w:rPr>
          <w:rFonts w:ascii="Arial" w:hAnsi="Arial" w:cs="Arial"/>
          <w:b/>
          <w:bCs/>
          <w:sz w:val="52"/>
          <w:szCs w:val="52"/>
        </w:rPr>
      </w:pPr>
      <w:r w:rsidRPr="00F366B0">
        <w:rPr>
          <w:rFonts w:ascii="Arial" w:hAnsi="Arial" w:cs="Arial"/>
          <w:b/>
          <w:bCs/>
          <w:sz w:val="52"/>
          <w:szCs w:val="52"/>
        </w:rPr>
        <w:t xml:space="preserve">Recovery Plan </w:t>
      </w:r>
    </w:p>
    <w:p w14:paraId="273755CE" w14:textId="77777777" w:rsidR="00B90454" w:rsidRDefault="00B90454" w:rsidP="00236E54">
      <w:pPr>
        <w:rPr>
          <w:sz w:val="52"/>
          <w:szCs w:val="52"/>
        </w:rPr>
      </w:pPr>
    </w:p>
    <w:p w14:paraId="10E393E9" w14:textId="77777777" w:rsidR="00B90454" w:rsidRDefault="00B90454" w:rsidP="00236E54">
      <w:pPr>
        <w:rPr>
          <w:sz w:val="52"/>
          <w:szCs w:val="52"/>
        </w:rPr>
      </w:pPr>
    </w:p>
    <w:p w14:paraId="0AC977AE" w14:textId="77777777" w:rsidR="007256EE" w:rsidRPr="00F366B0" w:rsidRDefault="007256EE" w:rsidP="007256EE">
      <w:pPr>
        <w:rPr>
          <w:rFonts w:ascii="Arial" w:hAnsi="Arial" w:cs="Arial"/>
          <w:b/>
          <w:bCs/>
          <w:color w:val="44546A" w:themeColor="text2"/>
          <w:sz w:val="52"/>
          <w:szCs w:val="52"/>
        </w:rPr>
      </w:pPr>
      <w:r w:rsidRPr="00F366B0">
        <w:rPr>
          <w:rFonts w:ascii="Arial" w:hAnsi="Arial" w:cs="Arial"/>
          <w:b/>
          <w:bCs/>
          <w:color w:val="44546A" w:themeColor="text2"/>
          <w:sz w:val="52"/>
          <w:szCs w:val="52"/>
        </w:rPr>
        <w:t>State and Local Fiscal Recovery Funds</w:t>
      </w:r>
    </w:p>
    <w:p w14:paraId="7A11D7F5" w14:textId="57C2C721" w:rsidR="00EA3B2C" w:rsidRPr="00F366B0" w:rsidRDefault="00EA3B2C" w:rsidP="007256EE">
      <w:pPr>
        <w:rPr>
          <w:rFonts w:ascii="Arial" w:hAnsi="Arial" w:cs="Arial"/>
          <w:sz w:val="52"/>
          <w:szCs w:val="52"/>
        </w:rPr>
      </w:pPr>
      <w:r w:rsidRPr="000C3740">
        <w:rPr>
          <w:rFonts w:ascii="Arial" w:hAnsi="Arial" w:cs="Arial"/>
          <w:sz w:val="52"/>
          <w:szCs w:val="52"/>
        </w:rPr>
        <w:t>202x Report</w:t>
      </w:r>
    </w:p>
    <w:p w14:paraId="4ABBAE33" w14:textId="77777777" w:rsidR="00356484" w:rsidRPr="00F366B0" w:rsidRDefault="00356484" w:rsidP="007256EE">
      <w:pPr>
        <w:rPr>
          <w:rFonts w:ascii="Arial" w:hAnsi="Arial" w:cs="Arial"/>
          <w:sz w:val="52"/>
          <w:szCs w:val="52"/>
        </w:rPr>
      </w:pPr>
    </w:p>
    <w:p w14:paraId="54AC1573" w14:textId="1F984ED8" w:rsidR="007F687D" w:rsidRPr="00F366B0" w:rsidRDefault="007F687D" w:rsidP="00B90454">
      <w:pPr>
        <w:rPr>
          <w:rFonts w:ascii="Arial" w:hAnsi="Arial" w:cs="Arial"/>
        </w:rPr>
      </w:pPr>
    </w:p>
    <w:tbl>
      <w:tblPr>
        <w:tblStyle w:val="TableGrid"/>
        <w:tblW w:w="0" w:type="auto"/>
        <w:tblLook w:val="04A0" w:firstRow="1" w:lastRow="0" w:firstColumn="1" w:lastColumn="0" w:noHBand="0" w:noVBand="1"/>
      </w:tblPr>
      <w:tblGrid>
        <w:gridCol w:w="9350"/>
      </w:tblGrid>
      <w:tr w:rsidR="007F687D" w14:paraId="61F8A77F" w14:textId="77777777" w:rsidTr="007F687D">
        <w:tc>
          <w:tcPr>
            <w:tcW w:w="9350" w:type="dxa"/>
          </w:tcPr>
          <w:p w14:paraId="13B31703" w14:textId="77777777" w:rsidR="007F687D" w:rsidRDefault="007F687D" w:rsidP="00661917">
            <w:pPr>
              <w:rPr>
                <w:rFonts w:ascii="Arial" w:hAnsi="Arial" w:cs="Arial"/>
                <w:sz w:val="20"/>
                <w:szCs w:val="20"/>
              </w:rPr>
            </w:pPr>
          </w:p>
          <w:p w14:paraId="3353428F" w14:textId="017F45CB" w:rsidR="0007601B" w:rsidRDefault="0007601B" w:rsidP="0007601B">
            <w:pPr>
              <w:rPr>
                <w:rFonts w:ascii="Arial" w:hAnsi="Arial" w:cs="Arial"/>
                <w:sz w:val="20"/>
                <w:szCs w:val="20"/>
              </w:rPr>
            </w:pPr>
            <w:r>
              <w:rPr>
                <w:rFonts w:ascii="Arial" w:hAnsi="Arial" w:cs="Arial"/>
                <w:sz w:val="20"/>
                <w:szCs w:val="20"/>
              </w:rPr>
              <w:t xml:space="preserve">Note: </w:t>
            </w:r>
            <w:r w:rsidRPr="0007601B">
              <w:rPr>
                <w:rFonts w:ascii="Arial" w:hAnsi="Arial" w:cs="Arial"/>
                <w:sz w:val="20"/>
                <w:szCs w:val="20"/>
              </w:rPr>
              <w:t>The Recovery Plan</w:t>
            </w:r>
            <w:r w:rsidR="008149EF">
              <w:rPr>
                <w:rFonts w:ascii="Arial" w:hAnsi="Arial" w:cs="Arial"/>
                <w:sz w:val="20"/>
                <w:szCs w:val="20"/>
              </w:rPr>
              <w:t xml:space="preserve"> Performance Report</w:t>
            </w:r>
            <w:r w:rsidRPr="0007601B">
              <w:rPr>
                <w:rFonts w:ascii="Arial" w:hAnsi="Arial" w:cs="Arial"/>
                <w:sz w:val="20"/>
                <w:szCs w:val="20"/>
              </w:rPr>
              <w:t xml:space="preserve"> will provide the public and Treasury information on the projects </w:t>
            </w:r>
            <w:r w:rsidR="004A0A9B">
              <w:rPr>
                <w:rFonts w:ascii="Arial" w:hAnsi="Arial" w:cs="Arial"/>
                <w:sz w:val="20"/>
                <w:szCs w:val="20"/>
              </w:rPr>
              <w:t xml:space="preserve">that </w:t>
            </w:r>
            <w:r w:rsidRPr="0007601B">
              <w:rPr>
                <w:rFonts w:ascii="Arial" w:hAnsi="Arial" w:cs="Arial"/>
                <w:sz w:val="20"/>
                <w:szCs w:val="20"/>
              </w:rPr>
              <w:t xml:space="preserve">recipients are undertaking with program funding and how they are planning to ensure program outcomes are achieved in an effective, efficient, and equitable manner. </w:t>
            </w:r>
            <w:r w:rsidR="004A0A9B">
              <w:rPr>
                <w:rFonts w:ascii="Arial" w:hAnsi="Arial" w:cs="Arial"/>
                <w:sz w:val="20"/>
                <w:szCs w:val="20"/>
              </w:rPr>
              <w:t xml:space="preserve"> </w:t>
            </w:r>
            <w:r w:rsidRPr="0007601B">
              <w:rPr>
                <w:rFonts w:ascii="Arial" w:hAnsi="Arial" w:cs="Arial"/>
                <w:sz w:val="20"/>
                <w:szCs w:val="20"/>
              </w:rPr>
              <w:t xml:space="preserve">While this </w:t>
            </w:r>
            <w:r>
              <w:rPr>
                <w:rFonts w:ascii="Arial" w:hAnsi="Arial" w:cs="Arial"/>
                <w:sz w:val="20"/>
                <w:szCs w:val="20"/>
              </w:rPr>
              <w:t>template</w:t>
            </w:r>
            <w:r w:rsidRPr="0007601B">
              <w:rPr>
                <w:rFonts w:ascii="Arial" w:hAnsi="Arial" w:cs="Arial"/>
                <w:sz w:val="20"/>
                <w:szCs w:val="20"/>
              </w:rPr>
              <w:t xml:space="preserve"> </w:t>
            </w:r>
            <w:r>
              <w:rPr>
                <w:rFonts w:ascii="Arial" w:hAnsi="Arial" w:cs="Arial"/>
                <w:sz w:val="20"/>
                <w:szCs w:val="20"/>
              </w:rPr>
              <w:t>includes the</w:t>
            </w:r>
            <w:r w:rsidRPr="0007601B">
              <w:rPr>
                <w:rFonts w:ascii="Arial" w:hAnsi="Arial" w:cs="Arial"/>
                <w:sz w:val="20"/>
                <w:szCs w:val="20"/>
              </w:rPr>
              <w:t xml:space="preserve"> minimum requirements for the Recovery Plan, each recipient is encouraged to add information to the plan </w:t>
            </w:r>
            <w:r w:rsidR="008149EF">
              <w:rPr>
                <w:rFonts w:ascii="Arial" w:hAnsi="Arial" w:cs="Arial"/>
                <w:sz w:val="20"/>
                <w:szCs w:val="20"/>
              </w:rPr>
              <w:t xml:space="preserve">that </w:t>
            </w:r>
            <w:r w:rsidRPr="0007601B">
              <w:rPr>
                <w:rFonts w:ascii="Arial" w:hAnsi="Arial" w:cs="Arial"/>
                <w:sz w:val="20"/>
                <w:szCs w:val="20"/>
              </w:rPr>
              <w:t xml:space="preserve">they feel is appropriate to provide information to their constituents on efforts they are taking to respond to the pandemic and promote </w:t>
            </w:r>
            <w:r w:rsidR="008149EF">
              <w:rPr>
                <w:rFonts w:ascii="Arial" w:hAnsi="Arial" w:cs="Arial"/>
                <w:sz w:val="20"/>
                <w:szCs w:val="20"/>
              </w:rPr>
              <w:t xml:space="preserve">an equitable </w:t>
            </w:r>
            <w:r w:rsidRPr="0007601B">
              <w:rPr>
                <w:rFonts w:ascii="Arial" w:hAnsi="Arial" w:cs="Arial"/>
                <w:sz w:val="20"/>
                <w:szCs w:val="20"/>
              </w:rPr>
              <w:t xml:space="preserve">economic recovery. </w:t>
            </w:r>
          </w:p>
          <w:p w14:paraId="0C7E93DF" w14:textId="77777777" w:rsidR="0007601B" w:rsidRDefault="0007601B" w:rsidP="0007601B">
            <w:pPr>
              <w:rPr>
                <w:rFonts w:ascii="Arial" w:hAnsi="Arial" w:cs="Arial"/>
                <w:sz w:val="20"/>
                <w:szCs w:val="20"/>
              </w:rPr>
            </w:pPr>
          </w:p>
          <w:p w14:paraId="4C32EC3E" w14:textId="77763038" w:rsidR="007F687D" w:rsidRPr="00D809E3" w:rsidRDefault="0007601B" w:rsidP="00661917">
            <w:pPr>
              <w:rPr>
                <w:rFonts w:ascii="Arial" w:hAnsi="Arial" w:cs="Arial"/>
                <w:sz w:val="20"/>
                <w:szCs w:val="20"/>
              </w:rPr>
            </w:pPr>
            <w:r w:rsidRPr="0007601B">
              <w:rPr>
                <w:rFonts w:ascii="Arial" w:hAnsi="Arial" w:cs="Arial"/>
                <w:sz w:val="20"/>
                <w:szCs w:val="20"/>
              </w:rPr>
              <w:t xml:space="preserve">Each jurisdiction may determine the general form and content of the Recovery Plan, as long as it </w:t>
            </w:r>
            <w:r w:rsidR="008149EF">
              <w:rPr>
                <w:rFonts w:ascii="Arial" w:hAnsi="Arial" w:cs="Arial"/>
                <w:sz w:val="20"/>
                <w:szCs w:val="20"/>
              </w:rPr>
              <w:t>meets</w:t>
            </w:r>
            <w:r w:rsidR="008149EF" w:rsidRPr="0007601B">
              <w:rPr>
                <w:rFonts w:ascii="Arial" w:hAnsi="Arial" w:cs="Arial"/>
                <w:sz w:val="20"/>
                <w:szCs w:val="20"/>
              </w:rPr>
              <w:t xml:space="preserve"> </w:t>
            </w:r>
            <w:r w:rsidRPr="0007601B">
              <w:rPr>
                <w:rFonts w:ascii="Arial" w:hAnsi="Arial" w:cs="Arial"/>
                <w:sz w:val="20"/>
                <w:szCs w:val="20"/>
              </w:rPr>
              <w:t xml:space="preserve">the </w:t>
            </w:r>
            <w:r w:rsidR="008149EF">
              <w:rPr>
                <w:rFonts w:ascii="Arial" w:hAnsi="Arial" w:cs="Arial"/>
                <w:sz w:val="20"/>
                <w:szCs w:val="20"/>
              </w:rPr>
              <w:t xml:space="preserve">reporting requirements, </w:t>
            </w:r>
            <w:r w:rsidR="00476B16">
              <w:rPr>
                <w:rFonts w:ascii="Arial" w:hAnsi="Arial" w:cs="Arial"/>
                <w:sz w:val="20"/>
                <w:szCs w:val="20"/>
              </w:rPr>
              <w:t>a</w:t>
            </w:r>
            <w:r w:rsidR="008149EF">
              <w:rPr>
                <w:rFonts w:ascii="Arial" w:hAnsi="Arial" w:cs="Arial"/>
                <w:sz w:val="20"/>
                <w:szCs w:val="20"/>
              </w:rPr>
              <w:t>nd r</w:t>
            </w:r>
            <w:r w:rsidR="007F687D" w:rsidRPr="00D809E3">
              <w:rPr>
                <w:rFonts w:ascii="Arial" w:hAnsi="Arial" w:cs="Arial"/>
                <w:sz w:val="20"/>
                <w:szCs w:val="20"/>
              </w:rPr>
              <w:t xml:space="preserve">ecipients </w:t>
            </w:r>
            <w:r w:rsidR="007F687D">
              <w:rPr>
                <w:rFonts w:ascii="Arial" w:hAnsi="Arial" w:cs="Arial"/>
                <w:sz w:val="20"/>
                <w:szCs w:val="20"/>
              </w:rPr>
              <w:t xml:space="preserve">are encouraged to </w:t>
            </w:r>
            <w:r w:rsidR="00F9584C">
              <w:rPr>
                <w:rFonts w:ascii="Arial" w:hAnsi="Arial" w:cs="Arial"/>
                <w:sz w:val="20"/>
                <w:szCs w:val="20"/>
              </w:rPr>
              <w:t xml:space="preserve">tailor this </w:t>
            </w:r>
            <w:r w:rsidR="00361C3C">
              <w:rPr>
                <w:rFonts w:ascii="Arial" w:hAnsi="Arial" w:cs="Arial"/>
                <w:sz w:val="20"/>
                <w:szCs w:val="20"/>
              </w:rPr>
              <w:t xml:space="preserve">template </w:t>
            </w:r>
            <w:r w:rsidR="007F687D" w:rsidRPr="00D809E3">
              <w:rPr>
                <w:rFonts w:ascii="Arial" w:hAnsi="Arial" w:cs="Arial"/>
                <w:sz w:val="20"/>
                <w:szCs w:val="20"/>
              </w:rPr>
              <w:t xml:space="preserve">to best meet their needs.  </w:t>
            </w:r>
            <w:r w:rsidR="007F687D">
              <w:rPr>
                <w:rFonts w:ascii="Arial" w:hAnsi="Arial" w:cs="Arial"/>
                <w:sz w:val="20"/>
                <w:szCs w:val="20"/>
              </w:rPr>
              <w:t xml:space="preserve">Use of </w:t>
            </w:r>
            <w:r w:rsidR="007F687D" w:rsidRPr="00D809E3">
              <w:rPr>
                <w:rFonts w:ascii="Arial" w:hAnsi="Arial" w:cs="Arial"/>
                <w:sz w:val="20"/>
                <w:szCs w:val="20"/>
              </w:rPr>
              <w:t>infographics, tables, charts, pictures</w:t>
            </w:r>
            <w:r w:rsidR="008149EF">
              <w:rPr>
                <w:rFonts w:ascii="Arial" w:hAnsi="Arial" w:cs="Arial"/>
                <w:sz w:val="20"/>
                <w:szCs w:val="20"/>
              </w:rPr>
              <w:t>, case studies, and other explanatory elements are</w:t>
            </w:r>
            <w:r w:rsidR="007F687D">
              <w:rPr>
                <w:rFonts w:ascii="Arial" w:hAnsi="Arial" w:cs="Arial"/>
                <w:sz w:val="20"/>
                <w:szCs w:val="20"/>
              </w:rPr>
              <w:t xml:space="preserve"> encouraged.</w:t>
            </w:r>
          </w:p>
          <w:p w14:paraId="200103BA" w14:textId="77777777" w:rsidR="007F687D" w:rsidRDefault="007F687D" w:rsidP="00B90454">
            <w:pPr>
              <w:rPr>
                <w:rFonts w:ascii="Arial" w:hAnsi="Arial" w:cs="Arial"/>
              </w:rPr>
            </w:pPr>
          </w:p>
        </w:tc>
      </w:tr>
    </w:tbl>
    <w:p w14:paraId="42B89899" w14:textId="589DF15F" w:rsidR="00B90454" w:rsidRDefault="00B90454" w:rsidP="00B90454">
      <w:pPr>
        <w:rPr>
          <w:rFonts w:ascii="Arial" w:hAnsi="Arial" w:cs="Arial"/>
        </w:rPr>
      </w:pPr>
    </w:p>
    <w:p w14:paraId="3763D50E" w14:textId="00724C30" w:rsidR="0007601B" w:rsidRDefault="0007601B" w:rsidP="00B90454">
      <w:pPr>
        <w:rPr>
          <w:rFonts w:ascii="Arial" w:hAnsi="Arial" w:cs="Arial"/>
        </w:rPr>
      </w:pPr>
    </w:p>
    <w:p w14:paraId="3BE1888E" w14:textId="5640957D" w:rsidR="00B87FD9" w:rsidRDefault="00B87FD9" w:rsidP="00B90454">
      <w:pPr>
        <w:rPr>
          <w:rFonts w:ascii="Arial" w:hAnsi="Arial" w:cs="Arial"/>
        </w:rPr>
      </w:pPr>
    </w:p>
    <w:p w14:paraId="06B3C2EA" w14:textId="77777777" w:rsidR="00B87FD9" w:rsidRDefault="00B87FD9" w:rsidP="00B90454">
      <w:pPr>
        <w:rPr>
          <w:rFonts w:ascii="Arial" w:hAnsi="Arial" w:cs="Arial"/>
        </w:rPr>
      </w:pPr>
    </w:p>
    <w:p w14:paraId="486549A0" w14:textId="70C66088" w:rsidR="007F687D" w:rsidRDefault="007F687D" w:rsidP="00B90454">
      <w:pPr>
        <w:rPr>
          <w:rFonts w:ascii="Arial" w:hAnsi="Arial" w:cs="Arial"/>
        </w:rPr>
      </w:pPr>
    </w:p>
    <w:p w14:paraId="16C72E15" w14:textId="0C863CD2" w:rsidR="009E0003" w:rsidRPr="00F366B0" w:rsidRDefault="0007601B" w:rsidP="00D528BD">
      <w:pPr>
        <w:jc w:val="center"/>
        <w:rPr>
          <w:rFonts w:ascii="Arial" w:hAnsi="Arial" w:cs="Arial"/>
          <w:b/>
          <w:bCs/>
        </w:rPr>
      </w:pPr>
      <w:r>
        <w:rPr>
          <w:rFonts w:ascii="Arial" w:hAnsi="Arial" w:cs="Arial"/>
          <w:b/>
          <w:bCs/>
        </w:rPr>
        <w:lastRenderedPageBreak/>
        <w:t>Notes on using this template</w:t>
      </w:r>
    </w:p>
    <w:p w14:paraId="343BA929" w14:textId="1C65AD25" w:rsidR="00D93090" w:rsidRPr="002853E4" w:rsidRDefault="00C276DE" w:rsidP="00D93090">
      <w:pPr>
        <w:pStyle w:val="Default"/>
        <w:rPr>
          <w:sz w:val="20"/>
          <w:szCs w:val="20"/>
        </w:rPr>
      </w:pPr>
      <w:r>
        <w:rPr>
          <w:sz w:val="20"/>
          <w:szCs w:val="20"/>
        </w:rPr>
        <w:t xml:space="preserve">All </w:t>
      </w:r>
      <w:r w:rsidR="00EA3B2C" w:rsidRPr="002853E4">
        <w:rPr>
          <w:sz w:val="20"/>
          <w:szCs w:val="20"/>
        </w:rPr>
        <w:t>States</w:t>
      </w:r>
      <w:r>
        <w:rPr>
          <w:sz w:val="20"/>
          <w:szCs w:val="20"/>
        </w:rPr>
        <w:t xml:space="preserve"> and</w:t>
      </w:r>
      <w:r w:rsidR="00EA3B2C" w:rsidRPr="002853E4">
        <w:rPr>
          <w:sz w:val="20"/>
          <w:szCs w:val="20"/>
        </w:rPr>
        <w:t xml:space="preserve"> territories, </w:t>
      </w:r>
      <w:r>
        <w:rPr>
          <w:sz w:val="20"/>
          <w:szCs w:val="20"/>
        </w:rPr>
        <w:t xml:space="preserve">and </w:t>
      </w:r>
      <w:r w:rsidR="00EA3B2C" w:rsidRPr="002853E4">
        <w:rPr>
          <w:sz w:val="20"/>
          <w:szCs w:val="20"/>
        </w:rPr>
        <w:t>metropolitan cities and counties with a population that exceeds 250,000 residents</w:t>
      </w:r>
      <w:r w:rsidR="004176FE" w:rsidRPr="002853E4">
        <w:rPr>
          <w:sz w:val="20"/>
          <w:szCs w:val="20"/>
        </w:rPr>
        <w:t xml:space="preserve"> that are recipients of State and Local Fiscal Recovery Funds (SLFRF) awards</w:t>
      </w:r>
      <w:r w:rsidR="00917281">
        <w:rPr>
          <w:sz w:val="20"/>
          <w:szCs w:val="20"/>
        </w:rPr>
        <w:t xml:space="preserve"> are required to produce a </w:t>
      </w:r>
      <w:r w:rsidR="00917281" w:rsidRPr="002853E4">
        <w:rPr>
          <w:sz w:val="20"/>
          <w:szCs w:val="20"/>
        </w:rPr>
        <w:t>Recovery Plan Performance Report (the “Recovery Plan”)</w:t>
      </w:r>
      <w:r w:rsidR="00917281">
        <w:rPr>
          <w:sz w:val="20"/>
          <w:szCs w:val="20"/>
        </w:rPr>
        <w:t>. The Recovery Plan</w:t>
      </w:r>
      <w:r w:rsidR="00917281" w:rsidRPr="002853E4">
        <w:rPr>
          <w:sz w:val="20"/>
          <w:szCs w:val="20"/>
        </w:rPr>
        <w:t xml:space="preserve"> provide</w:t>
      </w:r>
      <w:r w:rsidR="00917281">
        <w:rPr>
          <w:sz w:val="20"/>
          <w:szCs w:val="20"/>
        </w:rPr>
        <w:t>s</w:t>
      </w:r>
      <w:r w:rsidR="00917281" w:rsidRPr="002853E4">
        <w:rPr>
          <w:sz w:val="20"/>
          <w:szCs w:val="20"/>
        </w:rPr>
        <w:t xml:space="preserve"> information on </w:t>
      </w:r>
      <w:r w:rsidR="00917281">
        <w:rPr>
          <w:sz w:val="20"/>
          <w:szCs w:val="20"/>
        </w:rPr>
        <w:t>the recipient’s</w:t>
      </w:r>
      <w:r w:rsidR="00917281" w:rsidRPr="002853E4">
        <w:rPr>
          <w:sz w:val="20"/>
          <w:szCs w:val="20"/>
        </w:rPr>
        <w:t xml:space="preserve"> projects </w:t>
      </w:r>
      <w:r w:rsidR="00D93090" w:rsidRPr="002853E4">
        <w:rPr>
          <w:sz w:val="20"/>
          <w:szCs w:val="20"/>
        </w:rPr>
        <w:t>and how they plan to ensure program outcomes are achieved in an effective and equitable manner.</w:t>
      </w:r>
      <w:r w:rsidR="00EA3B2C" w:rsidRPr="002853E4">
        <w:rPr>
          <w:sz w:val="20"/>
          <w:szCs w:val="20"/>
        </w:rPr>
        <w:t xml:space="preserve">  I</w:t>
      </w:r>
      <w:r w:rsidR="00D93090" w:rsidRPr="002853E4">
        <w:rPr>
          <w:sz w:val="20"/>
          <w:szCs w:val="20"/>
        </w:rPr>
        <w:t>t will include key performance indicators identified by the recipient and some mandatory indicators identified by Treasury.</w:t>
      </w:r>
      <w:r w:rsidR="00EA3B2C" w:rsidRPr="002853E4">
        <w:rPr>
          <w:sz w:val="20"/>
          <w:szCs w:val="20"/>
        </w:rPr>
        <w:t xml:space="preserve">  Each annual Recovery Plan must be posted on the public-facing website of the recipient </w:t>
      </w:r>
      <w:r w:rsidR="001C2E47">
        <w:rPr>
          <w:sz w:val="20"/>
          <w:szCs w:val="20"/>
        </w:rPr>
        <w:t xml:space="preserve">by or </w:t>
      </w:r>
      <w:r w:rsidR="00EA3B2C" w:rsidRPr="002853E4">
        <w:rPr>
          <w:sz w:val="20"/>
          <w:szCs w:val="20"/>
        </w:rPr>
        <w:t xml:space="preserve">on the same date </w:t>
      </w:r>
      <w:r w:rsidR="001C2E47">
        <w:rPr>
          <w:sz w:val="20"/>
          <w:szCs w:val="20"/>
        </w:rPr>
        <w:t xml:space="preserve">that </w:t>
      </w:r>
      <w:r w:rsidR="00EA3B2C" w:rsidRPr="002853E4">
        <w:rPr>
          <w:sz w:val="20"/>
          <w:szCs w:val="20"/>
        </w:rPr>
        <w:t xml:space="preserve">the recipient submits the report to Treasury. </w:t>
      </w:r>
    </w:p>
    <w:p w14:paraId="5A98AA5F" w14:textId="036CF83C" w:rsidR="00EA3B2C" w:rsidRPr="002853E4" w:rsidRDefault="00EA3B2C" w:rsidP="00D93090">
      <w:pPr>
        <w:pStyle w:val="Default"/>
        <w:rPr>
          <w:sz w:val="20"/>
          <w:szCs w:val="20"/>
        </w:rPr>
      </w:pPr>
    </w:p>
    <w:p w14:paraId="05DA9801" w14:textId="69C2CF8C" w:rsidR="00EA3B2C" w:rsidRPr="002853E4" w:rsidRDefault="00EA3B2C" w:rsidP="00EA3B2C">
      <w:pPr>
        <w:pStyle w:val="NoSpacing"/>
        <w:jc w:val="both"/>
        <w:rPr>
          <w:sz w:val="20"/>
          <w:szCs w:val="20"/>
        </w:rPr>
      </w:pPr>
      <w:r w:rsidRPr="002853E4">
        <w:rPr>
          <w:rFonts w:ascii="Arial" w:hAnsi="Arial" w:cs="Arial"/>
          <w:sz w:val="20"/>
          <w:szCs w:val="20"/>
        </w:rPr>
        <w:t>The initial Recovery Plan will cover the period from the date of award to July 31, 2021 and must be submitted to Treasury by August 31, 2021. Thereafter, the Recovery Plan will cover a 12-month period and recipients will be required to submit the report to Treasury within 30 days after the end of the 12-month period (by July 31)</w:t>
      </w:r>
      <w:r w:rsidR="00ED4F5D" w:rsidRPr="002853E4">
        <w:rPr>
          <w:rFonts w:ascii="Arial" w:hAnsi="Arial" w:cs="Arial"/>
          <w:sz w:val="20"/>
          <w:szCs w:val="20"/>
        </w:rPr>
        <w:t xml:space="preserve">.  </w:t>
      </w:r>
    </w:p>
    <w:tbl>
      <w:tblPr>
        <w:tblW w:w="9135" w:type="dxa"/>
        <w:tblCellMar>
          <w:left w:w="0" w:type="dxa"/>
          <w:right w:w="0" w:type="dxa"/>
        </w:tblCellMar>
        <w:tblLook w:val="04A0" w:firstRow="1" w:lastRow="0" w:firstColumn="1" w:lastColumn="0" w:noHBand="0" w:noVBand="1"/>
      </w:tblPr>
      <w:tblGrid>
        <w:gridCol w:w="1790"/>
        <w:gridCol w:w="4322"/>
        <w:gridCol w:w="3023"/>
      </w:tblGrid>
      <w:tr w:rsidR="00EA3B2C" w:rsidRPr="00E724E6" w14:paraId="1123126D" w14:textId="77777777" w:rsidTr="00F366B0">
        <w:tc>
          <w:tcPr>
            <w:tcW w:w="1790" w:type="dxa"/>
            <w:tcBorders>
              <w:top w:val="single" w:sz="8" w:space="0" w:color="auto"/>
              <w:left w:val="single" w:sz="8" w:space="0" w:color="auto"/>
              <w:bottom w:val="single" w:sz="8" w:space="0" w:color="auto"/>
              <w:right w:val="single" w:sz="8" w:space="0" w:color="auto"/>
            </w:tcBorders>
            <w:shd w:val="clear" w:color="auto" w:fill="002060"/>
            <w:tcMar>
              <w:top w:w="0" w:type="dxa"/>
              <w:left w:w="108" w:type="dxa"/>
              <w:bottom w:w="0" w:type="dxa"/>
              <w:right w:w="108" w:type="dxa"/>
            </w:tcMar>
            <w:hideMark/>
          </w:tcPr>
          <w:p w14:paraId="2E06022E" w14:textId="77777777" w:rsidR="00EA3B2C" w:rsidRPr="002853E4" w:rsidRDefault="00EA3B2C" w:rsidP="00EA3B2C">
            <w:pPr>
              <w:pStyle w:val="NoSpacing"/>
              <w:jc w:val="center"/>
              <w:rPr>
                <w:rFonts w:ascii="Arial" w:hAnsi="Arial" w:cs="Arial"/>
                <w:b/>
                <w:bCs/>
                <w:color w:val="FFFFFF" w:themeColor="background1"/>
                <w:sz w:val="20"/>
                <w:szCs w:val="20"/>
                <w:lang w:val="en-IN"/>
              </w:rPr>
            </w:pPr>
            <w:r w:rsidRPr="002853E4">
              <w:rPr>
                <w:rFonts w:ascii="Arial" w:hAnsi="Arial" w:cs="Arial"/>
                <w:b/>
                <w:bCs/>
                <w:color w:val="FFFFFF" w:themeColor="background1"/>
                <w:sz w:val="20"/>
                <w:szCs w:val="20"/>
                <w:lang w:val="en-IN"/>
              </w:rPr>
              <w:t>Annual Report</w:t>
            </w:r>
          </w:p>
        </w:tc>
        <w:tc>
          <w:tcPr>
            <w:tcW w:w="4322" w:type="dxa"/>
            <w:tcBorders>
              <w:top w:val="single" w:sz="8" w:space="0" w:color="auto"/>
              <w:left w:val="nil"/>
              <w:bottom w:val="single" w:sz="8" w:space="0" w:color="auto"/>
              <w:right w:val="single" w:sz="8" w:space="0" w:color="auto"/>
            </w:tcBorders>
            <w:shd w:val="clear" w:color="auto" w:fill="002060"/>
            <w:tcMar>
              <w:top w:w="0" w:type="dxa"/>
              <w:left w:w="108" w:type="dxa"/>
              <w:bottom w:w="0" w:type="dxa"/>
              <w:right w:w="108" w:type="dxa"/>
            </w:tcMar>
            <w:hideMark/>
          </w:tcPr>
          <w:p w14:paraId="378E71CF" w14:textId="77777777" w:rsidR="00EA3B2C" w:rsidRPr="002853E4" w:rsidRDefault="00EA3B2C" w:rsidP="00EA3B2C">
            <w:pPr>
              <w:pStyle w:val="NoSpacing"/>
              <w:jc w:val="center"/>
              <w:rPr>
                <w:rFonts w:ascii="Arial" w:hAnsi="Arial" w:cs="Arial"/>
                <w:b/>
                <w:bCs/>
                <w:color w:val="FFFFFF" w:themeColor="background1"/>
                <w:sz w:val="20"/>
                <w:szCs w:val="20"/>
                <w:lang w:val="en-IN"/>
              </w:rPr>
            </w:pPr>
            <w:r w:rsidRPr="002853E4">
              <w:rPr>
                <w:rFonts w:ascii="Arial" w:hAnsi="Arial" w:cs="Arial"/>
                <w:b/>
                <w:bCs/>
                <w:color w:val="FFFFFF" w:themeColor="background1"/>
                <w:sz w:val="20"/>
                <w:szCs w:val="20"/>
                <w:lang w:val="en-IN"/>
              </w:rPr>
              <w:t>Period Covered</w:t>
            </w:r>
          </w:p>
        </w:tc>
        <w:tc>
          <w:tcPr>
            <w:tcW w:w="3023" w:type="dxa"/>
            <w:tcBorders>
              <w:top w:val="single" w:sz="8" w:space="0" w:color="auto"/>
              <w:left w:val="nil"/>
              <w:bottom w:val="single" w:sz="8" w:space="0" w:color="auto"/>
              <w:right w:val="single" w:sz="8" w:space="0" w:color="auto"/>
            </w:tcBorders>
            <w:shd w:val="clear" w:color="auto" w:fill="002060"/>
            <w:tcMar>
              <w:top w:w="0" w:type="dxa"/>
              <w:left w:w="108" w:type="dxa"/>
              <w:bottom w:w="0" w:type="dxa"/>
              <w:right w:w="108" w:type="dxa"/>
            </w:tcMar>
            <w:hideMark/>
          </w:tcPr>
          <w:p w14:paraId="6EB0D688" w14:textId="77777777" w:rsidR="00EA3B2C" w:rsidRPr="002853E4" w:rsidRDefault="00EA3B2C" w:rsidP="00EA3B2C">
            <w:pPr>
              <w:pStyle w:val="NoSpacing"/>
              <w:jc w:val="center"/>
              <w:rPr>
                <w:rFonts w:ascii="Arial" w:hAnsi="Arial" w:cs="Arial"/>
                <w:b/>
                <w:bCs/>
                <w:color w:val="FFFFFF" w:themeColor="background1"/>
                <w:sz w:val="20"/>
                <w:szCs w:val="20"/>
                <w:lang w:val="en-IN"/>
              </w:rPr>
            </w:pPr>
            <w:r w:rsidRPr="002853E4">
              <w:rPr>
                <w:rFonts w:ascii="Arial" w:hAnsi="Arial" w:cs="Arial"/>
                <w:b/>
                <w:bCs/>
                <w:color w:val="FFFFFF" w:themeColor="background1"/>
                <w:sz w:val="20"/>
                <w:szCs w:val="20"/>
                <w:lang w:val="en-IN"/>
              </w:rPr>
              <w:t>Due Date</w:t>
            </w:r>
          </w:p>
        </w:tc>
      </w:tr>
      <w:tr w:rsidR="00EA3B2C" w:rsidRPr="00E724E6" w14:paraId="15F12052" w14:textId="77777777" w:rsidTr="00F366B0">
        <w:tc>
          <w:tcPr>
            <w:tcW w:w="17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868C2F" w14:textId="77777777" w:rsidR="00EA3B2C" w:rsidRPr="002853E4" w:rsidRDefault="00EA3B2C" w:rsidP="00EA3B2C">
            <w:pPr>
              <w:pStyle w:val="NoSpacing"/>
              <w:jc w:val="center"/>
              <w:rPr>
                <w:rFonts w:ascii="Arial" w:hAnsi="Arial" w:cs="Arial"/>
                <w:sz w:val="20"/>
                <w:szCs w:val="20"/>
                <w:lang w:val="en-IN"/>
              </w:rPr>
            </w:pPr>
            <w:r w:rsidRPr="002853E4">
              <w:rPr>
                <w:rFonts w:ascii="Arial" w:hAnsi="Arial" w:cs="Arial"/>
                <w:sz w:val="20"/>
                <w:szCs w:val="20"/>
                <w:lang w:val="en-IN"/>
              </w:rPr>
              <w:t>1</w:t>
            </w:r>
          </w:p>
        </w:tc>
        <w:tc>
          <w:tcPr>
            <w:tcW w:w="4322" w:type="dxa"/>
            <w:tcBorders>
              <w:top w:val="nil"/>
              <w:left w:val="nil"/>
              <w:bottom w:val="single" w:sz="8" w:space="0" w:color="auto"/>
              <w:right w:val="single" w:sz="8" w:space="0" w:color="auto"/>
            </w:tcBorders>
            <w:tcMar>
              <w:top w:w="0" w:type="dxa"/>
              <w:left w:w="108" w:type="dxa"/>
              <w:bottom w:w="0" w:type="dxa"/>
              <w:right w:w="108" w:type="dxa"/>
            </w:tcMar>
            <w:hideMark/>
          </w:tcPr>
          <w:p w14:paraId="09BC9D7A" w14:textId="77777777" w:rsidR="00EA3B2C" w:rsidRPr="002853E4" w:rsidRDefault="00EA3B2C" w:rsidP="00EA3B2C">
            <w:pPr>
              <w:pStyle w:val="NoSpacing"/>
              <w:jc w:val="center"/>
              <w:rPr>
                <w:rFonts w:ascii="Arial" w:hAnsi="Arial" w:cs="Arial"/>
                <w:sz w:val="20"/>
                <w:szCs w:val="20"/>
                <w:lang w:val="en-IN"/>
              </w:rPr>
            </w:pPr>
            <w:r w:rsidRPr="002853E4">
              <w:rPr>
                <w:rFonts w:ascii="Arial" w:hAnsi="Arial" w:cs="Arial"/>
                <w:sz w:val="20"/>
                <w:szCs w:val="20"/>
                <w:lang w:val="en-IN"/>
              </w:rPr>
              <w:t>Award Date – July 31, 2021</w:t>
            </w:r>
          </w:p>
        </w:tc>
        <w:tc>
          <w:tcPr>
            <w:tcW w:w="3023" w:type="dxa"/>
            <w:tcBorders>
              <w:top w:val="nil"/>
              <w:left w:val="nil"/>
              <w:bottom w:val="single" w:sz="8" w:space="0" w:color="auto"/>
              <w:right w:val="single" w:sz="8" w:space="0" w:color="auto"/>
            </w:tcBorders>
            <w:tcMar>
              <w:top w:w="0" w:type="dxa"/>
              <w:left w:w="108" w:type="dxa"/>
              <w:bottom w:w="0" w:type="dxa"/>
              <w:right w:w="108" w:type="dxa"/>
            </w:tcMar>
            <w:hideMark/>
          </w:tcPr>
          <w:p w14:paraId="23F1FFDA" w14:textId="77777777" w:rsidR="00EA3B2C" w:rsidRPr="002853E4" w:rsidRDefault="00EA3B2C" w:rsidP="00EA3B2C">
            <w:pPr>
              <w:pStyle w:val="NoSpacing"/>
              <w:jc w:val="center"/>
              <w:rPr>
                <w:rFonts w:ascii="Arial" w:hAnsi="Arial" w:cs="Arial"/>
                <w:sz w:val="20"/>
                <w:szCs w:val="20"/>
                <w:lang w:val="en-IN"/>
              </w:rPr>
            </w:pPr>
            <w:r w:rsidRPr="002853E4">
              <w:rPr>
                <w:rFonts w:ascii="Arial" w:hAnsi="Arial" w:cs="Arial"/>
                <w:sz w:val="20"/>
                <w:szCs w:val="20"/>
                <w:lang w:val="en-IN"/>
              </w:rPr>
              <w:t>August 31, 2021</w:t>
            </w:r>
          </w:p>
        </w:tc>
      </w:tr>
      <w:tr w:rsidR="00EA3B2C" w:rsidRPr="00E724E6" w14:paraId="443AF60A" w14:textId="77777777" w:rsidTr="00F366B0">
        <w:tc>
          <w:tcPr>
            <w:tcW w:w="17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71A043" w14:textId="77777777" w:rsidR="00EA3B2C" w:rsidRPr="002853E4" w:rsidRDefault="00EA3B2C" w:rsidP="00EA3B2C">
            <w:pPr>
              <w:pStyle w:val="NoSpacing"/>
              <w:jc w:val="center"/>
              <w:rPr>
                <w:rFonts w:ascii="Arial" w:hAnsi="Arial" w:cs="Arial"/>
                <w:sz w:val="20"/>
                <w:szCs w:val="20"/>
                <w:lang w:val="en-IN"/>
              </w:rPr>
            </w:pPr>
            <w:r w:rsidRPr="002853E4">
              <w:rPr>
                <w:rFonts w:ascii="Arial" w:hAnsi="Arial" w:cs="Arial"/>
                <w:sz w:val="20"/>
                <w:szCs w:val="20"/>
                <w:lang w:val="en-IN"/>
              </w:rPr>
              <w:t>2</w:t>
            </w:r>
          </w:p>
        </w:tc>
        <w:tc>
          <w:tcPr>
            <w:tcW w:w="4322" w:type="dxa"/>
            <w:tcBorders>
              <w:top w:val="nil"/>
              <w:left w:val="nil"/>
              <w:bottom w:val="single" w:sz="8" w:space="0" w:color="auto"/>
              <w:right w:val="single" w:sz="8" w:space="0" w:color="auto"/>
            </w:tcBorders>
            <w:tcMar>
              <w:top w:w="0" w:type="dxa"/>
              <w:left w:w="108" w:type="dxa"/>
              <w:bottom w:w="0" w:type="dxa"/>
              <w:right w:w="108" w:type="dxa"/>
            </w:tcMar>
            <w:hideMark/>
          </w:tcPr>
          <w:p w14:paraId="481E0634" w14:textId="77777777" w:rsidR="00EA3B2C" w:rsidRPr="002853E4" w:rsidRDefault="00EA3B2C" w:rsidP="00EA3B2C">
            <w:pPr>
              <w:pStyle w:val="NoSpacing"/>
              <w:jc w:val="center"/>
              <w:rPr>
                <w:rFonts w:ascii="Arial" w:hAnsi="Arial" w:cs="Arial"/>
                <w:sz w:val="20"/>
                <w:szCs w:val="20"/>
                <w:lang w:val="en-IN"/>
              </w:rPr>
            </w:pPr>
            <w:r w:rsidRPr="002853E4">
              <w:rPr>
                <w:rFonts w:ascii="Arial" w:hAnsi="Arial" w:cs="Arial"/>
                <w:sz w:val="20"/>
                <w:szCs w:val="20"/>
                <w:lang w:val="en-IN"/>
              </w:rPr>
              <w:t>July 1, 2021 – June 30, 2022</w:t>
            </w:r>
          </w:p>
        </w:tc>
        <w:tc>
          <w:tcPr>
            <w:tcW w:w="3023" w:type="dxa"/>
            <w:tcBorders>
              <w:top w:val="nil"/>
              <w:left w:val="nil"/>
              <w:bottom w:val="single" w:sz="8" w:space="0" w:color="auto"/>
              <w:right w:val="single" w:sz="8" w:space="0" w:color="auto"/>
            </w:tcBorders>
            <w:tcMar>
              <w:top w:w="0" w:type="dxa"/>
              <w:left w:w="108" w:type="dxa"/>
              <w:bottom w:w="0" w:type="dxa"/>
              <w:right w:w="108" w:type="dxa"/>
            </w:tcMar>
            <w:hideMark/>
          </w:tcPr>
          <w:p w14:paraId="42E0C6E4" w14:textId="77777777" w:rsidR="00EA3B2C" w:rsidRPr="002853E4" w:rsidRDefault="00EA3B2C" w:rsidP="00EA3B2C">
            <w:pPr>
              <w:pStyle w:val="NoSpacing"/>
              <w:jc w:val="center"/>
              <w:rPr>
                <w:rFonts w:ascii="Arial" w:hAnsi="Arial" w:cs="Arial"/>
                <w:sz w:val="20"/>
                <w:szCs w:val="20"/>
                <w:lang w:val="en-IN"/>
              </w:rPr>
            </w:pPr>
            <w:r w:rsidRPr="002853E4">
              <w:rPr>
                <w:rFonts w:ascii="Arial" w:hAnsi="Arial" w:cs="Arial"/>
                <w:sz w:val="20"/>
                <w:szCs w:val="20"/>
                <w:lang w:val="en-IN"/>
              </w:rPr>
              <w:t>July 31, 2022</w:t>
            </w:r>
          </w:p>
        </w:tc>
      </w:tr>
      <w:tr w:rsidR="00EA3B2C" w:rsidRPr="00E724E6" w14:paraId="693D14E8" w14:textId="77777777" w:rsidTr="00F366B0">
        <w:tc>
          <w:tcPr>
            <w:tcW w:w="17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FDB5FA" w14:textId="77777777" w:rsidR="00EA3B2C" w:rsidRPr="002853E4" w:rsidRDefault="00EA3B2C" w:rsidP="00EA3B2C">
            <w:pPr>
              <w:pStyle w:val="NoSpacing"/>
              <w:jc w:val="center"/>
              <w:rPr>
                <w:rFonts w:ascii="Arial" w:hAnsi="Arial" w:cs="Arial"/>
                <w:b/>
                <w:bCs/>
                <w:sz w:val="20"/>
                <w:szCs w:val="20"/>
                <w:lang w:val="en-IN"/>
              </w:rPr>
            </w:pPr>
            <w:r w:rsidRPr="002853E4">
              <w:rPr>
                <w:rFonts w:ascii="Arial" w:hAnsi="Arial" w:cs="Arial"/>
                <w:sz w:val="20"/>
                <w:szCs w:val="20"/>
                <w:lang w:val="en-IN"/>
              </w:rPr>
              <w:t>3</w:t>
            </w:r>
          </w:p>
        </w:tc>
        <w:tc>
          <w:tcPr>
            <w:tcW w:w="4322" w:type="dxa"/>
            <w:tcBorders>
              <w:top w:val="nil"/>
              <w:left w:val="nil"/>
              <w:bottom w:val="single" w:sz="8" w:space="0" w:color="auto"/>
              <w:right w:val="single" w:sz="8" w:space="0" w:color="auto"/>
            </w:tcBorders>
            <w:tcMar>
              <w:top w:w="0" w:type="dxa"/>
              <w:left w:w="108" w:type="dxa"/>
              <w:bottom w:w="0" w:type="dxa"/>
              <w:right w:w="108" w:type="dxa"/>
            </w:tcMar>
            <w:hideMark/>
          </w:tcPr>
          <w:p w14:paraId="343AF137" w14:textId="77777777" w:rsidR="00EA3B2C" w:rsidRPr="002853E4" w:rsidRDefault="00EA3B2C" w:rsidP="00EA3B2C">
            <w:pPr>
              <w:pStyle w:val="NoSpacing"/>
              <w:jc w:val="center"/>
              <w:rPr>
                <w:rFonts w:ascii="Arial" w:hAnsi="Arial" w:cs="Arial"/>
                <w:sz w:val="20"/>
                <w:szCs w:val="20"/>
                <w:lang w:val="en-IN"/>
              </w:rPr>
            </w:pPr>
            <w:r w:rsidRPr="002853E4">
              <w:rPr>
                <w:rFonts w:ascii="Arial" w:hAnsi="Arial" w:cs="Arial"/>
                <w:sz w:val="20"/>
                <w:szCs w:val="20"/>
                <w:lang w:val="en-IN"/>
              </w:rPr>
              <w:t>July 1, 2022 – June 30, 2023</w:t>
            </w:r>
          </w:p>
        </w:tc>
        <w:tc>
          <w:tcPr>
            <w:tcW w:w="3023" w:type="dxa"/>
            <w:tcBorders>
              <w:top w:val="nil"/>
              <w:left w:val="nil"/>
              <w:bottom w:val="single" w:sz="8" w:space="0" w:color="auto"/>
              <w:right w:val="single" w:sz="8" w:space="0" w:color="auto"/>
            </w:tcBorders>
            <w:tcMar>
              <w:top w:w="0" w:type="dxa"/>
              <w:left w:w="108" w:type="dxa"/>
              <w:bottom w:w="0" w:type="dxa"/>
              <w:right w:w="108" w:type="dxa"/>
            </w:tcMar>
            <w:hideMark/>
          </w:tcPr>
          <w:p w14:paraId="5444AA10" w14:textId="77777777" w:rsidR="00EA3B2C" w:rsidRPr="002853E4" w:rsidRDefault="00EA3B2C" w:rsidP="00EA3B2C">
            <w:pPr>
              <w:pStyle w:val="NoSpacing"/>
              <w:jc w:val="center"/>
              <w:rPr>
                <w:rFonts w:ascii="Arial" w:hAnsi="Arial" w:cs="Arial"/>
                <w:sz w:val="20"/>
                <w:szCs w:val="20"/>
                <w:lang w:val="en-IN"/>
              </w:rPr>
            </w:pPr>
            <w:r w:rsidRPr="002853E4">
              <w:rPr>
                <w:rFonts w:ascii="Arial" w:hAnsi="Arial" w:cs="Arial"/>
                <w:sz w:val="20"/>
                <w:szCs w:val="20"/>
                <w:lang w:val="en-IN"/>
              </w:rPr>
              <w:t>July 31, 2023</w:t>
            </w:r>
          </w:p>
        </w:tc>
      </w:tr>
      <w:tr w:rsidR="00EA3B2C" w:rsidRPr="00E724E6" w14:paraId="6EA50EDE" w14:textId="77777777" w:rsidTr="00F366B0">
        <w:tc>
          <w:tcPr>
            <w:tcW w:w="17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57F41A" w14:textId="77777777" w:rsidR="00EA3B2C" w:rsidRPr="002853E4" w:rsidRDefault="00EA3B2C" w:rsidP="00EA3B2C">
            <w:pPr>
              <w:pStyle w:val="NoSpacing"/>
              <w:jc w:val="center"/>
              <w:rPr>
                <w:rFonts w:ascii="Arial" w:hAnsi="Arial" w:cs="Arial"/>
                <w:sz w:val="20"/>
                <w:szCs w:val="20"/>
                <w:lang w:val="en-IN"/>
              </w:rPr>
            </w:pPr>
            <w:r w:rsidRPr="002853E4">
              <w:rPr>
                <w:rFonts w:ascii="Arial" w:hAnsi="Arial" w:cs="Arial"/>
                <w:sz w:val="20"/>
                <w:szCs w:val="20"/>
                <w:lang w:val="en-IN"/>
              </w:rPr>
              <w:t>4</w:t>
            </w:r>
          </w:p>
        </w:tc>
        <w:tc>
          <w:tcPr>
            <w:tcW w:w="4322" w:type="dxa"/>
            <w:tcBorders>
              <w:top w:val="nil"/>
              <w:left w:val="nil"/>
              <w:bottom w:val="single" w:sz="8" w:space="0" w:color="auto"/>
              <w:right w:val="single" w:sz="8" w:space="0" w:color="auto"/>
            </w:tcBorders>
            <w:tcMar>
              <w:top w:w="0" w:type="dxa"/>
              <w:left w:w="108" w:type="dxa"/>
              <w:bottom w:w="0" w:type="dxa"/>
              <w:right w:w="108" w:type="dxa"/>
            </w:tcMar>
            <w:hideMark/>
          </w:tcPr>
          <w:p w14:paraId="343C71E5" w14:textId="77777777" w:rsidR="00EA3B2C" w:rsidRPr="002853E4" w:rsidRDefault="00EA3B2C" w:rsidP="00EA3B2C">
            <w:pPr>
              <w:pStyle w:val="NoSpacing"/>
              <w:jc w:val="center"/>
              <w:rPr>
                <w:rFonts w:ascii="Arial" w:hAnsi="Arial" w:cs="Arial"/>
                <w:sz w:val="20"/>
                <w:szCs w:val="20"/>
                <w:lang w:val="en-IN"/>
              </w:rPr>
            </w:pPr>
            <w:r w:rsidRPr="002853E4">
              <w:rPr>
                <w:rFonts w:ascii="Arial" w:hAnsi="Arial" w:cs="Arial"/>
                <w:sz w:val="20"/>
                <w:szCs w:val="20"/>
                <w:lang w:val="en-IN"/>
              </w:rPr>
              <w:t>July 1, 2023 – June 30, 2024</w:t>
            </w:r>
          </w:p>
        </w:tc>
        <w:tc>
          <w:tcPr>
            <w:tcW w:w="3023" w:type="dxa"/>
            <w:tcBorders>
              <w:top w:val="nil"/>
              <w:left w:val="nil"/>
              <w:bottom w:val="single" w:sz="8" w:space="0" w:color="auto"/>
              <w:right w:val="single" w:sz="8" w:space="0" w:color="auto"/>
            </w:tcBorders>
            <w:tcMar>
              <w:top w:w="0" w:type="dxa"/>
              <w:left w:w="108" w:type="dxa"/>
              <w:bottom w:w="0" w:type="dxa"/>
              <w:right w:w="108" w:type="dxa"/>
            </w:tcMar>
            <w:hideMark/>
          </w:tcPr>
          <w:p w14:paraId="0DEA3FFA" w14:textId="77777777" w:rsidR="00EA3B2C" w:rsidRPr="002853E4" w:rsidRDefault="00EA3B2C" w:rsidP="00EA3B2C">
            <w:pPr>
              <w:pStyle w:val="NoSpacing"/>
              <w:jc w:val="center"/>
              <w:rPr>
                <w:rFonts w:ascii="Arial" w:hAnsi="Arial" w:cs="Arial"/>
                <w:sz w:val="20"/>
                <w:szCs w:val="20"/>
                <w:lang w:val="en-IN"/>
              </w:rPr>
            </w:pPr>
            <w:r w:rsidRPr="002853E4">
              <w:rPr>
                <w:rFonts w:ascii="Arial" w:hAnsi="Arial" w:cs="Arial"/>
                <w:sz w:val="20"/>
                <w:szCs w:val="20"/>
                <w:lang w:val="en-IN"/>
              </w:rPr>
              <w:t>July 31, 2024</w:t>
            </w:r>
          </w:p>
        </w:tc>
      </w:tr>
      <w:tr w:rsidR="00EA3B2C" w:rsidRPr="00E724E6" w14:paraId="4665D262" w14:textId="77777777" w:rsidTr="00F366B0">
        <w:tc>
          <w:tcPr>
            <w:tcW w:w="17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384B91" w14:textId="77777777" w:rsidR="00EA3B2C" w:rsidRPr="002853E4" w:rsidRDefault="00EA3B2C" w:rsidP="00EA3B2C">
            <w:pPr>
              <w:pStyle w:val="NoSpacing"/>
              <w:jc w:val="center"/>
              <w:rPr>
                <w:rFonts w:ascii="Arial" w:hAnsi="Arial" w:cs="Arial"/>
                <w:sz w:val="20"/>
                <w:szCs w:val="20"/>
                <w:lang w:val="en-IN"/>
              </w:rPr>
            </w:pPr>
            <w:r w:rsidRPr="002853E4">
              <w:rPr>
                <w:rFonts w:ascii="Arial" w:hAnsi="Arial" w:cs="Arial"/>
                <w:sz w:val="20"/>
                <w:szCs w:val="20"/>
                <w:lang w:val="en-IN"/>
              </w:rPr>
              <w:t>5</w:t>
            </w:r>
          </w:p>
        </w:tc>
        <w:tc>
          <w:tcPr>
            <w:tcW w:w="4322" w:type="dxa"/>
            <w:tcBorders>
              <w:top w:val="nil"/>
              <w:left w:val="nil"/>
              <w:bottom w:val="single" w:sz="8" w:space="0" w:color="auto"/>
              <w:right w:val="single" w:sz="8" w:space="0" w:color="auto"/>
            </w:tcBorders>
            <w:tcMar>
              <w:top w:w="0" w:type="dxa"/>
              <w:left w:w="108" w:type="dxa"/>
              <w:bottom w:w="0" w:type="dxa"/>
              <w:right w:w="108" w:type="dxa"/>
            </w:tcMar>
            <w:hideMark/>
          </w:tcPr>
          <w:p w14:paraId="03B7C954" w14:textId="77777777" w:rsidR="00EA3B2C" w:rsidRPr="002853E4" w:rsidRDefault="00EA3B2C" w:rsidP="00EA3B2C">
            <w:pPr>
              <w:pStyle w:val="NoSpacing"/>
              <w:jc w:val="center"/>
              <w:rPr>
                <w:rFonts w:ascii="Arial" w:hAnsi="Arial" w:cs="Arial"/>
                <w:sz w:val="20"/>
                <w:szCs w:val="20"/>
                <w:lang w:val="en-IN"/>
              </w:rPr>
            </w:pPr>
            <w:r w:rsidRPr="002853E4">
              <w:rPr>
                <w:rFonts w:ascii="Arial" w:hAnsi="Arial" w:cs="Arial"/>
                <w:sz w:val="20"/>
                <w:szCs w:val="20"/>
                <w:lang w:val="en-IN"/>
              </w:rPr>
              <w:t>July 1, 2024 – June 30, 2025</w:t>
            </w:r>
          </w:p>
        </w:tc>
        <w:tc>
          <w:tcPr>
            <w:tcW w:w="3023" w:type="dxa"/>
            <w:tcBorders>
              <w:top w:val="nil"/>
              <w:left w:val="nil"/>
              <w:bottom w:val="single" w:sz="8" w:space="0" w:color="auto"/>
              <w:right w:val="single" w:sz="8" w:space="0" w:color="auto"/>
            </w:tcBorders>
            <w:tcMar>
              <w:top w:w="0" w:type="dxa"/>
              <w:left w:w="108" w:type="dxa"/>
              <w:bottom w:w="0" w:type="dxa"/>
              <w:right w:w="108" w:type="dxa"/>
            </w:tcMar>
            <w:hideMark/>
          </w:tcPr>
          <w:p w14:paraId="3CB35237" w14:textId="77777777" w:rsidR="00EA3B2C" w:rsidRPr="002853E4" w:rsidRDefault="00EA3B2C" w:rsidP="00EA3B2C">
            <w:pPr>
              <w:pStyle w:val="NoSpacing"/>
              <w:jc w:val="center"/>
              <w:rPr>
                <w:rFonts w:ascii="Arial" w:hAnsi="Arial" w:cs="Arial"/>
                <w:sz w:val="20"/>
                <w:szCs w:val="20"/>
                <w:lang w:val="en-IN"/>
              </w:rPr>
            </w:pPr>
            <w:r w:rsidRPr="002853E4">
              <w:rPr>
                <w:rFonts w:ascii="Arial" w:hAnsi="Arial" w:cs="Arial"/>
                <w:sz w:val="20"/>
                <w:szCs w:val="20"/>
                <w:lang w:val="en-IN"/>
              </w:rPr>
              <w:t>July 31, 2025</w:t>
            </w:r>
          </w:p>
        </w:tc>
      </w:tr>
      <w:tr w:rsidR="00EA3B2C" w:rsidRPr="00E724E6" w14:paraId="152FDB22" w14:textId="77777777" w:rsidTr="00F366B0">
        <w:tc>
          <w:tcPr>
            <w:tcW w:w="17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44E19A" w14:textId="77777777" w:rsidR="00EA3B2C" w:rsidRPr="002853E4" w:rsidRDefault="00EA3B2C" w:rsidP="00EA3B2C">
            <w:pPr>
              <w:pStyle w:val="NoSpacing"/>
              <w:jc w:val="center"/>
              <w:rPr>
                <w:rFonts w:ascii="Arial" w:hAnsi="Arial" w:cs="Arial"/>
                <w:sz w:val="20"/>
                <w:szCs w:val="20"/>
                <w:lang w:val="en-IN"/>
              </w:rPr>
            </w:pPr>
            <w:r w:rsidRPr="002853E4">
              <w:rPr>
                <w:rFonts w:ascii="Arial" w:hAnsi="Arial" w:cs="Arial"/>
                <w:sz w:val="20"/>
                <w:szCs w:val="20"/>
                <w:lang w:val="en-IN"/>
              </w:rPr>
              <w:t>6</w:t>
            </w:r>
          </w:p>
        </w:tc>
        <w:tc>
          <w:tcPr>
            <w:tcW w:w="4322" w:type="dxa"/>
            <w:tcBorders>
              <w:top w:val="nil"/>
              <w:left w:val="nil"/>
              <w:bottom w:val="single" w:sz="8" w:space="0" w:color="auto"/>
              <w:right w:val="single" w:sz="8" w:space="0" w:color="auto"/>
            </w:tcBorders>
            <w:tcMar>
              <w:top w:w="0" w:type="dxa"/>
              <w:left w:w="108" w:type="dxa"/>
              <w:bottom w:w="0" w:type="dxa"/>
              <w:right w:w="108" w:type="dxa"/>
            </w:tcMar>
            <w:hideMark/>
          </w:tcPr>
          <w:p w14:paraId="2C8FAF48" w14:textId="77777777" w:rsidR="00EA3B2C" w:rsidRPr="002853E4" w:rsidRDefault="00EA3B2C" w:rsidP="00EA3B2C">
            <w:pPr>
              <w:pStyle w:val="NoSpacing"/>
              <w:jc w:val="center"/>
              <w:rPr>
                <w:rFonts w:ascii="Arial" w:hAnsi="Arial" w:cs="Arial"/>
                <w:sz w:val="20"/>
                <w:szCs w:val="20"/>
                <w:lang w:val="en-IN"/>
              </w:rPr>
            </w:pPr>
            <w:r w:rsidRPr="002853E4">
              <w:rPr>
                <w:rFonts w:ascii="Arial" w:hAnsi="Arial" w:cs="Arial"/>
                <w:sz w:val="20"/>
                <w:szCs w:val="20"/>
                <w:lang w:val="en-IN"/>
              </w:rPr>
              <w:t>July 1, 2025 – June 30, 2026</w:t>
            </w:r>
          </w:p>
        </w:tc>
        <w:tc>
          <w:tcPr>
            <w:tcW w:w="3023" w:type="dxa"/>
            <w:tcBorders>
              <w:top w:val="nil"/>
              <w:left w:val="nil"/>
              <w:bottom w:val="single" w:sz="8" w:space="0" w:color="auto"/>
              <w:right w:val="single" w:sz="8" w:space="0" w:color="auto"/>
            </w:tcBorders>
            <w:tcMar>
              <w:top w:w="0" w:type="dxa"/>
              <w:left w:w="108" w:type="dxa"/>
              <w:bottom w:w="0" w:type="dxa"/>
              <w:right w:w="108" w:type="dxa"/>
            </w:tcMar>
            <w:hideMark/>
          </w:tcPr>
          <w:p w14:paraId="1F442AEF" w14:textId="77777777" w:rsidR="00EA3B2C" w:rsidRPr="002853E4" w:rsidRDefault="00EA3B2C" w:rsidP="00EA3B2C">
            <w:pPr>
              <w:pStyle w:val="NoSpacing"/>
              <w:jc w:val="center"/>
              <w:rPr>
                <w:rFonts w:ascii="Arial" w:hAnsi="Arial" w:cs="Arial"/>
                <w:sz w:val="20"/>
                <w:szCs w:val="20"/>
                <w:lang w:val="en-IN"/>
              </w:rPr>
            </w:pPr>
            <w:r w:rsidRPr="002853E4">
              <w:rPr>
                <w:rFonts w:ascii="Arial" w:hAnsi="Arial" w:cs="Arial"/>
                <w:sz w:val="20"/>
                <w:szCs w:val="20"/>
                <w:lang w:val="en-IN"/>
              </w:rPr>
              <w:t>July 31, 2026</w:t>
            </w:r>
          </w:p>
        </w:tc>
      </w:tr>
      <w:tr w:rsidR="00EA3B2C" w:rsidRPr="00E724E6" w14:paraId="7FE80F4A" w14:textId="77777777" w:rsidTr="00F366B0">
        <w:tc>
          <w:tcPr>
            <w:tcW w:w="17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F665B1" w14:textId="77777777" w:rsidR="00EA3B2C" w:rsidRPr="002853E4" w:rsidRDefault="00EA3B2C" w:rsidP="00EA3B2C">
            <w:pPr>
              <w:pStyle w:val="NoSpacing"/>
              <w:jc w:val="center"/>
              <w:rPr>
                <w:rFonts w:ascii="Arial" w:hAnsi="Arial" w:cs="Arial"/>
                <w:sz w:val="20"/>
                <w:szCs w:val="20"/>
                <w:lang w:val="en-IN"/>
              </w:rPr>
            </w:pPr>
            <w:r w:rsidRPr="002853E4">
              <w:rPr>
                <w:rFonts w:ascii="Arial" w:hAnsi="Arial" w:cs="Arial"/>
                <w:sz w:val="20"/>
                <w:szCs w:val="20"/>
                <w:lang w:val="en-IN"/>
              </w:rPr>
              <w:t>7</w:t>
            </w:r>
          </w:p>
        </w:tc>
        <w:tc>
          <w:tcPr>
            <w:tcW w:w="4322" w:type="dxa"/>
            <w:tcBorders>
              <w:top w:val="nil"/>
              <w:left w:val="nil"/>
              <w:bottom w:val="single" w:sz="8" w:space="0" w:color="auto"/>
              <w:right w:val="single" w:sz="8" w:space="0" w:color="auto"/>
            </w:tcBorders>
            <w:tcMar>
              <w:top w:w="0" w:type="dxa"/>
              <w:left w:w="108" w:type="dxa"/>
              <w:bottom w:w="0" w:type="dxa"/>
              <w:right w:w="108" w:type="dxa"/>
            </w:tcMar>
            <w:hideMark/>
          </w:tcPr>
          <w:p w14:paraId="72A815EF" w14:textId="77777777" w:rsidR="00EA3B2C" w:rsidRPr="002853E4" w:rsidRDefault="00EA3B2C" w:rsidP="00EA3B2C">
            <w:pPr>
              <w:pStyle w:val="NoSpacing"/>
              <w:jc w:val="center"/>
              <w:rPr>
                <w:rFonts w:ascii="Arial" w:hAnsi="Arial" w:cs="Arial"/>
                <w:sz w:val="20"/>
                <w:szCs w:val="20"/>
                <w:lang w:val="en-IN"/>
              </w:rPr>
            </w:pPr>
            <w:r w:rsidRPr="002853E4">
              <w:rPr>
                <w:rFonts w:ascii="Arial" w:hAnsi="Arial" w:cs="Arial"/>
                <w:sz w:val="20"/>
                <w:szCs w:val="20"/>
                <w:lang w:val="en-IN"/>
              </w:rPr>
              <w:t>July 1, 2026 – December 31, 2026</w:t>
            </w:r>
          </w:p>
        </w:tc>
        <w:tc>
          <w:tcPr>
            <w:tcW w:w="3023" w:type="dxa"/>
            <w:tcBorders>
              <w:top w:val="nil"/>
              <w:left w:val="nil"/>
              <w:bottom w:val="single" w:sz="8" w:space="0" w:color="auto"/>
              <w:right w:val="single" w:sz="8" w:space="0" w:color="auto"/>
            </w:tcBorders>
            <w:tcMar>
              <w:top w:w="0" w:type="dxa"/>
              <w:left w:w="108" w:type="dxa"/>
              <w:bottom w:w="0" w:type="dxa"/>
              <w:right w:w="108" w:type="dxa"/>
            </w:tcMar>
            <w:hideMark/>
          </w:tcPr>
          <w:p w14:paraId="355E5B79" w14:textId="77777777" w:rsidR="00EA3B2C" w:rsidRPr="002853E4" w:rsidRDefault="00EA3B2C" w:rsidP="00EA3B2C">
            <w:pPr>
              <w:pStyle w:val="NoSpacing"/>
              <w:jc w:val="center"/>
              <w:rPr>
                <w:rFonts w:ascii="Arial" w:hAnsi="Arial" w:cs="Arial"/>
                <w:sz w:val="20"/>
                <w:szCs w:val="20"/>
                <w:lang w:val="en-IN"/>
              </w:rPr>
            </w:pPr>
            <w:r w:rsidRPr="002853E4">
              <w:rPr>
                <w:rFonts w:ascii="Arial" w:hAnsi="Arial" w:cs="Arial"/>
                <w:sz w:val="20"/>
                <w:szCs w:val="20"/>
                <w:lang w:val="en-IN"/>
              </w:rPr>
              <w:t>March 31, 2027</w:t>
            </w:r>
          </w:p>
        </w:tc>
      </w:tr>
    </w:tbl>
    <w:p w14:paraId="067BD1D1" w14:textId="015A9F9D" w:rsidR="00EA3B2C" w:rsidRPr="002853E4" w:rsidRDefault="00EA3B2C" w:rsidP="00EA3B2C">
      <w:pPr>
        <w:pStyle w:val="Default"/>
        <w:rPr>
          <w:sz w:val="20"/>
          <w:szCs w:val="20"/>
        </w:rPr>
      </w:pPr>
      <w:r w:rsidRPr="002853E4">
        <w:rPr>
          <w:sz w:val="20"/>
          <w:szCs w:val="20"/>
        </w:rPr>
        <w:t xml:space="preserve"> </w:t>
      </w:r>
    </w:p>
    <w:p w14:paraId="009D2B4E" w14:textId="77777777" w:rsidR="00F0452F" w:rsidRPr="002853E4" w:rsidRDefault="00F0452F" w:rsidP="00F0452F">
      <w:pPr>
        <w:rPr>
          <w:rFonts w:ascii="Arial" w:hAnsi="Arial" w:cs="Arial"/>
          <w:b/>
          <w:bCs/>
          <w:sz w:val="20"/>
          <w:szCs w:val="20"/>
          <w:u w:val="single"/>
        </w:rPr>
      </w:pPr>
      <w:r w:rsidRPr="002853E4">
        <w:rPr>
          <w:rFonts w:ascii="Arial" w:hAnsi="Arial" w:cs="Arial"/>
          <w:b/>
          <w:bCs/>
          <w:sz w:val="20"/>
          <w:szCs w:val="20"/>
          <w:u w:val="single"/>
        </w:rPr>
        <w:t>Instructions:</w:t>
      </w:r>
    </w:p>
    <w:p w14:paraId="2893030A" w14:textId="112786A1" w:rsidR="00F0452F" w:rsidRPr="002853E4" w:rsidRDefault="00F0452F" w:rsidP="00F0452F">
      <w:pPr>
        <w:rPr>
          <w:rFonts w:ascii="Arial" w:hAnsi="Arial" w:cs="Arial"/>
          <w:sz w:val="20"/>
          <w:szCs w:val="20"/>
        </w:rPr>
      </w:pPr>
      <w:r w:rsidRPr="002853E4">
        <w:rPr>
          <w:rFonts w:ascii="Arial" w:hAnsi="Arial" w:cs="Arial"/>
          <w:sz w:val="20"/>
          <w:szCs w:val="20"/>
        </w:rPr>
        <w:t xml:space="preserve">This document is meant as a suggested template for </w:t>
      </w:r>
      <w:r w:rsidR="004176FE" w:rsidRPr="002853E4">
        <w:rPr>
          <w:rFonts w:ascii="Arial" w:hAnsi="Arial" w:cs="Arial"/>
          <w:sz w:val="20"/>
          <w:szCs w:val="20"/>
        </w:rPr>
        <w:t>applicable SLFRF r</w:t>
      </w:r>
      <w:r w:rsidRPr="002853E4">
        <w:rPr>
          <w:rFonts w:ascii="Arial" w:hAnsi="Arial" w:cs="Arial"/>
          <w:sz w:val="20"/>
          <w:szCs w:val="20"/>
        </w:rPr>
        <w:t>ecipients to assist</w:t>
      </w:r>
      <w:r w:rsidR="00BC39B2">
        <w:rPr>
          <w:rFonts w:ascii="Arial" w:hAnsi="Arial" w:cs="Arial"/>
          <w:sz w:val="20"/>
          <w:szCs w:val="20"/>
        </w:rPr>
        <w:t xml:space="preserve"> them</w:t>
      </w:r>
      <w:r w:rsidRPr="002853E4">
        <w:rPr>
          <w:rFonts w:ascii="Arial" w:hAnsi="Arial" w:cs="Arial"/>
          <w:sz w:val="20"/>
          <w:szCs w:val="20"/>
        </w:rPr>
        <w:t xml:space="preserve"> in submitting the</w:t>
      </w:r>
      <w:r w:rsidR="00BC39B2">
        <w:rPr>
          <w:rFonts w:ascii="Arial" w:hAnsi="Arial" w:cs="Arial"/>
          <w:sz w:val="20"/>
          <w:szCs w:val="20"/>
        </w:rPr>
        <w:t>ir</w:t>
      </w:r>
      <w:r w:rsidRPr="002853E4">
        <w:rPr>
          <w:rFonts w:ascii="Arial" w:hAnsi="Arial" w:cs="Arial"/>
          <w:sz w:val="20"/>
          <w:szCs w:val="20"/>
        </w:rPr>
        <w:t xml:space="preserve"> Recovery Plan</w:t>
      </w:r>
      <w:r w:rsidR="00780D15" w:rsidRPr="002853E4">
        <w:rPr>
          <w:rFonts w:ascii="Arial" w:hAnsi="Arial" w:cs="Arial"/>
          <w:sz w:val="20"/>
          <w:szCs w:val="20"/>
        </w:rPr>
        <w:t xml:space="preserve">.  Recipients </w:t>
      </w:r>
      <w:r w:rsidRPr="002853E4">
        <w:rPr>
          <w:rFonts w:ascii="Arial" w:hAnsi="Arial" w:cs="Arial"/>
          <w:sz w:val="20"/>
          <w:szCs w:val="20"/>
        </w:rPr>
        <w:t xml:space="preserve">should consult the SLFRF Guidance on Recipient Compliance and Reporting Responsibilities (Reporting Guidance) located at </w:t>
      </w:r>
      <w:hyperlink r:id="rId11" w:history="1">
        <w:r w:rsidRPr="002853E4">
          <w:rPr>
            <w:rStyle w:val="Hyperlink"/>
            <w:rFonts w:ascii="Arial" w:hAnsi="Arial" w:cs="Arial"/>
            <w:sz w:val="20"/>
            <w:szCs w:val="20"/>
          </w:rPr>
          <w:t>https://home.treasury.gov/system/files/136/SLFRF-Compliance-and-Reporting-Guidance.pdf</w:t>
        </w:r>
      </w:hyperlink>
      <w:r w:rsidRPr="002853E4">
        <w:rPr>
          <w:rFonts w:ascii="Arial" w:hAnsi="Arial" w:cs="Arial"/>
          <w:sz w:val="20"/>
          <w:szCs w:val="20"/>
        </w:rPr>
        <w:t xml:space="preserve"> for detailed guidance on the submission of this report.</w:t>
      </w:r>
    </w:p>
    <w:p w14:paraId="0F44849D" w14:textId="3CA4405A" w:rsidR="001B53C0" w:rsidRPr="002853E4" w:rsidRDefault="001B53C0" w:rsidP="001B53C0">
      <w:pPr>
        <w:rPr>
          <w:rFonts w:ascii="Arial" w:hAnsi="Arial" w:cs="Arial"/>
          <w:sz w:val="20"/>
          <w:szCs w:val="20"/>
        </w:rPr>
      </w:pPr>
      <w:r w:rsidRPr="002853E4">
        <w:rPr>
          <w:rFonts w:ascii="Arial" w:hAnsi="Arial" w:cs="Arial"/>
          <w:sz w:val="20"/>
          <w:szCs w:val="20"/>
        </w:rPr>
        <w:t>Treasury encourages Recipients to tailor this report to best meet their needs</w:t>
      </w:r>
      <w:r w:rsidR="008E32AF" w:rsidRPr="002853E4">
        <w:rPr>
          <w:rFonts w:ascii="Arial" w:hAnsi="Arial" w:cs="Arial"/>
          <w:sz w:val="20"/>
          <w:szCs w:val="20"/>
        </w:rPr>
        <w:t xml:space="preserve"> in terms of format and content.  Treasury </w:t>
      </w:r>
      <w:r w:rsidRPr="002853E4">
        <w:rPr>
          <w:rFonts w:ascii="Arial" w:hAnsi="Arial" w:cs="Arial"/>
          <w:sz w:val="20"/>
          <w:szCs w:val="20"/>
        </w:rPr>
        <w:t>recommends the use of infographics, tables, charts, pictures</w:t>
      </w:r>
      <w:r w:rsidR="00BC39B2">
        <w:rPr>
          <w:rFonts w:ascii="Arial" w:hAnsi="Arial" w:cs="Arial"/>
          <w:sz w:val="20"/>
          <w:szCs w:val="20"/>
        </w:rPr>
        <w:t>, case studies, and other explanatory elements</w:t>
      </w:r>
      <w:r w:rsidRPr="002853E4">
        <w:rPr>
          <w:rFonts w:ascii="Arial" w:hAnsi="Arial" w:cs="Arial"/>
          <w:sz w:val="20"/>
          <w:szCs w:val="20"/>
        </w:rPr>
        <w:t xml:space="preserve"> in describing their programs.</w:t>
      </w:r>
    </w:p>
    <w:p w14:paraId="45F65F25" w14:textId="05BC1B5C" w:rsidR="00F0452F" w:rsidRPr="002853E4" w:rsidRDefault="00F0452F" w:rsidP="00F0452F">
      <w:pPr>
        <w:rPr>
          <w:rFonts w:ascii="Arial" w:hAnsi="Arial" w:cs="Arial"/>
          <w:sz w:val="20"/>
          <w:szCs w:val="20"/>
        </w:rPr>
      </w:pPr>
      <w:r w:rsidRPr="002853E4">
        <w:rPr>
          <w:rFonts w:ascii="Arial" w:hAnsi="Arial" w:cs="Arial"/>
          <w:i/>
          <w:iCs/>
          <w:sz w:val="20"/>
          <w:szCs w:val="20"/>
        </w:rPr>
        <w:t>Text in italics</w:t>
      </w:r>
      <w:r w:rsidRPr="002853E4">
        <w:rPr>
          <w:rFonts w:ascii="Arial" w:hAnsi="Arial" w:cs="Arial"/>
          <w:b/>
          <w:bCs/>
          <w:sz w:val="20"/>
          <w:szCs w:val="20"/>
        </w:rPr>
        <w:t xml:space="preserve"> </w:t>
      </w:r>
      <w:r w:rsidRPr="002853E4">
        <w:rPr>
          <w:rFonts w:ascii="Arial" w:hAnsi="Arial" w:cs="Arial"/>
          <w:sz w:val="20"/>
          <w:szCs w:val="20"/>
        </w:rPr>
        <w:t xml:space="preserve">represents </w:t>
      </w:r>
      <w:r w:rsidR="00BC39B2">
        <w:rPr>
          <w:rFonts w:ascii="Arial" w:hAnsi="Arial" w:cs="Arial"/>
          <w:sz w:val="20"/>
          <w:szCs w:val="20"/>
        </w:rPr>
        <w:t>the requirements from</w:t>
      </w:r>
      <w:r w:rsidRPr="002853E4">
        <w:rPr>
          <w:rFonts w:ascii="Arial" w:hAnsi="Arial" w:cs="Arial"/>
          <w:sz w:val="20"/>
          <w:szCs w:val="20"/>
        </w:rPr>
        <w:t xml:space="preserve"> the Reporting Guidance </w:t>
      </w:r>
      <w:r w:rsidR="00BC39B2">
        <w:rPr>
          <w:rFonts w:ascii="Arial" w:hAnsi="Arial" w:cs="Arial"/>
          <w:sz w:val="20"/>
          <w:szCs w:val="20"/>
        </w:rPr>
        <w:t xml:space="preserve">and is meant </w:t>
      </w:r>
      <w:r w:rsidRPr="002853E4">
        <w:rPr>
          <w:rFonts w:ascii="Arial" w:hAnsi="Arial" w:cs="Arial"/>
          <w:sz w:val="20"/>
          <w:szCs w:val="20"/>
        </w:rPr>
        <w:t xml:space="preserve">to serve as a reference </w:t>
      </w:r>
      <w:r w:rsidR="00BC39B2">
        <w:rPr>
          <w:rFonts w:ascii="Arial" w:hAnsi="Arial" w:cs="Arial"/>
          <w:sz w:val="20"/>
          <w:szCs w:val="20"/>
        </w:rPr>
        <w:t>as</w:t>
      </w:r>
      <w:r w:rsidRPr="002853E4">
        <w:rPr>
          <w:rFonts w:ascii="Arial" w:hAnsi="Arial" w:cs="Arial"/>
          <w:sz w:val="20"/>
          <w:szCs w:val="20"/>
        </w:rPr>
        <w:t xml:space="preserve"> recipients </w:t>
      </w:r>
      <w:r w:rsidR="00BC39B2">
        <w:rPr>
          <w:rFonts w:ascii="Arial" w:hAnsi="Arial" w:cs="Arial"/>
          <w:sz w:val="20"/>
          <w:szCs w:val="20"/>
        </w:rPr>
        <w:t>prepare their Recovery Plan</w:t>
      </w:r>
      <w:r w:rsidRPr="002853E4">
        <w:rPr>
          <w:rFonts w:ascii="Arial" w:hAnsi="Arial" w:cs="Arial"/>
          <w:sz w:val="20"/>
          <w:szCs w:val="20"/>
        </w:rPr>
        <w:t xml:space="preserve">. </w:t>
      </w:r>
      <w:r w:rsidR="00EC7B48">
        <w:rPr>
          <w:rFonts w:ascii="Arial" w:hAnsi="Arial" w:cs="Arial"/>
          <w:sz w:val="20"/>
          <w:szCs w:val="20"/>
        </w:rPr>
        <w:t xml:space="preserve">This instructions page and the </w:t>
      </w:r>
      <w:r w:rsidR="00EC7B48">
        <w:rPr>
          <w:rFonts w:ascii="Arial" w:hAnsi="Arial" w:cs="Arial"/>
          <w:i/>
          <w:iCs/>
          <w:sz w:val="20"/>
          <w:szCs w:val="20"/>
        </w:rPr>
        <w:t>t</w:t>
      </w:r>
      <w:r w:rsidRPr="002853E4">
        <w:rPr>
          <w:rFonts w:ascii="Arial" w:hAnsi="Arial" w:cs="Arial"/>
          <w:i/>
          <w:iCs/>
          <w:sz w:val="20"/>
          <w:szCs w:val="20"/>
        </w:rPr>
        <w:t xml:space="preserve">ext in italics </w:t>
      </w:r>
      <w:r w:rsidRPr="002853E4">
        <w:rPr>
          <w:rFonts w:ascii="Arial" w:hAnsi="Arial" w:cs="Arial"/>
          <w:sz w:val="20"/>
          <w:szCs w:val="20"/>
        </w:rPr>
        <w:t>should be removed</w:t>
      </w:r>
      <w:r w:rsidR="00EC7B48">
        <w:rPr>
          <w:rFonts w:ascii="Arial" w:hAnsi="Arial" w:cs="Arial"/>
          <w:sz w:val="20"/>
          <w:szCs w:val="20"/>
        </w:rPr>
        <w:t xml:space="preserve"> before</w:t>
      </w:r>
      <w:r w:rsidRPr="002853E4">
        <w:rPr>
          <w:rFonts w:ascii="Arial" w:hAnsi="Arial" w:cs="Arial"/>
          <w:sz w:val="20"/>
          <w:szCs w:val="20"/>
        </w:rPr>
        <w:t xml:space="preserve"> the final transmitted report</w:t>
      </w:r>
      <w:r w:rsidR="00EC7B48">
        <w:rPr>
          <w:rFonts w:ascii="Arial" w:hAnsi="Arial" w:cs="Arial"/>
          <w:sz w:val="20"/>
          <w:szCs w:val="20"/>
        </w:rPr>
        <w:t xml:space="preserve"> is published and submitted to Treasury. </w:t>
      </w:r>
      <w:r w:rsidR="00A2036F" w:rsidRPr="002853E4">
        <w:rPr>
          <w:rFonts w:ascii="Arial" w:hAnsi="Arial" w:cs="Arial"/>
          <w:sz w:val="20"/>
          <w:szCs w:val="20"/>
        </w:rPr>
        <w:t xml:space="preserve"> </w:t>
      </w:r>
    </w:p>
    <w:p w14:paraId="1C59ADEE" w14:textId="22795E1E" w:rsidR="00361A07" w:rsidRPr="002853E4" w:rsidRDefault="00361A07" w:rsidP="00F0452F">
      <w:pPr>
        <w:rPr>
          <w:rFonts w:ascii="Arial" w:hAnsi="Arial" w:cs="Arial"/>
          <w:sz w:val="20"/>
          <w:szCs w:val="20"/>
        </w:rPr>
      </w:pPr>
      <w:r w:rsidRPr="002853E4">
        <w:rPr>
          <w:rFonts w:ascii="Arial" w:hAnsi="Arial" w:cs="Arial"/>
          <w:sz w:val="20"/>
          <w:szCs w:val="20"/>
        </w:rPr>
        <w:t xml:space="preserve">Additional information around Expenditure Categories is located in Appendix 1 of the Reporting Guidance. </w:t>
      </w:r>
    </w:p>
    <w:p w14:paraId="3196C8BF" w14:textId="6274105C" w:rsidR="00EA3B2C" w:rsidRPr="002853E4" w:rsidRDefault="00EA3B2C" w:rsidP="00B90454">
      <w:pPr>
        <w:rPr>
          <w:rFonts w:ascii="Arial" w:hAnsi="Arial" w:cs="Arial"/>
          <w:b/>
          <w:bCs/>
          <w:sz w:val="20"/>
          <w:szCs w:val="20"/>
          <w:u w:val="single"/>
        </w:rPr>
      </w:pPr>
      <w:r w:rsidRPr="002853E4">
        <w:rPr>
          <w:rFonts w:ascii="Arial" w:hAnsi="Arial" w:cs="Arial"/>
          <w:b/>
          <w:bCs/>
          <w:sz w:val="20"/>
          <w:szCs w:val="20"/>
          <w:u w:val="single"/>
        </w:rPr>
        <w:t>For More Information</w:t>
      </w:r>
    </w:p>
    <w:p w14:paraId="4DAB0AAB" w14:textId="1AFC104F" w:rsidR="00F0452F" w:rsidRPr="002853E4" w:rsidRDefault="00EA3B2C" w:rsidP="00EA3B2C">
      <w:pPr>
        <w:rPr>
          <w:rFonts w:ascii="Arial" w:hAnsi="Arial" w:cs="Arial"/>
          <w:sz w:val="20"/>
          <w:szCs w:val="20"/>
        </w:rPr>
      </w:pPr>
      <w:r w:rsidRPr="002853E4">
        <w:rPr>
          <w:rFonts w:ascii="Arial" w:hAnsi="Arial" w:cs="Arial"/>
          <w:sz w:val="20"/>
          <w:szCs w:val="20"/>
        </w:rPr>
        <w:t>More information about the</w:t>
      </w:r>
      <w:r w:rsidR="00013AE4">
        <w:rPr>
          <w:rFonts w:ascii="Arial" w:hAnsi="Arial" w:cs="Arial"/>
          <w:sz w:val="20"/>
          <w:szCs w:val="20"/>
        </w:rPr>
        <w:t xml:space="preserve"> State and Local Fiscal Recovery Fund</w:t>
      </w:r>
      <w:r w:rsidRPr="002853E4">
        <w:rPr>
          <w:rFonts w:ascii="Arial" w:hAnsi="Arial" w:cs="Arial"/>
          <w:sz w:val="20"/>
          <w:szCs w:val="20"/>
        </w:rPr>
        <w:t xml:space="preserve"> program and associated reporting requirements are located at </w:t>
      </w:r>
      <w:hyperlink r:id="rId12" w:history="1">
        <w:r w:rsidR="00F0452F" w:rsidRPr="002853E4">
          <w:rPr>
            <w:rStyle w:val="Hyperlink"/>
            <w:rFonts w:ascii="Arial" w:hAnsi="Arial" w:cs="Arial"/>
            <w:sz w:val="20"/>
            <w:szCs w:val="20"/>
          </w:rPr>
          <w:t>www.treasury.gov/SLFRP</w:t>
        </w:r>
      </w:hyperlink>
      <w:r w:rsidR="00F0452F" w:rsidRPr="002853E4">
        <w:rPr>
          <w:rFonts w:ascii="Arial" w:hAnsi="Arial" w:cs="Arial"/>
          <w:sz w:val="20"/>
          <w:szCs w:val="20"/>
        </w:rPr>
        <w:t xml:space="preserve"> .</w:t>
      </w:r>
    </w:p>
    <w:p w14:paraId="2E6DD3BB" w14:textId="34868F01" w:rsidR="00EA3B2C" w:rsidRPr="002853E4" w:rsidRDefault="00F0452F" w:rsidP="00EA3B2C">
      <w:pPr>
        <w:rPr>
          <w:rFonts w:ascii="Arial" w:hAnsi="Arial" w:cs="Arial"/>
          <w:sz w:val="20"/>
          <w:szCs w:val="20"/>
        </w:rPr>
      </w:pPr>
      <w:r w:rsidRPr="002853E4">
        <w:rPr>
          <w:rFonts w:ascii="Arial" w:hAnsi="Arial" w:cs="Arial"/>
          <w:sz w:val="20"/>
          <w:szCs w:val="20"/>
        </w:rPr>
        <w:t xml:space="preserve">Questions on reporting, </w:t>
      </w:r>
      <w:r w:rsidR="00EA3B2C" w:rsidRPr="002853E4">
        <w:rPr>
          <w:rFonts w:ascii="Arial" w:hAnsi="Arial" w:cs="Arial"/>
          <w:sz w:val="20"/>
          <w:szCs w:val="20"/>
        </w:rPr>
        <w:t>eligible uses</w:t>
      </w:r>
      <w:r w:rsidR="00C927E5">
        <w:rPr>
          <w:rFonts w:ascii="Arial" w:hAnsi="Arial" w:cs="Arial"/>
          <w:sz w:val="20"/>
          <w:szCs w:val="20"/>
        </w:rPr>
        <w:t>,</w:t>
      </w:r>
      <w:r w:rsidR="00EA3B2C" w:rsidRPr="002853E4">
        <w:rPr>
          <w:rFonts w:ascii="Arial" w:hAnsi="Arial" w:cs="Arial"/>
          <w:sz w:val="20"/>
          <w:szCs w:val="20"/>
        </w:rPr>
        <w:t xml:space="preserve"> or other </w:t>
      </w:r>
      <w:r w:rsidRPr="002853E4">
        <w:rPr>
          <w:rFonts w:ascii="Arial" w:hAnsi="Arial" w:cs="Arial"/>
          <w:sz w:val="20"/>
          <w:szCs w:val="20"/>
        </w:rPr>
        <w:t xml:space="preserve">general </w:t>
      </w:r>
      <w:r w:rsidR="00EA3B2C" w:rsidRPr="002853E4">
        <w:rPr>
          <w:rFonts w:ascii="Arial" w:hAnsi="Arial" w:cs="Arial"/>
          <w:sz w:val="20"/>
          <w:szCs w:val="20"/>
        </w:rPr>
        <w:t xml:space="preserve">topics </w:t>
      </w:r>
      <w:r w:rsidRPr="002853E4">
        <w:rPr>
          <w:rFonts w:ascii="Arial" w:hAnsi="Arial" w:cs="Arial"/>
          <w:sz w:val="20"/>
          <w:szCs w:val="20"/>
        </w:rPr>
        <w:t>should be directed to</w:t>
      </w:r>
      <w:r w:rsidR="00EA3B2C" w:rsidRPr="002853E4">
        <w:rPr>
          <w:rFonts w:ascii="Arial" w:hAnsi="Arial" w:cs="Arial"/>
          <w:sz w:val="20"/>
          <w:szCs w:val="20"/>
        </w:rPr>
        <w:t xml:space="preserve"> </w:t>
      </w:r>
      <w:hyperlink r:id="rId13" w:history="1">
        <w:r w:rsidRPr="002853E4">
          <w:rPr>
            <w:rStyle w:val="Hyperlink"/>
            <w:rFonts w:ascii="Arial" w:hAnsi="Arial" w:cs="Arial"/>
            <w:sz w:val="20"/>
            <w:szCs w:val="20"/>
          </w:rPr>
          <w:t>SLFRP@treasury.gov</w:t>
        </w:r>
      </w:hyperlink>
      <w:r w:rsidR="00EA3B2C" w:rsidRPr="002853E4">
        <w:rPr>
          <w:rFonts w:ascii="Arial" w:hAnsi="Arial" w:cs="Arial"/>
          <w:sz w:val="20"/>
          <w:szCs w:val="20"/>
        </w:rPr>
        <w:t>.</w:t>
      </w:r>
    </w:p>
    <w:p w14:paraId="02B9B700" w14:textId="5611E42B" w:rsidR="00F0452F" w:rsidRDefault="00F0452F" w:rsidP="00B90454">
      <w:pPr>
        <w:rPr>
          <w:rFonts w:ascii="Arial" w:hAnsi="Arial" w:cs="Arial"/>
        </w:rPr>
      </w:pPr>
    </w:p>
    <w:p w14:paraId="076B2190" w14:textId="33F33FEB" w:rsidR="00E724E6" w:rsidRDefault="00E724E6" w:rsidP="00B90454">
      <w:pPr>
        <w:rPr>
          <w:rFonts w:ascii="Arial" w:hAnsi="Arial" w:cs="Arial"/>
        </w:rPr>
      </w:pPr>
    </w:p>
    <w:p w14:paraId="15E7F377" w14:textId="2ACF5BC6" w:rsidR="00E724E6" w:rsidRDefault="00E724E6" w:rsidP="00B90454">
      <w:pPr>
        <w:rPr>
          <w:rFonts w:ascii="Arial" w:hAnsi="Arial" w:cs="Arial"/>
        </w:rPr>
      </w:pPr>
    </w:p>
    <w:p w14:paraId="2C79DF6F" w14:textId="77777777" w:rsidR="0007601B" w:rsidRPr="00F366B0" w:rsidRDefault="0007601B" w:rsidP="00B90454">
      <w:pPr>
        <w:rPr>
          <w:rFonts w:ascii="Arial" w:hAnsi="Arial" w:cs="Arial"/>
        </w:rPr>
      </w:pPr>
    </w:p>
    <w:p w14:paraId="2B4DC9FF" w14:textId="77777777" w:rsidR="00361A07" w:rsidRDefault="00EA3B2C" w:rsidP="00F0452F">
      <w:pPr>
        <w:jc w:val="center"/>
        <w:rPr>
          <w:rFonts w:ascii="Arial" w:hAnsi="Arial" w:cs="Arial"/>
          <w:b/>
          <w:bCs/>
          <w:color w:val="44546A" w:themeColor="text2"/>
          <w:sz w:val="26"/>
          <w:szCs w:val="26"/>
        </w:rPr>
      </w:pPr>
      <w:r w:rsidRPr="00F366B0">
        <w:rPr>
          <w:rFonts w:ascii="Arial" w:hAnsi="Arial" w:cs="Arial"/>
          <w:b/>
          <w:bCs/>
          <w:color w:val="44546A" w:themeColor="text2"/>
          <w:sz w:val="26"/>
          <w:szCs w:val="26"/>
        </w:rPr>
        <w:t xml:space="preserve">[Recipient’s Name} </w:t>
      </w:r>
    </w:p>
    <w:p w14:paraId="129A6859" w14:textId="339029B0" w:rsidR="00B90454" w:rsidRDefault="00EA3B2C" w:rsidP="00F366B0">
      <w:pPr>
        <w:jc w:val="center"/>
        <w:rPr>
          <w:rFonts w:ascii="Arial" w:hAnsi="Arial" w:cs="Arial"/>
          <w:b/>
          <w:bCs/>
          <w:color w:val="44546A" w:themeColor="text2"/>
          <w:sz w:val="26"/>
          <w:szCs w:val="26"/>
        </w:rPr>
      </w:pPr>
      <w:r w:rsidRPr="00F366B0">
        <w:rPr>
          <w:rFonts w:ascii="Arial" w:hAnsi="Arial" w:cs="Arial"/>
          <w:b/>
          <w:bCs/>
          <w:color w:val="44546A" w:themeColor="text2"/>
          <w:sz w:val="26"/>
          <w:szCs w:val="26"/>
        </w:rPr>
        <w:t>202x Recovery Plan</w:t>
      </w:r>
      <w:r w:rsidR="00361A07">
        <w:rPr>
          <w:rFonts w:ascii="Arial" w:hAnsi="Arial" w:cs="Arial"/>
          <w:b/>
          <w:bCs/>
          <w:color w:val="44546A" w:themeColor="text2"/>
          <w:sz w:val="26"/>
          <w:szCs w:val="26"/>
        </w:rPr>
        <w:t xml:space="preserve"> </w:t>
      </w:r>
    </w:p>
    <w:p w14:paraId="3C9C1C87" w14:textId="4BFF4DD8" w:rsidR="00296209" w:rsidRDefault="00296209" w:rsidP="00F366B0">
      <w:pPr>
        <w:jc w:val="center"/>
        <w:rPr>
          <w:rFonts w:ascii="Arial" w:hAnsi="Arial" w:cs="Arial"/>
          <w:b/>
          <w:bCs/>
          <w:color w:val="44546A" w:themeColor="text2"/>
          <w:sz w:val="26"/>
          <w:szCs w:val="26"/>
        </w:rPr>
      </w:pPr>
    </w:p>
    <w:sdt>
      <w:sdtPr>
        <w:rPr>
          <w:rFonts w:ascii="Arial" w:eastAsiaTheme="minorEastAsia" w:hAnsi="Arial" w:cs="Arial"/>
          <w:b/>
          <w:bCs/>
          <w:color w:val="auto"/>
          <w:sz w:val="22"/>
          <w:szCs w:val="22"/>
        </w:rPr>
        <w:id w:val="-212729770"/>
        <w:docPartObj>
          <w:docPartGallery w:val="Table of Contents"/>
          <w:docPartUnique/>
        </w:docPartObj>
      </w:sdtPr>
      <w:sdtEndPr>
        <w:rPr>
          <w:rFonts w:ascii="Arial Narrow" w:hAnsi="Arial Narrow" w:cs="Times New Roman"/>
        </w:rPr>
      </w:sdtEndPr>
      <w:sdtContent>
        <w:p w14:paraId="7D391D24" w14:textId="438E8A2B" w:rsidR="00296209" w:rsidRPr="006122AF" w:rsidRDefault="00296209">
          <w:pPr>
            <w:pStyle w:val="TOCHeading"/>
            <w:rPr>
              <w:rFonts w:ascii="Arial" w:hAnsi="Arial" w:cs="Arial"/>
            </w:rPr>
          </w:pPr>
          <w:r w:rsidRPr="006122AF">
            <w:rPr>
              <w:rFonts w:ascii="Arial" w:hAnsi="Arial" w:cs="Arial"/>
            </w:rPr>
            <w:t>Table of Contents</w:t>
          </w:r>
        </w:p>
        <w:p w14:paraId="4E576E5C" w14:textId="77777777" w:rsidR="0068053D" w:rsidRPr="006122AF" w:rsidRDefault="0068053D" w:rsidP="000A1EC0">
          <w:pPr>
            <w:rPr>
              <w:rFonts w:ascii="Arial" w:hAnsi="Arial" w:cs="Arial"/>
            </w:rPr>
          </w:pPr>
        </w:p>
        <w:p w14:paraId="131FF0FB" w14:textId="44DCA656" w:rsidR="00296209" w:rsidRPr="006122AF" w:rsidRDefault="00296209" w:rsidP="0068053D">
          <w:pPr>
            <w:pStyle w:val="TOC1"/>
            <w:rPr>
              <w:rFonts w:ascii="Arial" w:hAnsi="Arial" w:cs="Arial"/>
            </w:rPr>
          </w:pPr>
          <w:r w:rsidRPr="006122AF">
            <w:rPr>
              <w:rFonts w:ascii="Arial" w:hAnsi="Arial" w:cs="Arial"/>
            </w:rPr>
            <w:t>General Overview</w:t>
          </w:r>
          <w:r w:rsidRPr="006122AF">
            <w:rPr>
              <w:rFonts w:ascii="Arial" w:hAnsi="Arial" w:cs="Arial"/>
            </w:rPr>
            <w:ptab w:relativeTo="margin" w:alignment="right" w:leader="dot"/>
          </w:r>
          <w:r w:rsidR="00BE6CB7">
            <w:rPr>
              <w:rFonts w:ascii="Arial" w:hAnsi="Arial" w:cs="Arial"/>
            </w:rPr>
            <w:t>3</w:t>
          </w:r>
        </w:p>
        <w:p w14:paraId="4B6C8D3F" w14:textId="5FE60995" w:rsidR="00296209" w:rsidRPr="006122AF" w:rsidRDefault="00296209" w:rsidP="000A1EC0">
          <w:pPr>
            <w:pStyle w:val="TOC2"/>
            <w:rPr>
              <w:rFonts w:ascii="Arial" w:hAnsi="Arial" w:cs="Arial"/>
            </w:rPr>
          </w:pPr>
          <w:r w:rsidRPr="006122AF">
            <w:rPr>
              <w:rFonts w:ascii="Arial" w:hAnsi="Arial" w:cs="Arial"/>
            </w:rPr>
            <w:t xml:space="preserve">Executive </w:t>
          </w:r>
          <w:r w:rsidR="000D0958" w:rsidRPr="006122AF">
            <w:rPr>
              <w:rFonts w:ascii="Arial" w:hAnsi="Arial" w:cs="Arial"/>
            </w:rPr>
            <w:t>Summary</w:t>
          </w:r>
          <w:r w:rsidRPr="006122AF">
            <w:rPr>
              <w:rFonts w:ascii="Arial" w:hAnsi="Arial" w:cs="Arial"/>
            </w:rPr>
            <w:ptab w:relativeTo="margin" w:alignment="right" w:leader="dot"/>
          </w:r>
          <w:r w:rsidR="00BE6CB7">
            <w:rPr>
              <w:rFonts w:ascii="Arial" w:hAnsi="Arial" w:cs="Arial"/>
            </w:rPr>
            <w:t>3</w:t>
          </w:r>
        </w:p>
        <w:p w14:paraId="739D7849" w14:textId="170A78E4" w:rsidR="000D0958" w:rsidRPr="006122AF" w:rsidRDefault="000D0958" w:rsidP="000A1EC0">
          <w:pPr>
            <w:pStyle w:val="TOC2"/>
            <w:rPr>
              <w:rFonts w:ascii="Arial" w:hAnsi="Arial" w:cs="Arial"/>
            </w:rPr>
          </w:pPr>
          <w:r w:rsidRPr="006122AF">
            <w:rPr>
              <w:rFonts w:ascii="Arial" w:hAnsi="Arial" w:cs="Arial"/>
            </w:rPr>
            <w:t>Uses of Funds</w:t>
          </w:r>
          <w:r w:rsidRPr="006122AF">
            <w:rPr>
              <w:rFonts w:ascii="Arial" w:hAnsi="Arial" w:cs="Arial"/>
            </w:rPr>
            <w:ptab w:relativeTo="margin" w:alignment="right" w:leader="dot"/>
          </w:r>
          <w:r w:rsidR="00BE6CB7">
            <w:rPr>
              <w:rFonts w:ascii="Arial" w:hAnsi="Arial" w:cs="Arial"/>
            </w:rPr>
            <w:t>3</w:t>
          </w:r>
        </w:p>
        <w:p w14:paraId="7B1C8C51" w14:textId="07CC7B8D" w:rsidR="000D0958" w:rsidRPr="006122AF" w:rsidRDefault="000D0958" w:rsidP="000A1EC0">
          <w:pPr>
            <w:pStyle w:val="TOC2"/>
            <w:rPr>
              <w:rFonts w:ascii="Arial" w:hAnsi="Arial" w:cs="Arial"/>
            </w:rPr>
          </w:pPr>
          <w:r w:rsidRPr="006122AF">
            <w:rPr>
              <w:rFonts w:ascii="Arial" w:hAnsi="Arial" w:cs="Arial"/>
            </w:rPr>
            <w:t>Promoting Equitable Outcomes</w:t>
          </w:r>
          <w:r w:rsidRPr="006122AF">
            <w:rPr>
              <w:rFonts w:ascii="Arial" w:hAnsi="Arial" w:cs="Arial"/>
            </w:rPr>
            <w:ptab w:relativeTo="margin" w:alignment="right" w:leader="dot"/>
          </w:r>
          <w:r w:rsidR="00BE6CB7">
            <w:rPr>
              <w:rFonts w:ascii="Arial" w:hAnsi="Arial" w:cs="Arial"/>
            </w:rPr>
            <w:t>4</w:t>
          </w:r>
        </w:p>
        <w:p w14:paraId="113FECC0" w14:textId="4AAC96F4" w:rsidR="000D0958" w:rsidRPr="006122AF" w:rsidRDefault="0068053D" w:rsidP="000A1EC0">
          <w:pPr>
            <w:pStyle w:val="TOC2"/>
            <w:rPr>
              <w:rFonts w:ascii="Arial" w:hAnsi="Arial" w:cs="Arial"/>
            </w:rPr>
          </w:pPr>
          <w:r w:rsidRPr="006122AF">
            <w:rPr>
              <w:rFonts w:ascii="Arial" w:hAnsi="Arial" w:cs="Arial"/>
            </w:rPr>
            <w:t>Community Engagement</w:t>
          </w:r>
          <w:r w:rsidR="000D0958" w:rsidRPr="006122AF">
            <w:rPr>
              <w:rFonts w:ascii="Arial" w:hAnsi="Arial" w:cs="Arial"/>
            </w:rPr>
            <w:ptab w:relativeTo="margin" w:alignment="right" w:leader="dot"/>
          </w:r>
          <w:r w:rsidR="00BE6CB7">
            <w:rPr>
              <w:rFonts w:ascii="Arial" w:hAnsi="Arial" w:cs="Arial"/>
            </w:rPr>
            <w:t>5</w:t>
          </w:r>
        </w:p>
        <w:p w14:paraId="4A6E8511" w14:textId="5A27FA76" w:rsidR="0068053D" w:rsidRPr="006122AF" w:rsidRDefault="0068053D" w:rsidP="000A1EC0">
          <w:pPr>
            <w:pStyle w:val="TOC2"/>
            <w:rPr>
              <w:rFonts w:ascii="Arial" w:hAnsi="Arial" w:cs="Arial"/>
            </w:rPr>
          </w:pPr>
          <w:r w:rsidRPr="006122AF">
            <w:rPr>
              <w:rFonts w:ascii="Arial" w:hAnsi="Arial" w:cs="Arial"/>
            </w:rPr>
            <w:t>Labor Practices</w:t>
          </w:r>
          <w:r w:rsidRPr="006122AF">
            <w:rPr>
              <w:rFonts w:ascii="Arial" w:hAnsi="Arial" w:cs="Arial"/>
            </w:rPr>
            <w:ptab w:relativeTo="margin" w:alignment="right" w:leader="dot"/>
          </w:r>
          <w:r w:rsidR="00BE6CB7">
            <w:rPr>
              <w:rFonts w:ascii="Arial" w:hAnsi="Arial" w:cs="Arial"/>
            </w:rPr>
            <w:t>5</w:t>
          </w:r>
        </w:p>
        <w:p w14:paraId="0CF3B05A" w14:textId="4AC06951" w:rsidR="0068053D" w:rsidRPr="006122AF" w:rsidRDefault="0068053D" w:rsidP="000A1EC0">
          <w:pPr>
            <w:pStyle w:val="TOC2"/>
            <w:rPr>
              <w:rFonts w:ascii="Arial" w:hAnsi="Arial" w:cs="Arial"/>
            </w:rPr>
          </w:pPr>
          <w:r w:rsidRPr="006122AF">
            <w:rPr>
              <w:rFonts w:ascii="Arial" w:hAnsi="Arial" w:cs="Arial"/>
            </w:rPr>
            <w:t>Use of Evidence</w:t>
          </w:r>
          <w:r w:rsidRPr="006122AF">
            <w:rPr>
              <w:rFonts w:ascii="Arial" w:hAnsi="Arial" w:cs="Arial"/>
            </w:rPr>
            <w:ptab w:relativeTo="margin" w:alignment="right" w:leader="dot"/>
          </w:r>
          <w:r w:rsidR="00BE6CB7">
            <w:rPr>
              <w:rFonts w:ascii="Arial" w:hAnsi="Arial" w:cs="Arial"/>
            </w:rPr>
            <w:t>5</w:t>
          </w:r>
        </w:p>
        <w:p w14:paraId="7F567337" w14:textId="52952A35" w:rsidR="0068053D" w:rsidRPr="006122AF" w:rsidRDefault="0068053D" w:rsidP="000A1EC0">
          <w:pPr>
            <w:pStyle w:val="TOC2"/>
            <w:rPr>
              <w:rFonts w:ascii="Arial" w:hAnsi="Arial" w:cs="Arial"/>
            </w:rPr>
          </w:pPr>
          <w:r w:rsidRPr="006122AF">
            <w:rPr>
              <w:rFonts w:ascii="Arial" w:hAnsi="Arial" w:cs="Arial"/>
            </w:rPr>
            <w:t>Table of Expenses by Expenditure Category</w:t>
          </w:r>
          <w:r w:rsidRPr="006122AF">
            <w:rPr>
              <w:rFonts w:ascii="Arial" w:hAnsi="Arial" w:cs="Arial"/>
            </w:rPr>
            <w:ptab w:relativeTo="margin" w:alignment="right" w:leader="dot"/>
          </w:r>
          <w:r w:rsidR="00BE6CB7">
            <w:rPr>
              <w:rFonts w:ascii="Arial" w:hAnsi="Arial" w:cs="Arial"/>
            </w:rPr>
            <w:t>6</w:t>
          </w:r>
        </w:p>
        <w:p w14:paraId="73C2F135" w14:textId="77777777" w:rsidR="0068053D" w:rsidRPr="006122AF" w:rsidRDefault="0068053D" w:rsidP="000A1EC0">
          <w:pPr>
            <w:rPr>
              <w:rFonts w:ascii="Arial" w:hAnsi="Arial" w:cs="Arial"/>
            </w:rPr>
          </w:pPr>
        </w:p>
        <w:p w14:paraId="524ED432" w14:textId="3F810EAB" w:rsidR="00296209" w:rsidRPr="006122AF" w:rsidRDefault="0068053D" w:rsidP="0068053D">
          <w:pPr>
            <w:pStyle w:val="TOC1"/>
            <w:rPr>
              <w:rFonts w:ascii="Arial" w:hAnsi="Arial" w:cs="Arial"/>
            </w:rPr>
          </w:pPr>
          <w:r w:rsidRPr="006122AF">
            <w:rPr>
              <w:rFonts w:ascii="Arial" w:hAnsi="Arial" w:cs="Arial"/>
            </w:rPr>
            <w:t>Project Inventory</w:t>
          </w:r>
          <w:r w:rsidR="00296209" w:rsidRPr="006122AF">
            <w:rPr>
              <w:rFonts w:ascii="Arial" w:hAnsi="Arial" w:cs="Arial"/>
            </w:rPr>
            <w:ptab w:relativeTo="margin" w:alignment="right" w:leader="dot"/>
          </w:r>
          <w:r w:rsidR="00BE6CB7">
            <w:rPr>
              <w:rFonts w:ascii="Arial" w:hAnsi="Arial" w:cs="Arial"/>
            </w:rPr>
            <w:t>8</w:t>
          </w:r>
        </w:p>
        <w:p w14:paraId="352F68F7" w14:textId="15F7D154" w:rsidR="00296209" w:rsidRPr="006122AF" w:rsidRDefault="00BE6CB7">
          <w:pPr>
            <w:pStyle w:val="TOC2"/>
            <w:ind w:left="216"/>
            <w:rPr>
              <w:rFonts w:ascii="Arial" w:hAnsi="Arial" w:cs="Arial"/>
            </w:rPr>
          </w:pPr>
          <w:r>
            <w:rPr>
              <w:rFonts w:ascii="Arial" w:hAnsi="Arial" w:cs="Arial"/>
            </w:rPr>
            <w:t xml:space="preserve">Example Project </w:t>
          </w:r>
          <w:r w:rsidR="00296209" w:rsidRPr="006122AF">
            <w:rPr>
              <w:rFonts w:ascii="Arial" w:hAnsi="Arial" w:cs="Arial"/>
            </w:rPr>
            <w:ptab w:relativeTo="margin" w:alignment="right" w:leader="dot"/>
          </w:r>
          <w:r>
            <w:rPr>
              <w:rFonts w:ascii="Arial" w:hAnsi="Arial" w:cs="Arial"/>
            </w:rPr>
            <w:t>9</w:t>
          </w:r>
        </w:p>
        <w:p w14:paraId="71E3AA2E" w14:textId="532E9E36" w:rsidR="0068053D" w:rsidRPr="006122AF" w:rsidRDefault="0068053D" w:rsidP="0068053D">
          <w:pPr>
            <w:pStyle w:val="TOC2"/>
            <w:ind w:left="216"/>
            <w:rPr>
              <w:rFonts w:ascii="Arial" w:hAnsi="Arial" w:cs="Arial"/>
            </w:rPr>
          </w:pPr>
          <w:r w:rsidRPr="006122AF">
            <w:rPr>
              <w:rFonts w:ascii="Arial" w:hAnsi="Arial" w:cs="Arial"/>
            </w:rPr>
            <w:t>Additional Projects</w:t>
          </w:r>
          <w:r w:rsidRPr="006122AF">
            <w:rPr>
              <w:rFonts w:ascii="Arial" w:hAnsi="Arial" w:cs="Arial"/>
            </w:rPr>
            <w:ptab w:relativeTo="margin" w:alignment="right" w:leader="dot"/>
          </w:r>
          <w:r w:rsidR="00BE6CB7">
            <w:rPr>
              <w:rFonts w:ascii="Arial" w:hAnsi="Arial" w:cs="Arial"/>
            </w:rPr>
            <w:t>9</w:t>
          </w:r>
        </w:p>
        <w:p w14:paraId="29DE5E76" w14:textId="77777777" w:rsidR="0068053D" w:rsidRPr="006122AF" w:rsidRDefault="0068053D" w:rsidP="000A1EC0">
          <w:pPr>
            <w:rPr>
              <w:rFonts w:ascii="Arial" w:hAnsi="Arial" w:cs="Arial"/>
            </w:rPr>
          </w:pPr>
        </w:p>
        <w:p w14:paraId="76DAADA9" w14:textId="3E784E8A" w:rsidR="00296209" w:rsidRPr="000A1EC0" w:rsidRDefault="0068053D" w:rsidP="000A1EC0">
          <w:pPr>
            <w:pStyle w:val="TOC1"/>
            <w:rPr>
              <w:rFonts w:ascii="Arial Narrow" w:hAnsi="Arial Narrow"/>
            </w:rPr>
          </w:pPr>
          <w:r w:rsidRPr="006122AF">
            <w:rPr>
              <w:rFonts w:ascii="Arial" w:hAnsi="Arial" w:cs="Arial"/>
            </w:rPr>
            <w:t xml:space="preserve">Ineligible Activities: Tax Offset Provision </w:t>
          </w:r>
          <w:r w:rsidRPr="006122AF">
            <w:rPr>
              <w:rFonts w:ascii="Arial" w:hAnsi="Arial" w:cs="Arial"/>
            </w:rPr>
            <w:ptab w:relativeTo="margin" w:alignment="right" w:leader="dot"/>
          </w:r>
          <w:r w:rsidR="00BE6CB7">
            <w:rPr>
              <w:rFonts w:ascii="Arial" w:hAnsi="Arial" w:cs="Arial"/>
            </w:rPr>
            <w:t>10</w:t>
          </w:r>
        </w:p>
      </w:sdtContent>
    </w:sdt>
    <w:p w14:paraId="2D55B90A" w14:textId="52DA96F4" w:rsidR="0068053D" w:rsidRPr="000A1EC0" w:rsidRDefault="0068053D">
      <w:pPr>
        <w:rPr>
          <w:rFonts w:ascii="Arial Narrow" w:hAnsi="Arial Narrow" w:cs="Arial"/>
          <w:color w:val="44546A" w:themeColor="text2"/>
        </w:rPr>
      </w:pPr>
      <w:r w:rsidRPr="000A1EC0">
        <w:rPr>
          <w:rFonts w:ascii="Arial Narrow" w:hAnsi="Arial Narrow" w:cs="Arial"/>
          <w:color w:val="44546A" w:themeColor="text2"/>
        </w:rPr>
        <w:br w:type="page"/>
      </w:r>
    </w:p>
    <w:p w14:paraId="26DDF06D" w14:textId="25F74DBE" w:rsidR="00296209" w:rsidRPr="000A1EC0" w:rsidRDefault="0068053D" w:rsidP="00296209">
      <w:pPr>
        <w:rPr>
          <w:rFonts w:ascii="Arial" w:hAnsi="Arial" w:cs="Arial"/>
          <w:color w:val="44546A" w:themeColor="text2"/>
          <w:u w:val="single"/>
        </w:rPr>
      </w:pPr>
      <w:r w:rsidRPr="000A1EC0">
        <w:rPr>
          <w:rFonts w:ascii="Arial" w:hAnsi="Arial" w:cs="Arial"/>
          <w:color w:val="44546A" w:themeColor="text2"/>
          <w:u w:val="single"/>
        </w:rPr>
        <w:lastRenderedPageBreak/>
        <w:t>GENERAL OVERVIEW</w:t>
      </w:r>
    </w:p>
    <w:p w14:paraId="06E13CA2" w14:textId="77777777" w:rsidR="0068053D" w:rsidRPr="00F366B0" w:rsidRDefault="0068053D" w:rsidP="000A1EC0">
      <w:pPr>
        <w:rPr>
          <w:rFonts w:ascii="Arial" w:hAnsi="Arial" w:cs="Arial"/>
          <w:color w:val="44546A" w:themeColor="text2"/>
        </w:rPr>
      </w:pPr>
    </w:p>
    <w:p w14:paraId="08797339" w14:textId="37A7E47E" w:rsidR="00E323F2" w:rsidRPr="00835E26" w:rsidRDefault="001E5F72" w:rsidP="000A1EC0">
      <w:pPr>
        <w:tabs>
          <w:tab w:val="left" w:pos="7050"/>
        </w:tabs>
        <w:rPr>
          <w:rFonts w:ascii="Arial" w:hAnsi="Arial" w:cs="Arial"/>
          <w:b/>
        </w:rPr>
      </w:pPr>
      <w:r w:rsidRPr="00285473">
        <w:rPr>
          <w:rFonts w:ascii="Arial" w:hAnsi="Arial" w:cs="Arial"/>
          <w:b/>
        </w:rPr>
        <w:t xml:space="preserve">Executive Summary </w:t>
      </w:r>
    </w:p>
    <w:p w14:paraId="61A3CA24" w14:textId="4E69BDEC" w:rsidR="001E5F72" w:rsidRPr="00BB7FB8" w:rsidRDefault="00D63A87" w:rsidP="000A1EC0">
      <w:pPr>
        <w:tabs>
          <w:tab w:val="left" w:pos="7050"/>
        </w:tabs>
        <w:rPr>
          <w:rFonts w:ascii="Arial" w:hAnsi="Arial" w:cs="Arial"/>
          <w:i/>
          <w:iCs/>
        </w:rPr>
      </w:pPr>
      <w:r w:rsidRPr="00BB7FB8">
        <w:rPr>
          <w:rFonts w:ascii="Arial" w:hAnsi="Arial" w:cs="Arial"/>
          <w:i/>
          <w:iCs/>
        </w:rPr>
        <w:t>In this section</w:t>
      </w:r>
      <w:r w:rsidR="00D638D8" w:rsidRPr="00BB7FB8">
        <w:rPr>
          <w:rFonts w:ascii="Arial" w:hAnsi="Arial" w:cs="Arial"/>
          <w:i/>
          <w:iCs/>
        </w:rPr>
        <w:t>,</w:t>
      </w:r>
      <w:r w:rsidRPr="00BB7FB8">
        <w:rPr>
          <w:rFonts w:ascii="Arial" w:hAnsi="Arial" w:cs="Arial"/>
          <w:i/>
          <w:iCs/>
        </w:rPr>
        <w:t xml:space="preserve"> </w:t>
      </w:r>
      <w:r w:rsidR="000D31C8" w:rsidRPr="00BB7FB8">
        <w:rPr>
          <w:rFonts w:ascii="Arial" w:hAnsi="Arial" w:cs="Arial"/>
          <w:i/>
          <w:iCs/>
        </w:rPr>
        <w:t>p</w:t>
      </w:r>
      <w:r w:rsidR="001E5F72" w:rsidRPr="00BB7FB8">
        <w:rPr>
          <w:rFonts w:ascii="Arial" w:hAnsi="Arial" w:cs="Arial"/>
          <w:i/>
          <w:iCs/>
        </w:rPr>
        <w:t xml:space="preserve">rovide a high-level overview of the jurisdiction’s intended and actual uses of funding </w:t>
      </w:r>
      <w:r w:rsidR="001E5F72" w:rsidRPr="00E16B73">
        <w:rPr>
          <w:rFonts w:ascii="Arial" w:hAnsi="Arial"/>
          <w:i/>
        </w:rPr>
        <w:t>i</w:t>
      </w:r>
      <w:r w:rsidR="001E5F72" w:rsidRPr="00BB7FB8">
        <w:rPr>
          <w:rFonts w:ascii="Arial" w:hAnsi="Arial" w:cs="Arial"/>
          <w:i/>
          <w:iCs/>
        </w:rPr>
        <w:t>ncluding, but not limited to: the jurisdiction’s plan for use of funds to promote a response to the pandemic and economic recovery, key outcome goals, progress to date on those outcomes, and any noteworthy challenges or opportunities identified during the reporting period.</w:t>
      </w:r>
      <w:r w:rsidR="00E03854" w:rsidRPr="00BB7FB8">
        <w:rPr>
          <w:rFonts w:ascii="Arial" w:hAnsi="Arial" w:cs="Arial"/>
          <w:i/>
          <w:iCs/>
        </w:rPr>
        <w:t xml:space="preserve"> </w:t>
      </w:r>
      <w:bookmarkStart w:id="0" w:name="_Hlk77836226"/>
      <w:r w:rsidR="00E03854" w:rsidRPr="00BB7FB8">
        <w:rPr>
          <w:rFonts w:ascii="Arial" w:hAnsi="Arial" w:cs="Arial"/>
          <w:i/>
          <w:iCs/>
        </w:rPr>
        <w:t xml:space="preserve">See Section C(1) on page 24 of the Reporting Guidance for additional information. </w:t>
      </w:r>
      <w:bookmarkEnd w:id="0"/>
    </w:p>
    <w:p w14:paraId="5F83F41A" w14:textId="299CBB2E" w:rsidR="00F0452F" w:rsidRDefault="00F0452F" w:rsidP="00E323F2">
      <w:pPr>
        <w:pStyle w:val="ListParagraph"/>
        <w:tabs>
          <w:tab w:val="left" w:pos="7050"/>
        </w:tabs>
        <w:ind w:left="360"/>
        <w:rPr>
          <w:rFonts w:ascii="Arial" w:hAnsi="Arial" w:cs="Arial"/>
          <w:lang w:val="en-IN"/>
        </w:rPr>
      </w:pPr>
    </w:p>
    <w:p w14:paraId="7CC59F76" w14:textId="44836435" w:rsidR="00D63A87" w:rsidRDefault="00D63A87" w:rsidP="00E323F2">
      <w:pPr>
        <w:pStyle w:val="ListParagraph"/>
        <w:tabs>
          <w:tab w:val="left" w:pos="7050"/>
        </w:tabs>
        <w:ind w:left="360"/>
        <w:rPr>
          <w:rFonts w:ascii="Arial" w:hAnsi="Arial" w:cs="Arial"/>
          <w:lang w:val="en-IN"/>
        </w:rPr>
      </w:pPr>
    </w:p>
    <w:p w14:paraId="7FA82648" w14:textId="3193BEFB" w:rsidR="00D63A87" w:rsidRDefault="00D63A87" w:rsidP="00E323F2">
      <w:pPr>
        <w:pStyle w:val="ListParagraph"/>
        <w:tabs>
          <w:tab w:val="left" w:pos="7050"/>
        </w:tabs>
        <w:ind w:left="360"/>
        <w:rPr>
          <w:rFonts w:ascii="Arial" w:hAnsi="Arial" w:cs="Arial"/>
          <w:lang w:val="en-IN"/>
        </w:rPr>
      </w:pPr>
    </w:p>
    <w:p w14:paraId="0C126247" w14:textId="38510606" w:rsidR="00653207" w:rsidRDefault="00653207" w:rsidP="00E323F2">
      <w:pPr>
        <w:pStyle w:val="ListParagraph"/>
        <w:tabs>
          <w:tab w:val="left" w:pos="7050"/>
        </w:tabs>
        <w:ind w:left="360"/>
        <w:rPr>
          <w:rFonts w:ascii="Arial" w:hAnsi="Arial" w:cs="Arial"/>
          <w:lang w:val="en-IN"/>
        </w:rPr>
      </w:pPr>
    </w:p>
    <w:p w14:paraId="5DCAAEF8" w14:textId="43A73630" w:rsidR="00653207" w:rsidRDefault="00653207" w:rsidP="00E323F2">
      <w:pPr>
        <w:pStyle w:val="ListParagraph"/>
        <w:tabs>
          <w:tab w:val="left" w:pos="7050"/>
        </w:tabs>
        <w:ind w:left="360"/>
        <w:rPr>
          <w:rFonts w:ascii="Arial" w:hAnsi="Arial" w:cs="Arial"/>
          <w:lang w:val="en-IN"/>
        </w:rPr>
      </w:pPr>
    </w:p>
    <w:p w14:paraId="00D69DF7" w14:textId="4476CDFE" w:rsidR="00653207" w:rsidRDefault="00653207" w:rsidP="00E323F2">
      <w:pPr>
        <w:pStyle w:val="ListParagraph"/>
        <w:tabs>
          <w:tab w:val="left" w:pos="7050"/>
        </w:tabs>
        <w:ind w:left="360"/>
        <w:rPr>
          <w:rFonts w:ascii="Arial" w:hAnsi="Arial" w:cs="Arial"/>
          <w:lang w:val="en-IN"/>
        </w:rPr>
      </w:pPr>
    </w:p>
    <w:p w14:paraId="1CC96B22" w14:textId="77777777" w:rsidR="00653207" w:rsidRDefault="00653207" w:rsidP="00E323F2">
      <w:pPr>
        <w:pStyle w:val="ListParagraph"/>
        <w:tabs>
          <w:tab w:val="left" w:pos="7050"/>
        </w:tabs>
        <w:ind w:left="360"/>
        <w:rPr>
          <w:rFonts w:ascii="Arial" w:hAnsi="Arial" w:cs="Arial"/>
          <w:lang w:val="en-IN"/>
        </w:rPr>
      </w:pPr>
    </w:p>
    <w:p w14:paraId="3519645F" w14:textId="2A2C6A5A" w:rsidR="00D63A87" w:rsidRDefault="00D63A87" w:rsidP="00E323F2">
      <w:pPr>
        <w:pStyle w:val="ListParagraph"/>
        <w:tabs>
          <w:tab w:val="left" w:pos="7050"/>
        </w:tabs>
        <w:ind w:left="360"/>
        <w:rPr>
          <w:rFonts w:ascii="Arial" w:hAnsi="Arial" w:cs="Arial"/>
          <w:lang w:val="en-IN"/>
        </w:rPr>
      </w:pPr>
    </w:p>
    <w:p w14:paraId="72731E12" w14:textId="056F3B78" w:rsidR="00B90454" w:rsidRPr="00835E26" w:rsidRDefault="00B90454" w:rsidP="000A1EC0">
      <w:pPr>
        <w:tabs>
          <w:tab w:val="left" w:pos="7050"/>
        </w:tabs>
        <w:rPr>
          <w:rFonts w:ascii="Arial" w:hAnsi="Arial" w:cs="Arial"/>
          <w:b/>
        </w:rPr>
      </w:pPr>
      <w:r w:rsidRPr="00285473">
        <w:rPr>
          <w:rFonts w:ascii="Arial" w:hAnsi="Arial" w:cs="Arial"/>
          <w:b/>
        </w:rPr>
        <w:t>Uses of Funds</w:t>
      </w:r>
    </w:p>
    <w:p w14:paraId="455584F6" w14:textId="25FB5193" w:rsidR="00B90454" w:rsidRPr="00B87FD9" w:rsidRDefault="00B90454" w:rsidP="000A1EC0">
      <w:pPr>
        <w:tabs>
          <w:tab w:val="left" w:pos="7050"/>
        </w:tabs>
        <w:rPr>
          <w:rFonts w:ascii="Arial" w:hAnsi="Arial" w:cs="Arial"/>
          <w:i/>
          <w:iCs/>
        </w:rPr>
      </w:pPr>
      <w:r w:rsidRPr="00B87FD9">
        <w:rPr>
          <w:rFonts w:ascii="Arial" w:hAnsi="Arial" w:cs="Arial"/>
          <w:i/>
          <w:iCs/>
        </w:rPr>
        <w:t xml:space="preserve">Describe in further detail your jurisdiction’s intended and actual uses of the funds, such as how your jurisdiction’s approach would help support a strong and equitable recovery from the COVID-19 pandemic and economic downturn. Describe any strategies employed to maximize programmatic impact and effective, efficient, and equitable outcomes. Given the broad eligible uses of funds and the specific needs of the jurisdiction, explain how the funds would support the communities, populations, or individuals in your jurisdiction. </w:t>
      </w:r>
      <w:r w:rsidR="00CE1C68" w:rsidRPr="00B87FD9">
        <w:rPr>
          <w:rFonts w:ascii="Arial" w:hAnsi="Arial" w:cs="Arial"/>
          <w:i/>
          <w:iCs/>
        </w:rPr>
        <w:t>A</w:t>
      </w:r>
      <w:r w:rsidRPr="00B87FD9">
        <w:rPr>
          <w:rFonts w:ascii="Arial" w:hAnsi="Arial" w:cs="Arial"/>
          <w:i/>
          <w:iCs/>
        </w:rPr>
        <w:t>ddress how you are promoting each of the following</w:t>
      </w:r>
      <w:r w:rsidR="00653207" w:rsidRPr="00B87FD9">
        <w:rPr>
          <w:rFonts w:ascii="Arial" w:hAnsi="Arial" w:cs="Arial"/>
          <w:i/>
          <w:iCs/>
        </w:rPr>
        <w:t xml:space="preserve"> Expenditure Categories, </w:t>
      </w:r>
      <w:r w:rsidRPr="00B87FD9">
        <w:rPr>
          <w:rFonts w:ascii="Arial" w:hAnsi="Arial" w:cs="Arial"/>
          <w:i/>
          <w:iCs/>
        </w:rPr>
        <w:t xml:space="preserve">to the extent they apply: </w:t>
      </w:r>
    </w:p>
    <w:p w14:paraId="0ED26A6D" w14:textId="797133A1" w:rsidR="00FB0DE8" w:rsidRPr="00852E47" w:rsidRDefault="00DB18A2" w:rsidP="000A1EC0">
      <w:pPr>
        <w:pStyle w:val="ListParagraph"/>
        <w:numPr>
          <w:ilvl w:val="0"/>
          <w:numId w:val="31"/>
        </w:numPr>
        <w:tabs>
          <w:tab w:val="left" w:pos="7050"/>
        </w:tabs>
        <w:spacing w:after="100" w:afterAutospacing="1"/>
        <w:ind w:left="450"/>
        <w:rPr>
          <w:rFonts w:ascii="Arial" w:hAnsi="Arial" w:cs="Arial"/>
          <w:i/>
          <w:iCs/>
        </w:rPr>
      </w:pPr>
      <w:r w:rsidRPr="00852E47">
        <w:rPr>
          <w:rFonts w:ascii="Arial" w:hAnsi="Arial" w:cs="Arial"/>
          <w:i/>
          <w:iCs/>
        </w:rPr>
        <w:t>Public Health (EC 1)</w:t>
      </w:r>
    </w:p>
    <w:p w14:paraId="57A80FB5" w14:textId="3435F9EE" w:rsidR="00FB0DE8" w:rsidRPr="00852E47" w:rsidRDefault="00DB18A2" w:rsidP="000A1EC0">
      <w:pPr>
        <w:pStyle w:val="ListParagraph"/>
        <w:numPr>
          <w:ilvl w:val="0"/>
          <w:numId w:val="31"/>
        </w:numPr>
        <w:tabs>
          <w:tab w:val="left" w:pos="7050"/>
        </w:tabs>
        <w:spacing w:after="100" w:afterAutospacing="1"/>
        <w:ind w:left="450"/>
        <w:rPr>
          <w:rFonts w:ascii="Arial" w:hAnsi="Arial" w:cs="Arial"/>
          <w:i/>
          <w:iCs/>
        </w:rPr>
      </w:pPr>
      <w:r w:rsidRPr="00852E47">
        <w:rPr>
          <w:rFonts w:ascii="Arial" w:hAnsi="Arial" w:cs="Arial"/>
          <w:i/>
          <w:iCs/>
        </w:rPr>
        <w:t>Negative Economic Impacts (EC 2)</w:t>
      </w:r>
    </w:p>
    <w:p w14:paraId="7C361A68" w14:textId="70A08073" w:rsidR="00FB0DE8" w:rsidRPr="00852E47" w:rsidRDefault="00DB18A2" w:rsidP="000A1EC0">
      <w:pPr>
        <w:pStyle w:val="ListParagraph"/>
        <w:numPr>
          <w:ilvl w:val="0"/>
          <w:numId w:val="31"/>
        </w:numPr>
        <w:tabs>
          <w:tab w:val="left" w:pos="7050"/>
        </w:tabs>
        <w:spacing w:after="100" w:afterAutospacing="1"/>
        <w:ind w:left="450"/>
        <w:rPr>
          <w:rFonts w:ascii="Arial" w:hAnsi="Arial" w:cs="Arial"/>
          <w:i/>
          <w:iCs/>
        </w:rPr>
      </w:pPr>
      <w:r w:rsidRPr="00852E47">
        <w:rPr>
          <w:rFonts w:ascii="Arial" w:hAnsi="Arial" w:cs="Arial"/>
          <w:i/>
          <w:iCs/>
        </w:rPr>
        <w:t>Services to Disproportionately Impacted Communities (EC 3)</w:t>
      </w:r>
    </w:p>
    <w:p w14:paraId="3B2AAA3D" w14:textId="046AF085" w:rsidR="00FB0DE8" w:rsidRPr="00852E47" w:rsidRDefault="00DB18A2" w:rsidP="000A1EC0">
      <w:pPr>
        <w:pStyle w:val="ListParagraph"/>
        <w:numPr>
          <w:ilvl w:val="0"/>
          <w:numId w:val="31"/>
        </w:numPr>
        <w:tabs>
          <w:tab w:val="left" w:pos="7050"/>
        </w:tabs>
        <w:spacing w:after="100" w:afterAutospacing="1"/>
        <w:ind w:left="450"/>
        <w:rPr>
          <w:rFonts w:ascii="Arial" w:hAnsi="Arial" w:cs="Arial"/>
          <w:i/>
          <w:iCs/>
        </w:rPr>
      </w:pPr>
      <w:r w:rsidRPr="00852E47">
        <w:rPr>
          <w:rFonts w:ascii="Arial" w:hAnsi="Arial" w:cs="Arial"/>
          <w:i/>
          <w:iCs/>
          <w:lang w:val="en-IN"/>
        </w:rPr>
        <w:t>Premium Pay (EC 4)</w:t>
      </w:r>
    </w:p>
    <w:p w14:paraId="42E1EF37" w14:textId="543BEE94" w:rsidR="00653207" w:rsidRPr="00852E47" w:rsidRDefault="00DB18A2" w:rsidP="000A1EC0">
      <w:pPr>
        <w:pStyle w:val="ListParagraph"/>
        <w:numPr>
          <w:ilvl w:val="0"/>
          <w:numId w:val="31"/>
        </w:numPr>
        <w:tabs>
          <w:tab w:val="left" w:pos="7050"/>
        </w:tabs>
        <w:spacing w:after="100" w:afterAutospacing="1"/>
        <w:ind w:left="450"/>
        <w:rPr>
          <w:rFonts w:ascii="Arial" w:hAnsi="Arial" w:cs="Arial"/>
          <w:i/>
          <w:iCs/>
        </w:rPr>
      </w:pPr>
      <w:r w:rsidRPr="00852E47">
        <w:rPr>
          <w:rFonts w:ascii="Arial" w:hAnsi="Arial" w:cs="Arial"/>
          <w:i/>
          <w:iCs/>
        </w:rPr>
        <w:t>Water, sewer, and broadband infrastructure (EC 5)</w:t>
      </w:r>
    </w:p>
    <w:p w14:paraId="50752CF6" w14:textId="1A3C9330" w:rsidR="00DB18A2" w:rsidRPr="00852E47" w:rsidRDefault="00DB18A2" w:rsidP="000A1EC0">
      <w:pPr>
        <w:pStyle w:val="ListParagraph"/>
        <w:numPr>
          <w:ilvl w:val="0"/>
          <w:numId w:val="31"/>
        </w:numPr>
        <w:tabs>
          <w:tab w:val="left" w:pos="7050"/>
        </w:tabs>
        <w:spacing w:after="100" w:afterAutospacing="1"/>
        <w:ind w:left="450"/>
        <w:rPr>
          <w:rFonts w:ascii="Arial" w:hAnsi="Arial" w:cs="Arial"/>
          <w:i/>
          <w:iCs/>
        </w:rPr>
      </w:pPr>
      <w:r w:rsidRPr="00852E47">
        <w:rPr>
          <w:rFonts w:ascii="Arial" w:hAnsi="Arial" w:cs="Arial"/>
          <w:i/>
          <w:iCs/>
        </w:rPr>
        <w:t>Revenue Replacement EC 6)</w:t>
      </w:r>
    </w:p>
    <w:p w14:paraId="1C7CCD3E" w14:textId="1E4D6E15" w:rsidR="00B90454" w:rsidRDefault="00B90454" w:rsidP="000A1EC0">
      <w:pPr>
        <w:tabs>
          <w:tab w:val="left" w:pos="7050"/>
        </w:tabs>
        <w:rPr>
          <w:rFonts w:ascii="Arial" w:hAnsi="Arial" w:cs="Arial"/>
          <w:i/>
          <w:iCs/>
        </w:rPr>
      </w:pPr>
      <w:r w:rsidRPr="00B87FD9">
        <w:rPr>
          <w:rFonts w:ascii="Arial" w:hAnsi="Arial" w:cs="Arial"/>
          <w:i/>
          <w:iCs/>
        </w:rPr>
        <w:t xml:space="preserve">Where appropriate, </w:t>
      </w:r>
      <w:r w:rsidR="00AD7356" w:rsidRPr="00B87FD9">
        <w:rPr>
          <w:rFonts w:ascii="Arial" w:hAnsi="Arial" w:cs="Arial"/>
          <w:i/>
          <w:iCs/>
        </w:rPr>
        <w:t>i</w:t>
      </w:r>
      <w:r w:rsidRPr="00B87FD9">
        <w:rPr>
          <w:rFonts w:ascii="Arial" w:hAnsi="Arial" w:cs="Arial"/>
          <w:i/>
          <w:iCs/>
        </w:rPr>
        <w:t>nclude information on your jurisdiction’s use (or planned use) of other federal recovery funds including other programs under the American Rescue Plan such as Emergency Rental Assistance, Housing Assistance, and so forth, to provide broader context on the overall approach for pandemic recovery.</w:t>
      </w:r>
    </w:p>
    <w:p w14:paraId="59B6AF07" w14:textId="2E40E961" w:rsidR="007A5AF5" w:rsidRPr="00B87FD9" w:rsidRDefault="007A5AF5" w:rsidP="000A1EC0">
      <w:pPr>
        <w:tabs>
          <w:tab w:val="left" w:pos="7050"/>
        </w:tabs>
        <w:rPr>
          <w:rFonts w:ascii="Arial" w:hAnsi="Arial" w:cs="Arial"/>
          <w:i/>
          <w:iCs/>
        </w:rPr>
      </w:pPr>
      <w:r w:rsidRPr="007A5AF5">
        <w:rPr>
          <w:rFonts w:ascii="Arial" w:hAnsi="Arial" w:cs="Arial"/>
          <w:i/>
          <w:iCs/>
        </w:rPr>
        <w:t>See Section C(</w:t>
      </w:r>
      <w:r w:rsidR="008E5E6A">
        <w:rPr>
          <w:rFonts w:ascii="Arial" w:hAnsi="Arial" w:cs="Arial"/>
          <w:i/>
          <w:iCs/>
        </w:rPr>
        <w:t>2</w:t>
      </w:r>
      <w:r w:rsidRPr="007A5AF5">
        <w:rPr>
          <w:rFonts w:ascii="Arial" w:hAnsi="Arial" w:cs="Arial"/>
          <w:i/>
          <w:iCs/>
        </w:rPr>
        <w:t>) on page 24 of the Reporting Guidance for additional information.</w:t>
      </w:r>
    </w:p>
    <w:p w14:paraId="656870E3" w14:textId="72BFA754" w:rsidR="00653207" w:rsidRDefault="00653207" w:rsidP="00653207">
      <w:pPr>
        <w:pStyle w:val="ListParagraph"/>
        <w:tabs>
          <w:tab w:val="left" w:pos="7050"/>
        </w:tabs>
        <w:ind w:left="630"/>
        <w:rPr>
          <w:rFonts w:ascii="Arial" w:hAnsi="Arial" w:cs="Arial"/>
          <w:i/>
          <w:iCs/>
        </w:rPr>
      </w:pPr>
    </w:p>
    <w:p w14:paraId="3D832CD0" w14:textId="2B5D3AA6" w:rsidR="00653207" w:rsidRDefault="00653207" w:rsidP="00653207">
      <w:pPr>
        <w:pStyle w:val="ListParagraph"/>
        <w:tabs>
          <w:tab w:val="left" w:pos="7050"/>
        </w:tabs>
        <w:ind w:left="630"/>
        <w:rPr>
          <w:rFonts w:ascii="Arial" w:hAnsi="Arial" w:cs="Arial"/>
          <w:i/>
          <w:iCs/>
        </w:rPr>
      </w:pPr>
    </w:p>
    <w:p w14:paraId="329FBCDC" w14:textId="351D137F" w:rsidR="0068053D" w:rsidRDefault="0068053D" w:rsidP="00653207">
      <w:pPr>
        <w:pStyle w:val="ListParagraph"/>
        <w:tabs>
          <w:tab w:val="left" w:pos="7050"/>
        </w:tabs>
        <w:ind w:left="630"/>
        <w:rPr>
          <w:rFonts w:ascii="Arial" w:hAnsi="Arial" w:cs="Arial"/>
          <w:i/>
          <w:iCs/>
        </w:rPr>
      </w:pPr>
    </w:p>
    <w:p w14:paraId="3781C53B" w14:textId="77777777" w:rsidR="0068053D" w:rsidRDefault="0068053D" w:rsidP="00653207">
      <w:pPr>
        <w:pStyle w:val="ListParagraph"/>
        <w:tabs>
          <w:tab w:val="left" w:pos="7050"/>
        </w:tabs>
        <w:ind w:left="630"/>
        <w:rPr>
          <w:rFonts w:ascii="Arial" w:hAnsi="Arial" w:cs="Arial"/>
          <w:i/>
          <w:iCs/>
        </w:rPr>
      </w:pPr>
    </w:p>
    <w:p w14:paraId="7AF296D8" w14:textId="4791DBC6" w:rsidR="00653207" w:rsidRDefault="00653207" w:rsidP="00653207">
      <w:pPr>
        <w:pStyle w:val="ListParagraph"/>
        <w:tabs>
          <w:tab w:val="left" w:pos="7050"/>
        </w:tabs>
        <w:ind w:left="630"/>
        <w:rPr>
          <w:rFonts w:ascii="Arial" w:hAnsi="Arial" w:cs="Arial"/>
          <w:i/>
          <w:iCs/>
        </w:rPr>
      </w:pPr>
    </w:p>
    <w:p w14:paraId="7ADA8AC7" w14:textId="77777777" w:rsidR="00B90454" w:rsidRPr="00835E26" w:rsidRDefault="00B90454" w:rsidP="000A1EC0">
      <w:pPr>
        <w:tabs>
          <w:tab w:val="left" w:pos="7050"/>
        </w:tabs>
        <w:rPr>
          <w:rFonts w:ascii="Arial" w:hAnsi="Arial" w:cs="Arial"/>
          <w:b/>
        </w:rPr>
      </w:pPr>
      <w:r w:rsidRPr="00285473">
        <w:rPr>
          <w:rFonts w:ascii="Arial" w:hAnsi="Arial" w:cs="Arial"/>
          <w:b/>
        </w:rPr>
        <w:lastRenderedPageBreak/>
        <w:t xml:space="preserve">Promoting equitable outcomes </w:t>
      </w:r>
    </w:p>
    <w:p w14:paraId="2955E62B" w14:textId="1B84E044" w:rsidR="006821DE" w:rsidRPr="006821DE" w:rsidRDefault="00375003" w:rsidP="000A1EC0">
      <w:pPr>
        <w:pStyle w:val="ListParagraph"/>
        <w:tabs>
          <w:tab w:val="left" w:pos="7050"/>
        </w:tabs>
        <w:ind w:left="0"/>
        <w:rPr>
          <w:rFonts w:ascii="Arial" w:hAnsi="Arial" w:cs="Arial"/>
        </w:rPr>
      </w:pPr>
      <w:r>
        <w:rPr>
          <w:rFonts w:ascii="Arial" w:hAnsi="Arial" w:cs="Arial"/>
          <w:i/>
          <w:iCs/>
        </w:rPr>
        <w:t xml:space="preserve">In this section, describe </w:t>
      </w:r>
      <w:r w:rsidR="006821DE" w:rsidRPr="00F366B0">
        <w:rPr>
          <w:rFonts w:ascii="Arial" w:hAnsi="Arial" w:cs="Arial"/>
          <w:i/>
          <w:iCs/>
        </w:rPr>
        <w:t xml:space="preserve">efforts to date and intended outcomes to promote equity. Each annual report </w:t>
      </w:r>
      <w:r w:rsidR="00851E85">
        <w:rPr>
          <w:rFonts w:ascii="Arial" w:hAnsi="Arial" w:cs="Arial"/>
          <w:i/>
          <w:iCs/>
        </w:rPr>
        <w:t>to follow</w:t>
      </w:r>
      <w:r w:rsidR="00851E85" w:rsidRPr="00F366B0">
        <w:rPr>
          <w:rFonts w:ascii="Arial" w:hAnsi="Arial" w:cs="Arial"/>
          <w:i/>
          <w:iCs/>
        </w:rPr>
        <w:t xml:space="preserve"> </w:t>
      </w:r>
      <w:r w:rsidR="006821DE" w:rsidRPr="00F366B0">
        <w:rPr>
          <w:rFonts w:ascii="Arial" w:hAnsi="Arial" w:cs="Arial"/>
          <w:i/>
          <w:iCs/>
        </w:rPr>
        <w:t>must provide an update, using qualitative and quantitative data, on how the recipients’ approach achieved or promoted equitable outcomes or progressed against equity goals during the performance period.</w:t>
      </w:r>
      <w:r w:rsidR="006821DE" w:rsidRPr="006821DE">
        <w:rPr>
          <w:rFonts w:ascii="Arial" w:hAnsi="Arial" w:cs="Arial"/>
        </w:rPr>
        <w:t xml:space="preserve"> </w:t>
      </w:r>
    </w:p>
    <w:p w14:paraId="42DCBD6C" w14:textId="77F848F4" w:rsidR="00FD6F01" w:rsidRDefault="00FD6F01" w:rsidP="000A1EC0">
      <w:pPr>
        <w:pStyle w:val="ListParagraph"/>
        <w:tabs>
          <w:tab w:val="left" w:pos="7050"/>
        </w:tabs>
        <w:ind w:left="0"/>
        <w:rPr>
          <w:rFonts w:ascii="Arial" w:hAnsi="Arial" w:cs="Arial"/>
          <w:i/>
          <w:iCs/>
        </w:rPr>
      </w:pPr>
    </w:p>
    <w:p w14:paraId="2D0AEA88" w14:textId="4C589779" w:rsidR="00B90454" w:rsidRDefault="00B90454" w:rsidP="000A1EC0">
      <w:pPr>
        <w:pStyle w:val="ListParagraph"/>
        <w:tabs>
          <w:tab w:val="left" w:pos="7050"/>
        </w:tabs>
        <w:ind w:left="0"/>
        <w:rPr>
          <w:rFonts w:ascii="Arial" w:hAnsi="Arial" w:cs="Arial"/>
          <w:i/>
          <w:iCs/>
        </w:rPr>
      </w:pPr>
      <w:r w:rsidRPr="00F366B0">
        <w:rPr>
          <w:rFonts w:ascii="Arial" w:hAnsi="Arial" w:cs="Arial"/>
          <w:i/>
          <w:iCs/>
        </w:rPr>
        <w:t xml:space="preserve">Describe efforts to promote equitable outcomes, including how programs were designed with equity in mind. </w:t>
      </w:r>
      <w:r w:rsidR="00AD7356">
        <w:rPr>
          <w:rFonts w:ascii="Arial" w:hAnsi="Arial" w:cs="Arial"/>
          <w:i/>
          <w:iCs/>
        </w:rPr>
        <w:t>I</w:t>
      </w:r>
      <w:r w:rsidRPr="00F366B0">
        <w:rPr>
          <w:rFonts w:ascii="Arial" w:hAnsi="Arial" w:cs="Arial"/>
          <w:i/>
          <w:iCs/>
        </w:rPr>
        <w:t xml:space="preserve">nclude how your jurisdiction will consider and measure equity at the various stages of the program, including: </w:t>
      </w:r>
    </w:p>
    <w:p w14:paraId="7DB7D36C" w14:textId="77777777" w:rsidR="00C457F4" w:rsidRPr="00F366B0" w:rsidRDefault="00C457F4" w:rsidP="00B87FD9">
      <w:pPr>
        <w:pStyle w:val="ListParagraph"/>
        <w:tabs>
          <w:tab w:val="left" w:pos="7050"/>
        </w:tabs>
        <w:ind w:left="630"/>
        <w:rPr>
          <w:rFonts w:ascii="Arial" w:hAnsi="Arial" w:cs="Arial"/>
          <w:i/>
          <w:iCs/>
        </w:rPr>
      </w:pPr>
    </w:p>
    <w:p w14:paraId="2F811FE4" w14:textId="580DC414" w:rsidR="00255F2B" w:rsidRPr="00852E47" w:rsidRDefault="00653207" w:rsidP="00B350BA">
      <w:pPr>
        <w:pStyle w:val="ListParagraph"/>
        <w:numPr>
          <w:ilvl w:val="0"/>
          <w:numId w:val="32"/>
        </w:numPr>
        <w:tabs>
          <w:tab w:val="left" w:pos="7050"/>
        </w:tabs>
        <w:spacing w:after="100" w:afterAutospacing="1"/>
        <w:rPr>
          <w:rFonts w:ascii="Arial" w:hAnsi="Arial" w:cs="Arial"/>
          <w:i/>
          <w:iCs/>
        </w:rPr>
      </w:pPr>
      <w:r w:rsidRPr="00852E47">
        <w:rPr>
          <w:rFonts w:ascii="Arial" w:hAnsi="Arial" w:cs="Arial"/>
          <w:i/>
          <w:iCs/>
        </w:rPr>
        <w:t>Goals</w:t>
      </w:r>
      <w:r w:rsidR="00C457F4" w:rsidRPr="00852E47">
        <w:rPr>
          <w:rFonts w:ascii="Arial" w:hAnsi="Arial" w:cs="Arial"/>
          <w:i/>
          <w:iCs/>
        </w:rPr>
        <w:t xml:space="preserve">: </w:t>
      </w:r>
      <w:r w:rsidRPr="00852E47">
        <w:rPr>
          <w:rFonts w:ascii="Arial" w:hAnsi="Arial" w:cs="Arial"/>
          <w:i/>
          <w:iCs/>
        </w:rPr>
        <w:t xml:space="preserve"> </w:t>
      </w:r>
      <w:r w:rsidR="00C457F4" w:rsidRPr="00852E47">
        <w:rPr>
          <w:rFonts w:ascii="ArialMT" w:hAnsi="ArialMT" w:cs="ArialMT"/>
          <w:i/>
          <w:iCs/>
        </w:rPr>
        <w:t>Are there particular historically underserved, marginalized, or adversely affected</w:t>
      </w:r>
      <w:r w:rsidR="001C2C65" w:rsidRPr="00852E47">
        <w:rPr>
          <w:rFonts w:ascii="ArialMT" w:hAnsi="ArialMT" w:cs="ArialMT"/>
          <w:i/>
          <w:iCs/>
        </w:rPr>
        <w:t xml:space="preserve"> groups that you intend to serve?</w:t>
      </w:r>
    </w:p>
    <w:p w14:paraId="512F0B0F" w14:textId="11FCACC9" w:rsidR="00255F2B" w:rsidRPr="00852E47" w:rsidRDefault="00653207" w:rsidP="00B350BA">
      <w:pPr>
        <w:pStyle w:val="ListParagraph"/>
        <w:numPr>
          <w:ilvl w:val="0"/>
          <w:numId w:val="32"/>
        </w:numPr>
        <w:tabs>
          <w:tab w:val="left" w:pos="7050"/>
        </w:tabs>
        <w:spacing w:after="100" w:afterAutospacing="1"/>
        <w:rPr>
          <w:rFonts w:ascii="Arial" w:hAnsi="Arial" w:cs="Arial"/>
          <w:i/>
          <w:iCs/>
        </w:rPr>
      </w:pPr>
      <w:r w:rsidRPr="00852E47">
        <w:rPr>
          <w:rFonts w:ascii="Arial" w:hAnsi="Arial" w:cs="Arial"/>
          <w:i/>
          <w:iCs/>
        </w:rPr>
        <w:t>Awareness</w:t>
      </w:r>
      <w:r w:rsidR="001C2C65" w:rsidRPr="00852E47">
        <w:rPr>
          <w:rFonts w:ascii="Arial" w:hAnsi="Arial" w:cs="Arial"/>
          <w:i/>
          <w:iCs/>
        </w:rPr>
        <w:t xml:space="preserve">: </w:t>
      </w:r>
      <w:r w:rsidR="00EE25DC" w:rsidRPr="00852E47">
        <w:rPr>
          <w:rFonts w:ascii="ArialMT" w:hAnsi="ArialMT" w:cs="ArialMT"/>
          <w:i/>
          <w:iCs/>
        </w:rPr>
        <w:t>How equal and practical is the ability for residents or businesses to become aware of the services funded by the SLFRF?</w:t>
      </w:r>
    </w:p>
    <w:p w14:paraId="00314E6D" w14:textId="2E13F22A" w:rsidR="00255F2B" w:rsidRPr="00852E47" w:rsidRDefault="00653207" w:rsidP="00B350BA">
      <w:pPr>
        <w:pStyle w:val="ListParagraph"/>
        <w:numPr>
          <w:ilvl w:val="0"/>
          <w:numId w:val="32"/>
        </w:numPr>
        <w:tabs>
          <w:tab w:val="left" w:pos="7050"/>
        </w:tabs>
        <w:spacing w:after="100" w:afterAutospacing="1"/>
        <w:rPr>
          <w:rFonts w:ascii="Arial" w:hAnsi="Arial" w:cs="Arial"/>
          <w:i/>
          <w:iCs/>
        </w:rPr>
      </w:pPr>
      <w:r w:rsidRPr="00852E47">
        <w:rPr>
          <w:rFonts w:ascii="Arial" w:hAnsi="Arial" w:cs="Arial"/>
          <w:i/>
          <w:iCs/>
        </w:rPr>
        <w:t>Access and Distribution</w:t>
      </w:r>
      <w:r w:rsidR="001C2C65" w:rsidRPr="00852E47">
        <w:rPr>
          <w:rFonts w:ascii="Arial" w:hAnsi="Arial" w:cs="Arial"/>
          <w:i/>
          <w:iCs/>
        </w:rPr>
        <w:t xml:space="preserve">: </w:t>
      </w:r>
      <w:r w:rsidR="003901CF" w:rsidRPr="00852E47">
        <w:rPr>
          <w:rFonts w:ascii="ArialMT" w:hAnsi="ArialMT" w:cs="ArialMT"/>
          <w:i/>
          <w:iCs/>
        </w:rPr>
        <w:t xml:space="preserve">Are there differences in levels of access to benefits and services across groups? </w:t>
      </w:r>
      <w:r w:rsidR="00F543F0" w:rsidRPr="00852E47">
        <w:rPr>
          <w:rFonts w:ascii="ArialMT" w:hAnsi="ArialMT" w:cs="ArialMT"/>
          <w:i/>
          <w:iCs/>
        </w:rPr>
        <w:t>Are there administrative requirements that result in disparities in ability to complete applications or meet eligibility criteria?</w:t>
      </w:r>
    </w:p>
    <w:p w14:paraId="6D2B9578" w14:textId="216CF744" w:rsidR="00FB0DE8" w:rsidRPr="00852E47" w:rsidRDefault="00653207" w:rsidP="00B350BA">
      <w:pPr>
        <w:pStyle w:val="ListParagraph"/>
        <w:numPr>
          <w:ilvl w:val="0"/>
          <w:numId w:val="32"/>
        </w:numPr>
        <w:tabs>
          <w:tab w:val="left" w:pos="7050"/>
        </w:tabs>
        <w:spacing w:after="100" w:afterAutospacing="1"/>
        <w:rPr>
          <w:rFonts w:ascii="Arial" w:hAnsi="Arial" w:cs="Arial"/>
          <w:i/>
          <w:iCs/>
        </w:rPr>
      </w:pPr>
      <w:r w:rsidRPr="00852E47">
        <w:rPr>
          <w:rFonts w:ascii="Arial" w:hAnsi="Arial" w:cs="Arial"/>
          <w:i/>
          <w:iCs/>
        </w:rPr>
        <w:t>Outcomes</w:t>
      </w:r>
      <w:r w:rsidR="001C2C65" w:rsidRPr="00852E47">
        <w:rPr>
          <w:rFonts w:ascii="Arial" w:hAnsi="Arial" w:cs="Arial"/>
          <w:i/>
          <w:iCs/>
        </w:rPr>
        <w:t xml:space="preserve">: </w:t>
      </w:r>
      <w:r w:rsidR="00E7504C" w:rsidRPr="00852E47">
        <w:rPr>
          <w:rFonts w:ascii="ArialMT" w:hAnsi="ArialMT" w:cs="ArialMT"/>
          <w:i/>
          <w:iCs/>
        </w:rPr>
        <w:t xml:space="preserve">Are intended outcomes focused on closing gaps, reaching universal levels of service, or </w:t>
      </w:r>
      <w:r w:rsidR="000C7531" w:rsidRPr="00852E47">
        <w:rPr>
          <w:rFonts w:ascii="ArialMT" w:hAnsi="ArialMT" w:cs="ArialMT"/>
          <w:i/>
          <w:iCs/>
        </w:rPr>
        <w:t>disaggregating</w:t>
      </w:r>
      <w:r w:rsidR="00E7504C" w:rsidRPr="00852E47">
        <w:rPr>
          <w:rFonts w:ascii="ArialMT" w:hAnsi="ArialMT" w:cs="ArialMT"/>
          <w:i/>
          <w:iCs/>
        </w:rPr>
        <w:t xml:space="preserve"> progress by race, ethnicity, and other equity</w:t>
      </w:r>
      <w:r w:rsidR="000C7531" w:rsidRPr="00852E47">
        <w:rPr>
          <w:rFonts w:ascii="ArialMT" w:hAnsi="ArialMT" w:cs="ArialMT"/>
          <w:i/>
          <w:iCs/>
        </w:rPr>
        <w:t xml:space="preserve"> dimensions where relevant for the policy objective?</w:t>
      </w:r>
    </w:p>
    <w:p w14:paraId="49EF691A" w14:textId="009FEF3A" w:rsidR="00FB0DE8" w:rsidRDefault="00FB0DE8" w:rsidP="00F366B0">
      <w:pPr>
        <w:pStyle w:val="ListParagraph"/>
        <w:tabs>
          <w:tab w:val="left" w:pos="7050"/>
        </w:tabs>
        <w:ind w:left="1080"/>
        <w:rPr>
          <w:rFonts w:ascii="Arial" w:hAnsi="Arial" w:cs="Arial"/>
        </w:rPr>
      </w:pPr>
    </w:p>
    <w:p w14:paraId="5E84DB80" w14:textId="7F519C25" w:rsidR="00AD3BC3" w:rsidRDefault="00D638D8" w:rsidP="007F0712">
      <w:pPr>
        <w:pStyle w:val="ListParagraph"/>
        <w:tabs>
          <w:tab w:val="left" w:pos="7050"/>
        </w:tabs>
        <w:ind w:left="360"/>
        <w:rPr>
          <w:rFonts w:ascii="Arial" w:hAnsi="Arial" w:cs="Arial"/>
          <w:i/>
          <w:iCs/>
        </w:rPr>
      </w:pPr>
      <w:r>
        <w:rPr>
          <w:rFonts w:ascii="Arial" w:hAnsi="Arial" w:cs="Arial"/>
          <w:i/>
          <w:iCs/>
        </w:rPr>
        <w:t>D</w:t>
      </w:r>
      <w:r w:rsidR="00AD3BC3" w:rsidRPr="00F366B0">
        <w:rPr>
          <w:rFonts w:ascii="Arial" w:hAnsi="Arial" w:cs="Arial"/>
          <w:i/>
          <w:iCs/>
        </w:rPr>
        <w:t xml:space="preserve">escribe how your jurisdiction’s planned or current use of funds prioritizes economic and racial equity as a goal, names specific targets intended to produce </w:t>
      </w:r>
      <w:r w:rsidR="00653207">
        <w:rPr>
          <w:rFonts w:ascii="Arial" w:hAnsi="Arial" w:cs="Arial"/>
          <w:i/>
          <w:iCs/>
        </w:rPr>
        <w:t>m</w:t>
      </w:r>
      <w:r w:rsidR="00AD3BC3" w:rsidRPr="00F366B0">
        <w:rPr>
          <w:rFonts w:ascii="Arial" w:hAnsi="Arial" w:cs="Arial"/>
          <w:i/>
          <w:iCs/>
        </w:rPr>
        <w:t xml:space="preserve">eaningful equity results at </w:t>
      </w:r>
      <w:r w:rsidR="002408E9" w:rsidRPr="00F366B0">
        <w:rPr>
          <w:rFonts w:ascii="Arial" w:hAnsi="Arial" w:cs="Arial"/>
          <w:i/>
          <w:iCs/>
        </w:rPr>
        <w:t>scale</w:t>
      </w:r>
      <w:r w:rsidR="00F65200">
        <w:rPr>
          <w:rFonts w:ascii="Arial" w:hAnsi="Arial" w:cs="Arial"/>
          <w:i/>
          <w:iCs/>
        </w:rPr>
        <w:t>,</w:t>
      </w:r>
      <w:r w:rsidR="002408E9" w:rsidRPr="00F366B0">
        <w:rPr>
          <w:rFonts w:ascii="Arial" w:hAnsi="Arial" w:cs="Arial"/>
          <w:i/>
          <w:iCs/>
        </w:rPr>
        <w:t xml:space="preserve"> and</w:t>
      </w:r>
      <w:r w:rsidR="00AD3BC3" w:rsidRPr="00F366B0">
        <w:rPr>
          <w:rFonts w:ascii="Arial" w:hAnsi="Arial" w:cs="Arial"/>
          <w:i/>
          <w:iCs/>
        </w:rPr>
        <w:t xml:space="preserve"> articulates the strategies to achieve those targets. </w:t>
      </w:r>
      <w:r w:rsidR="00FD6F01" w:rsidRPr="00F366B0">
        <w:rPr>
          <w:rFonts w:ascii="Arial" w:hAnsi="Arial" w:cs="Arial"/>
          <w:i/>
          <w:iCs/>
        </w:rPr>
        <w:t>E</w:t>
      </w:r>
      <w:r w:rsidR="00AD3BC3" w:rsidRPr="00F366B0">
        <w:rPr>
          <w:rFonts w:ascii="Arial" w:hAnsi="Arial" w:cs="Arial"/>
          <w:i/>
          <w:iCs/>
        </w:rPr>
        <w:t xml:space="preserve">xplain how your jurisdiction’s overall equity strategy translates into the specific services or programs offered by your jurisdiction in the following Expenditure Categories: </w:t>
      </w:r>
    </w:p>
    <w:p w14:paraId="66F0F45B" w14:textId="77777777" w:rsidR="003448CB" w:rsidRPr="00F366B0" w:rsidRDefault="003448CB" w:rsidP="007F0712">
      <w:pPr>
        <w:pStyle w:val="ListParagraph"/>
        <w:tabs>
          <w:tab w:val="left" w:pos="7050"/>
        </w:tabs>
        <w:ind w:left="360"/>
        <w:rPr>
          <w:rFonts w:ascii="Arial" w:hAnsi="Arial" w:cs="Arial"/>
          <w:i/>
          <w:iCs/>
        </w:rPr>
      </w:pPr>
    </w:p>
    <w:p w14:paraId="5AF869AA" w14:textId="78E037B7" w:rsidR="00E8408E" w:rsidRPr="0020797C" w:rsidRDefault="00E8408E" w:rsidP="0068053D">
      <w:pPr>
        <w:pStyle w:val="ListParagraph"/>
        <w:numPr>
          <w:ilvl w:val="0"/>
          <w:numId w:val="33"/>
        </w:numPr>
        <w:tabs>
          <w:tab w:val="left" w:pos="7050"/>
        </w:tabs>
        <w:rPr>
          <w:rFonts w:ascii="Arial" w:hAnsi="Arial" w:cs="Arial"/>
          <w:i/>
          <w:iCs/>
        </w:rPr>
      </w:pPr>
      <w:r w:rsidRPr="0020797C">
        <w:rPr>
          <w:rFonts w:ascii="Arial" w:hAnsi="Arial" w:cs="Arial"/>
          <w:i/>
          <w:iCs/>
        </w:rPr>
        <w:t>Negative Economic Impacts (</w:t>
      </w:r>
      <w:r w:rsidR="00653207" w:rsidRPr="0020797C">
        <w:rPr>
          <w:rFonts w:ascii="Arial" w:hAnsi="Arial" w:cs="Arial"/>
          <w:i/>
          <w:iCs/>
        </w:rPr>
        <w:t>EC</w:t>
      </w:r>
      <w:r w:rsidRPr="0020797C">
        <w:rPr>
          <w:rFonts w:ascii="Arial" w:hAnsi="Arial" w:cs="Arial"/>
          <w:i/>
          <w:iCs/>
        </w:rPr>
        <w:t xml:space="preserve"> 2)</w:t>
      </w:r>
      <w:r w:rsidR="001B0D4D" w:rsidRPr="0020797C">
        <w:rPr>
          <w:rFonts w:ascii="Arial" w:hAnsi="Arial" w:cs="Arial"/>
          <w:i/>
          <w:iCs/>
        </w:rPr>
        <w:t>: assistance to households, small businesses, and</w:t>
      </w:r>
      <w:r w:rsidR="0020797C" w:rsidRPr="0020797C">
        <w:rPr>
          <w:rFonts w:ascii="Arial" w:hAnsi="Arial" w:cs="Arial"/>
          <w:i/>
          <w:iCs/>
        </w:rPr>
        <w:t xml:space="preserve"> </w:t>
      </w:r>
      <w:r w:rsidR="001B0D4D" w:rsidRPr="0020797C">
        <w:rPr>
          <w:rFonts w:ascii="Arial" w:hAnsi="Arial" w:cs="Arial"/>
          <w:i/>
          <w:iCs/>
        </w:rPr>
        <w:t>non-profits to address impacts of the pandemic, which have been most severe among</w:t>
      </w:r>
      <w:r w:rsidR="0020797C" w:rsidRPr="0020797C">
        <w:rPr>
          <w:rFonts w:ascii="Arial" w:hAnsi="Arial" w:cs="Arial"/>
          <w:i/>
          <w:iCs/>
        </w:rPr>
        <w:t xml:space="preserve"> </w:t>
      </w:r>
      <w:r w:rsidR="001B0D4D" w:rsidRPr="0020797C">
        <w:rPr>
          <w:rFonts w:ascii="Arial" w:hAnsi="Arial" w:cs="Arial"/>
          <w:i/>
          <w:iCs/>
        </w:rPr>
        <w:t>low-income populations. This includes assistance with food, housing, and other needs;</w:t>
      </w:r>
      <w:r w:rsidR="0020797C" w:rsidRPr="0020797C">
        <w:rPr>
          <w:rFonts w:ascii="Arial" w:hAnsi="Arial" w:cs="Arial"/>
          <w:i/>
          <w:iCs/>
        </w:rPr>
        <w:t xml:space="preserve"> </w:t>
      </w:r>
      <w:r w:rsidR="001B0D4D" w:rsidRPr="0020797C">
        <w:rPr>
          <w:rFonts w:ascii="Arial" w:hAnsi="Arial" w:cs="Arial"/>
          <w:i/>
          <w:iCs/>
        </w:rPr>
        <w:t>employment programs for people with barriers to employment who faced negative</w:t>
      </w:r>
      <w:r w:rsidR="0020797C" w:rsidRPr="0020797C">
        <w:rPr>
          <w:rFonts w:ascii="Arial" w:hAnsi="Arial" w:cs="Arial"/>
          <w:i/>
          <w:iCs/>
        </w:rPr>
        <w:t xml:space="preserve"> </w:t>
      </w:r>
      <w:r w:rsidR="001B0D4D" w:rsidRPr="0020797C">
        <w:rPr>
          <w:rFonts w:ascii="Arial" w:hAnsi="Arial" w:cs="Arial"/>
          <w:i/>
          <w:iCs/>
        </w:rPr>
        <w:t>economic impacts from the pandemic (such as residents of low-income neighborhoods,</w:t>
      </w:r>
      <w:r w:rsidR="0020797C" w:rsidRPr="0020797C">
        <w:rPr>
          <w:rFonts w:ascii="Arial" w:hAnsi="Arial" w:cs="Arial"/>
          <w:i/>
          <w:iCs/>
        </w:rPr>
        <w:t xml:space="preserve"> </w:t>
      </w:r>
      <w:r w:rsidR="001B0D4D" w:rsidRPr="0020797C">
        <w:rPr>
          <w:rFonts w:ascii="Arial" w:hAnsi="Arial" w:cs="Arial"/>
          <w:i/>
          <w:iCs/>
        </w:rPr>
        <w:t>minorities, disconnected youth, the unemployed, formerly incarcerated people, veterans,</w:t>
      </w:r>
      <w:r w:rsidR="0020797C" w:rsidRPr="0020797C">
        <w:rPr>
          <w:rFonts w:ascii="Arial" w:hAnsi="Arial" w:cs="Arial"/>
          <w:i/>
          <w:iCs/>
        </w:rPr>
        <w:t xml:space="preserve"> </w:t>
      </w:r>
      <w:r w:rsidR="001B0D4D" w:rsidRPr="0020797C">
        <w:rPr>
          <w:rFonts w:ascii="Arial" w:hAnsi="Arial" w:cs="Arial"/>
          <w:i/>
          <w:iCs/>
        </w:rPr>
        <w:t>and people with disabilities); and other strategies that provide disadvantaged groups with</w:t>
      </w:r>
      <w:r w:rsidR="0020797C" w:rsidRPr="0020797C">
        <w:rPr>
          <w:rFonts w:ascii="Arial" w:hAnsi="Arial" w:cs="Arial"/>
          <w:i/>
          <w:iCs/>
        </w:rPr>
        <w:t xml:space="preserve"> </w:t>
      </w:r>
      <w:r w:rsidR="001B0D4D" w:rsidRPr="0020797C">
        <w:rPr>
          <w:rFonts w:ascii="Arial" w:hAnsi="Arial" w:cs="Arial"/>
          <w:i/>
          <w:iCs/>
        </w:rPr>
        <w:t>access to education, jobs, and opportunity</w:t>
      </w:r>
      <w:r w:rsidR="00F65200">
        <w:rPr>
          <w:rFonts w:ascii="Arial" w:hAnsi="Arial" w:cs="Arial"/>
          <w:i/>
          <w:iCs/>
        </w:rPr>
        <w:t>.</w:t>
      </w:r>
    </w:p>
    <w:p w14:paraId="5513532C" w14:textId="7BFD49F5" w:rsidR="00E8408E" w:rsidRPr="003448CB" w:rsidRDefault="00E8408E" w:rsidP="0020797C">
      <w:pPr>
        <w:pStyle w:val="ListParagraph"/>
        <w:numPr>
          <w:ilvl w:val="0"/>
          <w:numId w:val="33"/>
        </w:numPr>
        <w:tabs>
          <w:tab w:val="left" w:pos="7050"/>
        </w:tabs>
        <w:rPr>
          <w:rFonts w:ascii="Arial" w:hAnsi="Arial" w:cs="Arial"/>
          <w:i/>
          <w:iCs/>
        </w:rPr>
      </w:pPr>
      <w:r w:rsidRPr="003448CB">
        <w:rPr>
          <w:rFonts w:ascii="Arial" w:hAnsi="Arial" w:cs="Arial"/>
          <w:i/>
          <w:iCs/>
        </w:rPr>
        <w:t xml:space="preserve">Services to </w:t>
      </w:r>
      <w:r w:rsidR="00F65200">
        <w:rPr>
          <w:rFonts w:ascii="Arial" w:hAnsi="Arial" w:cs="Arial"/>
          <w:i/>
          <w:iCs/>
        </w:rPr>
        <w:t>D</w:t>
      </w:r>
      <w:r w:rsidRPr="003448CB">
        <w:rPr>
          <w:rFonts w:ascii="Arial" w:hAnsi="Arial" w:cs="Arial"/>
          <w:i/>
          <w:iCs/>
        </w:rPr>
        <w:t>isproportionately Impacted Communities (</w:t>
      </w:r>
      <w:r w:rsidR="00653207" w:rsidRPr="003448CB">
        <w:rPr>
          <w:rFonts w:ascii="Arial" w:hAnsi="Arial" w:cs="Arial"/>
          <w:i/>
          <w:iCs/>
        </w:rPr>
        <w:t xml:space="preserve">EC </w:t>
      </w:r>
      <w:r w:rsidRPr="003448CB">
        <w:rPr>
          <w:rFonts w:ascii="Arial" w:hAnsi="Arial" w:cs="Arial"/>
          <w:i/>
          <w:iCs/>
        </w:rPr>
        <w:t>3)</w:t>
      </w:r>
      <w:r w:rsidR="001B0D4D" w:rsidRPr="003448CB">
        <w:rPr>
          <w:rFonts w:ascii="Arial" w:hAnsi="Arial" w:cs="Arial"/>
          <w:i/>
          <w:iCs/>
        </w:rPr>
        <w:t>: services to address health</w:t>
      </w:r>
      <w:r w:rsidR="00515BB6" w:rsidRPr="003448CB">
        <w:rPr>
          <w:rFonts w:ascii="Arial" w:hAnsi="Arial" w:cs="Arial"/>
          <w:i/>
          <w:iCs/>
        </w:rPr>
        <w:t xml:space="preserve"> </w:t>
      </w:r>
      <w:r w:rsidR="001B0D4D" w:rsidRPr="003448CB">
        <w:rPr>
          <w:rFonts w:ascii="Arial" w:hAnsi="Arial" w:cs="Arial"/>
          <w:i/>
          <w:iCs/>
        </w:rPr>
        <w:t>disparities and the social determinants of health, build stronger neighborhoods and</w:t>
      </w:r>
      <w:r w:rsidR="00515BB6" w:rsidRPr="003448CB">
        <w:rPr>
          <w:rFonts w:ascii="Arial" w:hAnsi="Arial" w:cs="Arial"/>
          <w:i/>
          <w:iCs/>
        </w:rPr>
        <w:t xml:space="preserve"> </w:t>
      </w:r>
      <w:r w:rsidR="001B0D4D" w:rsidRPr="003448CB">
        <w:rPr>
          <w:rFonts w:ascii="Arial" w:hAnsi="Arial" w:cs="Arial"/>
          <w:i/>
          <w:iCs/>
        </w:rPr>
        <w:t>communities (e.g., affordable housing), address educational disparities (e.g., evidence</w:t>
      </w:r>
      <w:r w:rsidR="00F65200">
        <w:rPr>
          <w:rFonts w:ascii="Arial" w:hAnsi="Arial" w:cs="Arial"/>
          <w:i/>
          <w:iCs/>
        </w:rPr>
        <w:t>-</w:t>
      </w:r>
      <w:r w:rsidR="001B0D4D" w:rsidRPr="003448CB">
        <w:rPr>
          <w:rFonts w:ascii="Arial" w:hAnsi="Arial" w:cs="Arial"/>
          <w:i/>
          <w:iCs/>
        </w:rPr>
        <w:t>based tutoring, community schools, and academic, social-emotional, and mental health</w:t>
      </w:r>
      <w:r w:rsidR="00515BB6" w:rsidRPr="003448CB">
        <w:rPr>
          <w:rFonts w:ascii="Arial" w:hAnsi="Arial" w:cs="Arial"/>
          <w:i/>
          <w:iCs/>
        </w:rPr>
        <w:t xml:space="preserve"> </w:t>
      </w:r>
      <w:r w:rsidR="001B0D4D" w:rsidRPr="003448CB">
        <w:rPr>
          <w:rFonts w:ascii="Arial" w:hAnsi="Arial" w:cs="Arial"/>
          <w:i/>
          <w:iCs/>
        </w:rPr>
        <w:t>supports for high poverty schools), and promote healthy childhood environments (e.g.,</w:t>
      </w:r>
      <w:r w:rsidR="00515BB6" w:rsidRPr="003448CB">
        <w:rPr>
          <w:rFonts w:ascii="Arial" w:hAnsi="Arial" w:cs="Arial"/>
          <w:i/>
          <w:iCs/>
        </w:rPr>
        <w:t xml:space="preserve"> </w:t>
      </w:r>
      <w:r w:rsidR="001B0D4D" w:rsidRPr="003448CB">
        <w:rPr>
          <w:rFonts w:ascii="Arial" w:hAnsi="Arial" w:cs="Arial"/>
          <w:i/>
          <w:iCs/>
        </w:rPr>
        <w:t>home visiting, child care).</w:t>
      </w:r>
    </w:p>
    <w:p w14:paraId="616A997F" w14:textId="77777777" w:rsidR="00E8408E" w:rsidRPr="006A67B2" w:rsidRDefault="00E8408E" w:rsidP="00E8408E">
      <w:pPr>
        <w:pStyle w:val="ListParagraph"/>
        <w:tabs>
          <w:tab w:val="left" w:pos="7050"/>
        </w:tabs>
        <w:rPr>
          <w:rFonts w:ascii="Arial" w:hAnsi="Arial" w:cs="Arial"/>
        </w:rPr>
      </w:pPr>
    </w:p>
    <w:p w14:paraId="7C3AF3F8" w14:textId="2B38F589" w:rsidR="00220F5E" w:rsidRDefault="00773373" w:rsidP="00CE3403">
      <w:pPr>
        <w:pStyle w:val="ListParagraph"/>
        <w:tabs>
          <w:tab w:val="left" w:pos="7050"/>
        </w:tabs>
        <w:ind w:left="360"/>
        <w:rPr>
          <w:rFonts w:ascii="Arial" w:hAnsi="Arial" w:cs="Arial"/>
          <w:i/>
          <w:iCs/>
        </w:rPr>
      </w:pPr>
      <w:r>
        <w:rPr>
          <w:rFonts w:ascii="Arial" w:hAnsi="Arial" w:cs="Arial"/>
          <w:i/>
          <w:iCs/>
        </w:rPr>
        <w:t>D</w:t>
      </w:r>
      <w:r w:rsidRPr="00773373">
        <w:rPr>
          <w:rFonts w:ascii="Arial" w:hAnsi="Arial" w:cs="Arial"/>
          <w:i/>
          <w:iCs/>
        </w:rPr>
        <w:t>escribe</w:t>
      </w:r>
      <w:r>
        <w:rPr>
          <w:rFonts w:ascii="Arial" w:hAnsi="Arial" w:cs="Arial"/>
          <w:i/>
          <w:iCs/>
        </w:rPr>
        <w:t xml:space="preserve"> your jurisdiction’s</w:t>
      </w:r>
      <w:r w:rsidRPr="00773373">
        <w:rPr>
          <w:rFonts w:ascii="Arial" w:hAnsi="Arial" w:cs="Arial"/>
          <w:i/>
          <w:iCs/>
        </w:rPr>
        <w:t xml:space="preserve"> efforts to date and intended outcomes to promote equity using qualitative and quantitative</w:t>
      </w:r>
      <w:r>
        <w:rPr>
          <w:rFonts w:ascii="Arial" w:hAnsi="Arial" w:cs="Arial"/>
          <w:i/>
          <w:iCs/>
        </w:rPr>
        <w:t xml:space="preserve"> data on how the jurisdiction’s </w:t>
      </w:r>
      <w:r w:rsidRPr="00773373">
        <w:rPr>
          <w:rFonts w:ascii="Arial" w:hAnsi="Arial" w:cs="Arial"/>
          <w:i/>
          <w:iCs/>
        </w:rPr>
        <w:t>approach achieved or promoted equitable outcomes or</w:t>
      </w:r>
      <w:r w:rsidR="007F5E02">
        <w:rPr>
          <w:rFonts w:ascii="Arial" w:hAnsi="Arial" w:cs="Arial"/>
          <w:i/>
          <w:iCs/>
        </w:rPr>
        <w:t xml:space="preserve"> </w:t>
      </w:r>
      <w:r w:rsidRPr="00773373">
        <w:rPr>
          <w:rFonts w:ascii="Arial" w:hAnsi="Arial" w:cs="Arial"/>
          <w:i/>
          <w:iCs/>
        </w:rPr>
        <w:t xml:space="preserve">progressed against equity goals. </w:t>
      </w:r>
      <w:r w:rsidR="006821DE">
        <w:rPr>
          <w:rFonts w:ascii="Arial" w:hAnsi="Arial" w:cs="Arial"/>
          <w:i/>
          <w:iCs/>
        </w:rPr>
        <w:t>D</w:t>
      </w:r>
      <w:r w:rsidR="006821DE" w:rsidRPr="00F366B0">
        <w:rPr>
          <w:rFonts w:ascii="Arial" w:hAnsi="Arial" w:cs="Arial"/>
          <w:i/>
          <w:iCs/>
        </w:rPr>
        <w:t xml:space="preserve">escribe any constraints or challenges that impacted project success in terms of increasing equity. </w:t>
      </w:r>
    </w:p>
    <w:p w14:paraId="7F25F179" w14:textId="77777777" w:rsidR="00653207" w:rsidRDefault="00653207" w:rsidP="00CE3403">
      <w:pPr>
        <w:pStyle w:val="ListParagraph"/>
        <w:tabs>
          <w:tab w:val="left" w:pos="7050"/>
        </w:tabs>
        <w:ind w:left="360"/>
        <w:rPr>
          <w:rFonts w:ascii="Arial" w:hAnsi="Arial" w:cs="Arial"/>
          <w:i/>
          <w:iCs/>
        </w:rPr>
      </w:pPr>
    </w:p>
    <w:p w14:paraId="689BA09C" w14:textId="7FB085C9" w:rsidR="006821DE" w:rsidRDefault="00220F5E" w:rsidP="00CE3403">
      <w:pPr>
        <w:pStyle w:val="ListParagraph"/>
        <w:tabs>
          <w:tab w:val="left" w:pos="7050"/>
        </w:tabs>
        <w:ind w:left="360"/>
        <w:rPr>
          <w:rFonts w:ascii="Arial" w:hAnsi="Arial" w:cs="Arial"/>
          <w:i/>
          <w:iCs/>
        </w:rPr>
      </w:pPr>
      <w:r>
        <w:rPr>
          <w:rFonts w:ascii="Arial" w:hAnsi="Arial" w:cs="Arial"/>
          <w:i/>
          <w:iCs/>
        </w:rPr>
        <w:t>D</w:t>
      </w:r>
      <w:r w:rsidR="006821DE" w:rsidRPr="00F366B0">
        <w:rPr>
          <w:rFonts w:ascii="Arial" w:hAnsi="Arial" w:cs="Arial"/>
          <w:i/>
          <w:iCs/>
        </w:rPr>
        <w:t>escribe the geographic and demographic distribution of funding, including whether it is targeted toward traditionally marginalized communities.</w:t>
      </w:r>
    </w:p>
    <w:p w14:paraId="3530A598" w14:textId="6A8ADB33" w:rsidR="00220F5E" w:rsidRPr="006A67B2" w:rsidRDefault="00220F5E" w:rsidP="00F366B0">
      <w:pPr>
        <w:pStyle w:val="ListParagraph"/>
        <w:tabs>
          <w:tab w:val="left" w:pos="7050"/>
        </w:tabs>
        <w:ind w:left="630"/>
        <w:rPr>
          <w:rFonts w:ascii="Arial" w:hAnsi="Arial" w:cs="Arial"/>
        </w:rPr>
      </w:pPr>
    </w:p>
    <w:p w14:paraId="690A004D" w14:textId="49193A1C" w:rsidR="00860D9B" w:rsidRPr="00661917" w:rsidRDefault="00860D9B" w:rsidP="00661917">
      <w:pPr>
        <w:pStyle w:val="ListParagraph"/>
        <w:tabs>
          <w:tab w:val="left" w:pos="7050"/>
        </w:tabs>
        <w:ind w:left="360"/>
        <w:rPr>
          <w:rFonts w:ascii="Arial" w:hAnsi="Arial" w:cs="Arial"/>
          <w:i/>
          <w:iCs/>
        </w:rPr>
      </w:pPr>
      <w:r w:rsidRPr="00860D9B">
        <w:rPr>
          <w:rFonts w:ascii="Arial" w:hAnsi="Arial" w:cs="Arial"/>
          <w:i/>
          <w:iCs/>
        </w:rPr>
        <w:t>See Section C(</w:t>
      </w:r>
      <w:r w:rsidR="006A3000">
        <w:rPr>
          <w:rFonts w:ascii="Arial" w:hAnsi="Arial" w:cs="Arial"/>
          <w:i/>
          <w:iCs/>
        </w:rPr>
        <w:t>3</w:t>
      </w:r>
      <w:r w:rsidRPr="00860D9B">
        <w:rPr>
          <w:rFonts w:ascii="Arial" w:hAnsi="Arial" w:cs="Arial"/>
          <w:i/>
          <w:iCs/>
        </w:rPr>
        <w:t>) on page</w:t>
      </w:r>
      <w:r w:rsidR="00EB259B">
        <w:rPr>
          <w:rFonts w:ascii="Arial" w:hAnsi="Arial" w:cs="Arial"/>
          <w:i/>
          <w:iCs/>
        </w:rPr>
        <w:t>s</w:t>
      </w:r>
      <w:r w:rsidRPr="00860D9B">
        <w:rPr>
          <w:rFonts w:ascii="Arial" w:hAnsi="Arial" w:cs="Arial"/>
          <w:i/>
          <w:iCs/>
        </w:rPr>
        <w:t xml:space="preserve"> 24</w:t>
      </w:r>
      <w:r w:rsidR="00EB259B">
        <w:rPr>
          <w:rFonts w:ascii="Arial" w:hAnsi="Arial" w:cs="Arial"/>
          <w:i/>
          <w:iCs/>
        </w:rPr>
        <w:t xml:space="preserve"> and 25</w:t>
      </w:r>
      <w:r w:rsidRPr="00860D9B">
        <w:rPr>
          <w:rFonts w:ascii="Arial" w:hAnsi="Arial" w:cs="Arial"/>
          <w:i/>
          <w:iCs/>
        </w:rPr>
        <w:t xml:space="preserve"> of the Reporting Guidance for additional information.</w:t>
      </w:r>
    </w:p>
    <w:p w14:paraId="66E19380" w14:textId="6DADA3C5" w:rsidR="006A67B2" w:rsidRPr="000A1EC0" w:rsidRDefault="006A67B2" w:rsidP="000A1EC0">
      <w:pPr>
        <w:tabs>
          <w:tab w:val="left" w:pos="7050"/>
        </w:tabs>
        <w:rPr>
          <w:rFonts w:ascii="Arial" w:hAnsi="Arial" w:cs="Arial"/>
        </w:rPr>
      </w:pPr>
    </w:p>
    <w:p w14:paraId="39709D4D" w14:textId="304F59A2" w:rsidR="00653207" w:rsidRDefault="00653207" w:rsidP="00F366B0">
      <w:pPr>
        <w:pStyle w:val="ListParagraph"/>
        <w:tabs>
          <w:tab w:val="left" w:pos="7050"/>
        </w:tabs>
        <w:ind w:left="630"/>
        <w:rPr>
          <w:rFonts w:ascii="Arial" w:hAnsi="Arial" w:cs="Arial"/>
        </w:rPr>
      </w:pPr>
    </w:p>
    <w:p w14:paraId="6F2E5A57" w14:textId="77777777" w:rsidR="00653207" w:rsidRPr="006A67B2" w:rsidRDefault="00653207" w:rsidP="00F366B0">
      <w:pPr>
        <w:pStyle w:val="ListParagraph"/>
        <w:tabs>
          <w:tab w:val="left" w:pos="7050"/>
        </w:tabs>
        <w:ind w:left="630"/>
        <w:rPr>
          <w:rFonts w:ascii="Arial" w:hAnsi="Arial" w:cs="Arial"/>
        </w:rPr>
      </w:pPr>
    </w:p>
    <w:p w14:paraId="35174833" w14:textId="77777777" w:rsidR="006A67B2" w:rsidRPr="006A67B2" w:rsidRDefault="006A67B2" w:rsidP="00F366B0">
      <w:pPr>
        <w:pStyle w:val="ListParagraph"/>
        <w:tabs>
          <w:tab w:val="left" w:pos="7050"/>
        </w:tabs>
        <w:ind w:left="630"/>
        <w:rPr>
          <w:rFonts w:ascii="Arial" w:hAnsi="Arial" w:cs="Arial"/>
        </w:rPr>
      </w:pPr>
    </w:p>
    <w:p w14:paraId="6909EBE3" w14:textId="3A988A27" w:rsidR="00040C6C" w:rsidRPr="006122AF" w:rsidRDefault="00040C6C" w:rsidP="006122AF">
      <w:pPr>
        <w:tabs>
          <w:tab w:val="left" w:pos="7050"/>
        </w:tabs>
        <w:rPr>
          <w:rFonts w:ascii="Arial" w:hAnsi="Arial" w:cs="Arial"/>
          <w:b/>
          <w:bCs/>
        </w:rPr>
      </w:pPr>
      <w:r w:rsidRPr="006122AF">
        <w:rPr>
          <w:rFonts w:ascii="Arial" w:hAnsi="Arial" w:cs="Arial"/>
          <w:b/>
          <w:bCs/>
        </w:rPr>
        <w:t xml:space="preserve">Community Engagement </w:t>
      </w:r>
    </w:p>
    <w:p w14:paraId="04F250DA" w14:textId="423B5E93" w:rsidR="00040C6C" w:rsidRPr="006122AF" w:rsidRDefault="007C4FAE" w:rsidP="006122AF">
      <w:pPr>
        <w:tabs>
          <w:tab w:val="left" w:pos="7050"/>
        </w:tabs>
        <w:rPr>
          <w:rFonts w:ascii="Arial" w:hAnsi="Arial" w:cs="Arial"/>
          <w:i/>
          <w:iCs/>
        </w:rPr>
      </w:pPr>
      <w:r w:rsidRPr="006122AF">
        <w:rPr>
          <w:rFonts w:ascii="Arial" w:hAnsi="Arial" w:cs="Arial"/>
          <w:i/>
          <w:iCs/>
        </w:rPr>
        <w:t>D</w:t>
      </w:r>
      <w:r w:rsidR="00040C6C" w:rsidRPr="006122AF">
        <w:rPr>
          <w:rFonts w:ascii="Arial" w:hAnsi="Arial" w:cs="Arial"/>
          <w:i/>
          <w:iCs/>
        </w:rPr>
        <w:t>escribe how your jurisdiction’s planned or current use of funds incorporates written, oral, and other forms of input that capture diverse feedback from constituents, community</w:t>
      </w:r>
      <w:r w:rsidR="00957D03" w:rsidRPr="006122AF">
        <w:rPr>
          <w:rFonts w:ascii="Arial" w:hAnsi="Arial" w:cs="Arial"/>
          <w:i/>
          <w:iCs/>
        </w:rPr>
        <w:t>-</w:t>
      </w:r>
      <w:r w:rsidR="00040C6C" w:rsidRPr="006122AF">
        <w:rPr>
          <w:rFonts w:ascii="Arial" w:hAnsi="Arial" w:cs="Arial"/>
          <w:i/>
          <w:iCs/>
        </w:rPr>
        <w:t>based organizations, and the communities themselves. Where relevant, this description must include how funds will build the capacity of community organizations to serve people with significant barriers to services, including people of color, people with low incomes, limited English proficien</w:t>
      </w:r>
      <w:r w:rsidR="00851E85" w:rsidRPr="006122AF">
        <w:rPr>
          <w:rFonts w:ascii="Arial" w:hAnsi="Arial" w:cs="Arial"/>
          <w:i/>
          <w:iCs/>
        </w:rPr>
        <w:t>cy</w:t>
      </w:r>
      <w:r w:rsidR="00040C6C" w:rsidRPr="006122AF">
        <w:rPr>
          <w:rFonts w:ascii="Arial" w:hAnsi="Arial" w:cs="Arial"/>
          <w:i/>
          <w:iCs/>
        </w:rPr>
        <w:t xml:space="preserve"> populations, and other traditionally underserved groups. </w:t>
      </w:r>
    </w:p>
    <w:p w14:paraId="4FA4D026" w14:textId="330C60D4" w:rsidR="00544E0A" w:rsidRPr="006122AF" w:rsidRDefault="00544E0A" w:rsidP="006122AF">
      <w:pPr>
        <w:tabs>
          <w:tab w:val="left" w:pos="7050"/>
        </w:tabs>
        <w:rPr>
          <w:rFonts w:ascii="Arial" w:hAnsi="Arial" w:cs="Arial"/>
          <w:i/>
          <w:iCs/>
        </w:rPr>
      </w:pPr>
      <w:r w:rsidRPr="006122AF">
        <w:rPr>
          <w:rFonts w:ascii="Arial" w:hAnsi="Arial" w:cs="Arial"/>
          <w:i/>
          <w:iCs/>
        </w:rPr>
        <w:t>See Section C(</w:t>
      </w:r>
      <w:r w:rsidR="00174FBD" w:rsidRPr="006122AF">
        <w:rPr>
          <w:rFonts w:ascii="Arial" w:hAnsi="Arial" w:cs="Arial"/>
          <w:i/>
          <w:iCs/>
        </w:rPr>
        <w:t>4</w:t>
      </w:r>
      <w:r w:rsidRPr="006122AF">
        <w:rPr>
          <w:rFonts w:ascii="Arial" w:hAnsi="Arial" w:cs="Arial"/>
          <w:i/>
          <w:iCs/>
        </w:rPr>
        <w:t>) on page 2</w:t>
      </w:r>
      <w:r w:rsidR="00174FBD" w:rsidRPr="006122AF">
        <w:rPr>
          <w:rFonts w:ascii="Arial" w:hAnsi="Arial" w:cs="Arial"/>
          <w:i/>
          <w:iCs/>
        </w:rPr>
        <w:t>5</w:t>
      </w:r>
      <w:r w:rsidRPr="006122AF">
        <w:rPr>
          <w:rFonts w:ascii="Arial" w:hAnsi="Arial" w:cs="Arial"/>
          <w:i/>
          <w:iCs/>
        </w:rPr>
        <w:t xml:space="preserve"> of the Reporting Guidance for additional information.</w:t>
      </w:r>
    </w:p>
    <w:p w14:paraId="485C0E29" w14:textId="0E980EE4" w:rsidR="00B732E7" w:rsidRDefault="00B732E7" w:rsidP="00040C6C">
      <w:pPr>
        <w:tabs>
          <w:tab w:val="left" w:pos="7050"/>
        </w:tabs>
        <w:rPr>
          <w:rFonts w:ascii="Arial" w:hAnsi="Arial" w:cs="Arial"/>
        </w:rPr>
      </w:pPr>
    </w:p>
    <w:p w14:paraId="7A800C0E" w14:textId="1D5B5D04" w:rsidR="00B732E7" w:rsidRDefault="00B732E7" w:rsidP="00040C6C">
      <w:pPr>
        <w:tabs>
          <w:tab w:val="left" w:pos="7050"/>
        </w:tabs>
        <w:rPr>
          <w:rFonts w:ascii="Arial" w:hAnsi="Arial" w:cs="Arial"/>
        </w:rPr>
      </w:pPr>
    </w:p>
    <w:p w14:paraId="1626E847" w14:textId="77777777" w:rsidR="00040C6C" w:rsidRPr="006122AF" w:rsidRDefault="00040C6C" w:rsidP="006122AF">
      <w:pPr>
        <w:tabs>
          <w:tab w:val="left" w:pos="7050"/>
        </w:tabs>
        <w:rPr>
          <w:rFonts w:ascii="Arial" w:hAnsi="Arial" w:cs="Arial"/>
          <w:b/>
          <w:bCs/>
        </w:rPr>
      </w:pPr>
      <w:r w:rsidRPr="006122AF">
        <w:rPr>
          <w:rFonts w:ascii="Arial" w:hAnsi="Arial" w:cs="Arial"/>
          <w:b/>
          <w:bCs/>
        </w:rPr>
        <w:t xml:space="preserve">Labor Practices </w:t>
      </w:r>
    </w:p>
    <w:p w14:paraId="2146DB36" w14:textId="03D25D3A" w:rsidR="00B90454" w:rsidRPr="006122AF" w:rsidRDefault="00040C6C" w:rsidP="006122AF">
      <w:pPr>
        <w:tabs>
          <w:tab w:val="left" w:pos="7050"/>
        </w:tabs>
        <w:rPr>
          <w:rFonts w:ascii="Arial" w:hAnsi="Arial" w:cs="Arial"/>
          <w:i/>
          <w:iCs/>
        </w:rPr>
      </w:pPr>
      <w:r w:rsidRPr="006122AF">
        <w:rPr>
          <w:rFonts w:ascii="Arial" w:hAnsi="Arial" w:cs="Arial"/>
          <w:i/>
          <w:iCs/>
        </w:rPr>
        <w:t>Describe workforce practices on any infrastructure projects being pursued (EC 5). How are projects using strong labor standards to promote effective and efficient delivery of high-quality infrastructure projects while also supporting the economic recovery through strong employment opportunities for workers? For example, report whether any of the following practices are being utilized: project labor agreements, community benefits agreements, prevailing wage requirements, and local hiring.</w:t>
      </w:r>
    </w:p>
    <w:p w14:paraId="7CEB830C" w14:textId="1EC3634D" w:rsidR="00174FBD" w:rsidRPr="006122AF" w:rsidRDefault="00174FBD" w:rsidP="006122AF">
      <w:pPr>
        <w:tabs>
          <w:tab w:val="left" w:pos="7050"/>
        </w:tabs>
        <w:rPr>
          <w:rFonts w:ascii="Arial" w:hAnsi="Arial" w:cs="Arial"/>
          <w:i/>
          <w:iCs/>
        </w:rPr>
      </w:pPr>
      <w:r w:rsidRPr="006122AF">
        <w:rPr>
          <w:rFonts w:ascii="Arial" w:hAnsi="Arial" w:cs="Arial"/>
          <w:i/>
          <w:iCs/>
        </w:rPr>
        <w:t>See Section C(5) on page 25 of the Reporting Guidance for additional information.</w:t>
      </w:r>
    </w:p>
    <w:p w14:paraId="2B66B705" w14:textId="34BD933D" w:rsidR="00B732E7" w:rsidRDefault="00B732E7" w:rsidP="00040C6C">
      <w:pPr>
        <w:pStyle w:val="ListParagraph"/>
        <w:tabs>
          <w:tab w:val="left" w:pos="7050"/>
        </w:tabs>
        <w:ind w:left="360"/>
        <w:rPr>
          <w:rFonts w:ascii="Arial" w:hAnsi="Arial" w:cs="Arial"/>
        </w:rPr>
      </w:pPr>
    </w:p>
    <w:p w14:paraId="46223E54" w14:textId="2ABDF2FC" w:rsidR="00B732E7" w:rsidRPr="00B732E7" w:rsidRDefault="00B732E7" w:rsidP="00040C6C">
      <w:pPr>
        <w:pStyle w:val="ListParagraph"/>
        <w:tabs>
          <w:tab w:val="left" w:pos="7050"/>
        </w:tabs>
        <w:ind w:left="360"/>
        <w:rPr>
          <w:rFonts w:ascii="Arial" w:hAnsi="Arial" w:cs="Arial"/>
        </w:rPr>
      </w:pPr>
    </w:p>
    <w:p w14:paraId="365A9C50" w14:textId="77777777" w:rsidR="006122AF" w:rsidRDefault="00040C6C" w:rsidP="006122AF">
      <w:pPr>
        <w:tabs>
          <w:tab w:val="left" w:pos="7050"/>
        </w:tabs>
        <w:rPr>
          <w:rFonts w:ascii="Arial" w:hAnsi="Arial" w:cs="Arial"/>
          <w:b/>
          <w:bCs/>
        </w:rPr>
      </w:pPr>
      <w:r w:rsidRPr="006122AF">
        <w:rPr>
          <w:rFonts w:ascii="Arial" w:hAnsi="Arial" w:cs="Arial"/>
          <w:b/>
          <w:bCs/>
        </w:rPr>
        <w:t xml:space="preserve">Use of Evidence </w:t>
      </w:r>
    </w:p>
    <w:p w14:paraId="5E946ED7" w14:textId="7849EA56" w:rsidR="00040C6C" w:rsidRPr="00F366B0" w:rsidRDefault="006122AF" w:rsidP="00277340">
      <w:pPr>
        <w:tabs>
          <w:tab w:val="left" w:pos="7050"/>
        </w:tabs>
        <w:rPr>
          <w:rFonts w:ascii="Arial" w:hAnsi="Arial" w:cs="Arial"/>
        </w:rPr>
      </w:pPr>
      <w:r>
        <w:rPr>
          <w:rFonts w:ascii="Arial" w:hAnsi="Arial" w:cs="Arial"/>
          <w:i/>
          <w:iCs/>
        </w:rPr>
        <w:t>I</w:t>
      </w:r>
      <w:r w:rsidR="00040C6C" w:rsidRPr="000A1EC0">
        <w:rPr>
          <w:rFonts w:ascii="Arial" w:hAnsi="Arial" w:cs="Arial"/>
          <w:i/>
          <w:iCs/>
        </w:rPr>
        <w:t>dentify whether SLFRF funds are being used for evidence-based interventions and/or if projects are being evaluated through rigorous program evaluations that are designed to build evidence.</w:t>
      </w:r>
      <w:r w:rsidR="00835E26">
        <w:rPr>
          <w:rFonts w:ascii="Arial" w:hAnsi="Arial" w:cs="Arial"/>
          <w:i/>
          <w:iCs/>
        </w:rPr>
        <w:t xml:space="preserve"> </w:t>
      </w:r>
      <w:r w:rsidR="006B31FC">
        <w:rPr>
          <w:rFonts w:ascii="Arial" w:hAnsi="Arial" w:cs="Arial"/>
          <w:i/>
          <w:iCs/>
        </w:rPr>
        <w:t>Specifically, i</w:t>
      </w:r>
      <w:r w:rsidR="00835E26">
        <w:rPr>
          <w:rFonts w:ascii="Arial" w:hAnsi="Arial" w:cs="Arial"/>
          <w:i/>
          <w:iCs/>
        </w:rPr>
        <w:t xml:space="preserve">n this section, recipients </w:t>
      </w:r>
      <w:r w:rsidR="006B31FC">
        <w:rPr>
          <w:rFonts w:ascii="Arial" w:hAnsi="Arial" w:cs="Arial"/>
          <w:i/>
          <w:iCs/>
        </w:rPr>
        <w:t>should</w:t>
      </w:r>
      <w:r w:rsidR="00835E26">
        <w:rPr>
          <w:rFonts w:ascii="Arial" w:hAnsi="Arial" w:cs="Arial"/>
          <w:i/>
          <w:iCs/>
        </w:rPr>
        <w:t xml:space="preserve"> describe their overall approach </w:t>
      </w:r>
      <w:r w:rsidR="006B31FC">
        <w:rPr>
          <w:rFonts w:ascii="Arial" w:hAnsi="Arial" w:cs="Arial"/>
          <w:i/>
          <w:iCs/>
        </w:rPr>
        <w:t>for using</w:t>
      </w:r>
      <w:r w:rsidR="00835E26">
        <w:rPr>
          <w:rFonts w:ascii="Arial" w:hAnsi="Arial" w:cs="Arial"/>
          <w:i/>
          <w:iCs/>
        </w:rPr>
        <w:t xml:space="preserve"> evidence and evaluation</w:t>
      </w:r>
      <w:r w:rsidR="006B31FC">
        <w:rPr>
          <w:rFonts w:ascii="Arial" w:hAnsi="Arial" w:cs="Arial"/>
          <w:i/>
          <w:iCs/>
        </w:rPr>
        <w:t xml:space="preserve">, including </w:t>
      </w:r>
      <w:r w:rsidR="006B31FC" w:rsidRPr="006B31FC">
        <w:rPr>
          <w:rFonts w:ascii="Arial" w:hAnsi="Arial" w:cs="Arial"/>
          <w:i/>
          <w:iCs/>
        </w:rPr>
        <w:t>how a Learning Agenda</w:t>
      </w:r>
      <w:r w:rsidR="006B31FC">
        <w:rPr>
          <w:rFonts w:ascii="Arial" w:hAnsi="Arial" w:cs="Arial"/>
          <w:i/>
          <w:iCs/>
        </w:rPr>
        <w:t xml:space="preserve"> (</w:t>
      </w:r>
      <w:r w:rsidR="006B31FC" w:rsidRPr="006B31FC">
        <w:rPr>
          <w:rFonts w:ascii="Arial" w:hAnsi="Arial" w:cs="Arial"/>
          <w:i/>
          <w:iCs/>
        </w:rPr>
        <w:t>either narrowly focused on</w:t>
      </w:r>
      <w:r w:rsidR="006B31FC">
        <w:rPr>
          <w:rFonts w:ascii="Arial" w:hAnsi="Arial" w:cs="Arial"/>
          <w:i/>
          <w:iCs/>
        </w:rPr>
        <w:t xml:space="preserve"> </w:t>
      </w:r>
      <w:r w:rsidR="006B31FC" w:rsidRPr="006B31FC">
        <w:rPr>
          <w:rFonts w:ascii="Arial" w:hAnsi="Arial" w:cs="Arial"/>
          <w:i/>
          <w:iCs/>
        </w:rPr>
        <w:t>SLFRF or broadly focused on the recipient’s broader policy agenda</w:t>
      </w:r>
      <w:r w:rsidR="006B31FC">
        <w:rPr>
          <w:rFonts w:ascii="Arial" w:hAnsi="Arial" w:cs="Arial"/>
          <w:i/>
          <w:iCs/>
        </w:rPr>
        <w:t>)</w:t>
      </w:r>
      <w:r w:rsidR="006B31FC" w:rsidRPr="006B31FC">
        <w:rPr>
          <w:rFonts w:ascii="Arial" w:hAnsi="Arial" w:cs="Arial"/>
          <w:i/>
          <w:iCs/>
        </w:rPr>
        <w:t xml:space="preserve"> could support their</w:t>
      </w:r>
      <w:r w:rsidR="006B31FC">
        <w:rPr>
          <w:rFonts w:ascii="Arial" w:hAnsi="Arial" w:cs="Arial"/>
          <w:i/>
          <w:iCs/>
        </w:rPr>
        <w:t xml:space="preserve"> </w:t>
      </w:r>
      <w:r w:rsidR="006B31FC" w:rsidRPr="006B31FC">
        <w:rPr>
          <w:rFonts w:ascii="Arial" w:hAnsi="Arial" w:cs="Arial"/>
          <w:i/>
          <w:iCs/>
        </w:rPr>
        <w:t>overarching evaluation efforts in order to create an evidence-building strategy for their</w:t>
      </w:r>
      <w:r w:rsidR="006B31FC">
        <w:rPr>
          <w:rFonts w:ascii="Arial" w:hAnsi="Arial" w:cs="Arial"/>
          <w:i/>
          <w:iCs/>
        </w:rPr>
        <w:t xml:space="preserve"> </w:t>
      </w:r>
      <w:r w:rsidR="006B31FC" w:rsidRPr="006B31FC">
        <w:rPr>
          <w:rFonts w:ascii="Arial" w:hAnsi="Arial" w:cs="Arial"/>
          <w:i/>
          <w:iCs/>
        </w:rPr>
        <w:t>jurisdiction.</w:t>
      </w:r>
      <w:r w:rsidR="00835E26">
        <w:rPr>
          <w:rFonts w:ascii="Arial" w:hAnsi="Arial" w:cs="Arial"/>
          <w:i/>
          <w:iCs/>
        </w:rPr>
        <w:t xml:space="preserve"> However, detailed evidence information for each project should be included in the Project Inventory (see details in the Project Inventory section below). </w:t>
      </w:r>
    </w:p>
    <w:p w14:paraId="6A4015FE" w14:textId="1E5C37A1" w:rsidR="00174FBD" w:rsidRPr="00277340" w:rsidRDefault="00174FBD" w:rsidP="00277340">
      <w:pPr>
        <w:tabs>
          <w:tab w:val="left" w:pos="7050"/>
        </w:tabs>
        <w:rPr>
          <w:rFonts w:ascii="Arial" w:hAnsi="Arial" w:cs="Arial"/>
          <w:i/>
          <w:iCs/>
        </w:rPr>
      </w:pPr>
      <w:r w:rsidRPr="00277340">
        <w:rPr>
          <w:rFonts w:ascii="Arial" w:hAnsi="Arial" w:cs="Arial"/>
          <w:i/>
          <w:iCs/>
        </w:rPr>
        <w:t>See Section C(6) on page 26 of the Reporting Guidance for additional information.</w:t>
      </w:r>
    </w:p>
    <w:p w14:paraId="07450972" w14:textId="058697DC" w:rsidR="00B90454" w:rsidRPr="00277340" w:rsidRDefault="00B90454" w:rsidP="00277340">
      <w:pPr>
        <w:tabs>
          <w:tab w:val="left" w:pos="7050"/>
        </w:tabs>
        <w:rPr>
          <w:rFonts w:ascii="Arial" w:hAnsi="Arial" w:cs="Arial"/>
          <w:b/>
          <w:bCs/>
        </w:rPr>
      </w:pPr>
      <w:r w:rsidRPr="00277340">
        <w:rPr>
          <w:rFonts w:ascii="Arial" w:hAnsi="Arial" w:cs="Arial"/>
          <w:b/>
          <w:bCs/>
        </w:rPr>
        <w:lastRenderedPageBreak/>
        <w:t>Table of Expenses by Expenditure Category</w:t>
      </w:r>
    </w:p>
    <w:p w14:paraId="62E1D17E" w14:textId="34E5D8DF" w:rsidR="00D52E1B" w:rsidRPr="00277340" w:rsidRDefault="007C4FAE" w:rsidP="00277340">
      <w:pPr>
        <w:tabs>
          <w:tab w:val="left" w:pos="7050"/>
        </w:tabs>
        <w:rPr>
          <w:rFonts w:ascii="Arial" w:hAnsi="Arial" w:cs="Arial"/>
          <w:i/>
          <w:iCs/>
        </w:rPr>
      </w:pPr>
      <w:r w:rsidRPr="00277340">
        <w:rPr>
          <w:rFonts w:ascii="Arial" w:hAnsi="Arial" w:cs="Arial"/>
          <w:i/>
          <w:iCs/>
        </w:rPr>
        <w:t>In this section,</w:t>
      </w:r>
      <w:r w:rsidR="00572BDA" w:rsidRPr="00277340">
        <w:rPr>
          <w:rFonts w:ascii="Arial" w:hAnsi="Arial" w:cs="Arial"/>
          <w:i/>
          <w:iCs/>
        </w:rPr>
        <w:t xml:space="preserve"> l</w:t>
      </w:r>
      <w:r w:rsidR="00B90454" w:rsidRPr="00277340">
        <w:rPr>
          <w:rFonts w:ascii="Arial" w:hAnsi="Arial" w:cs="Arial"/>
          <w:i/>
          <w:iCs/>
        </w:rPr>
        <w:t>ist the amount of funds used in each Expenditure Category. The table should include cumulative expenses to date within each category, and the additional amount spent within each category since the last annual Recovery Plan.</w:t>
      </w:r>
      <w:r w:rsidR="00626DCA" w:rsidRPr="00277340">
        <w:rPr>
          <w:rFonts w:ascii="Arial" w:hAnsi="Arial" w:cs="Arial"/>
          <w:i/>
          <w:iCs/>
        </w:rPr>
        <w:t xml:space="preserve"> </w:t>
      </w:r>
    </w:p>
    <w:p w14:paraId="1EDDD062" w14:textId="09B81381" w:rsidR="00205558" w:rsidRPr="00277340" w:rsidRDefault="00AA2E9A" w:rsidP="00277340">
      <w:pPr>
        <w:tabs>
          <w:tab w:val="left" w:pos="7050"/>
        </w:tabs>
        <w:rPr>
          <w:rFonts w:ascii="Arial" w:hAnsi="Arial" w:cs="Arial"/>
          <w:i/>
          <w:iCs/>
        </w:rPr>
      </w:pPr>
      <w:r w:rsidRPr="00277340">
        <w:rPr>
          <w:rFonts w:ascii="Arial" w:hAnsi="Arial" w:cs="Arial"/>
          <w:i/>
          <w:iCs/>
        </w:rPr>
        <w:t xml:space="preserve">Jurisdictions </w:t>
      </w:r>
      <w:r w:rsidR="00205558" w:rsidRPr="00277340">
        <w:rPr>
          <w:rFonts w:ascii="Arial" w:hAnsi="Arial" w:cs="Arial"/>
          <w:i/>
          <w:iCs/>
        </w:rPr>
        <w:t xml:space="preserve">may modify </w:t>
      </w:r>
      <w:r w:rsidR="00567FCA">
        <w:rPr>
          <w:rFonts w:ascii="Arial" w:hAnsi="Arial" w:cs="Arial"/>
          <w:i/>
          <w:iCs/>
        </w:rPr>
        <w:t xml:space="preserve">the </w:t>
      </w:r>
      <w:r w:rsidR="00205558" w:rsidRPr="00277340">
        <w:rPr>
          <w:rFonts w:ascii="Arial" w:hAnsi="Arial" w:cs="Arial"/>
          <w:i/>
          <w:iCs/>
        </w:rPr>
        <w:t>table as needed</w:t>
      </w:r>
      <w:r w:rsidR="005A7995" w:rsidRPr="00277340">
        <w:rPr>
          <w:rFonts w:ascii="Arial" w:hAnsi="Arial" w:cs="Arial"/>
          <w:i/>
          <w:iCs/>
        </w:rPr>
        <w:t xml:space="preserve"> by deleti</w:t>
      </w:r>
      <w:r w:rsidRPr="00277340">
        <w:rPr>
          <w:rFonts w:ascii="Arial" w:hAnsi="Arial" w:cs="Arial"/>
          <w:i/>
          <w:iCs/>
        </w:rPr>
        <w:t>ng</w:t>
      </w:r>
      <w:r w:rsidR="005A7995" w:rsidRPr="00277340">
        <w:rPr>
          <w:rFonts w:ascii="Arial" w:hAnsi="Arial" w:cs="Arial"/>
          <w:i/>
          <w:iCs/>
        </w:rPr>
        <w:t xml:space="preserve"> unused rows </w:t>
      </w:r>
      <w:r w:rsidRPr="00277340">
        <w:rPr>
          <w:rFonts w:ascii="Arial" w:hAnsi="Arial" w:cs="Arial"/>
          <w:i/>
          <w:iCs/>
        </w:rPr>
        <w:t xml:space="preserve">where they have not expended any funds </w:t>
      </w:r>
      <w:r w:rsidR="005A7995" w:rsidRPr="00277340">
        <w:rPr>
          <w:rFonts w:ascii="Arial" w:hAnsi="Arial" w:cs="Arial"/>
          <w:i/>
          <w:iCs/>
        </w:rPr>
        <w:t xml:space="preserve">or </w:t>
      </w:r>
      <w:r w:rsidR="00567FCA">
        <w:rPr>
          <w:rFonts w:ascii="Arial" w:hAnsi="Arial" w:cs="Arial"/>
          <w:i/>
          <w:iCs/>
        </w:rPr>
        <w:t xml:space="preserve">by </w:t>
      </w:r>
      <w:r w:rsidR="00D11099" w:rsidRPr="00277340">
        <w:rPr>
          <w:rFonts w:ascii="Arial" w:hAnsi="Arial" w:cs="Arial"/>
          <w:i/>
          <w:iCs/>
        </w:rPr>
        <w:t>adding columns</w:t>
      </w:r>
      <w:r w:rsidR="005A7995" w:rsidRPr="00277340">
        <w:rPr>
          <w:rFonts w:ascii="Arial" w:hAnsi="Arial" w:cs="Arial"/>
          <w:i/>
          <w:iCs/>
        </w:rPr>
        <w:t xml:space="preserve"> to </w:t>
      </w:r>
      <w:r w:rsidRPr="00277340">
        <w:rPr>
          <w:rFonts w:ascii="Arial" w:hAnsi="Arial" w:cs="Arial"/>
          <w:i/>
          <w:iCs/>
        </w:rPr>
        <w:t>more clearly</w:t>
      </w:r>
      <w:r w:rsidR="005A7995" w:rsidRPr="00277340">
        <w:rPr>
          <w:rFonts w:ascii="Arial" w:hAnsi="Arial" w:cs="Arial"/>
          <w:i/>
          <w:iCs/>
        </w:rPr>
        <w:t xml:space="preserve"> </w:t>
      </w:r>
      <w:r w:rsidR="009B3174" w:rsidRPr="00277340">
        <w:rPr>
          <w:rFonts w:ascii="Arial" w:hAnsi="Arial" w:cs="Arial"/>
          <w:i/>
          <w:iCs/>
        </w:rPr>
        <w:t>characteriz</w:t>
      </w:r>
      <w:r w:rsidR="00476B16" w:rsidRPr="00277340">
        <w:rPr>
          <w:rFonts w:ascii="Arial" w:hAnsi="Arial" w:cs="Arial"/>
          <w:i/>
          <w:iCs/>
        </w:rPr>
        <w:t>e</w:t>
      </w:r>
      <w:r w:rsidR="009B3174" w:rsidRPr="00277340">
        <w:rPr>
          <w:rFonts w:ascii="Arial" w:hAnsi="Arial" w:cs="Arial"/>
          <w:i/>
          <w:iCs/>
        </w:rPr>
        <w:t xml:space="preserve"> their program</w:t>
      </w:r>
      <w:r w:rsidRPr="00277340">
        <w:rPr>
          <w:rFonts w:ascii="Arial" w:hAnsi="Arial" w:cs="Arial"/>
          <w:i/>
          <w:iCs/>
        </w:rPr>
        <w:t xml:space="preserve"> expenditures over time</w:t>
      </w:r>
      <w:r w:rsidR="009B3174" w:rsidRPr="00277340">
        <w:rPr>
          <w:rFonts w:ascii="Arial" w:hAnsi="Arial" w:cs="Arial"/>
          <w:i/>
          <w:iCs/>
        </w:rPr>
        <w:t>.</w:t>
      </w:r>
    </w:p>
    <w:p w14:paraId="0066EB36" w14:textId="20C102B8" w:rsidR="00626DCA" w:rsidRPr="00277340" w:rsidRDefault="001D12EF" w:rsidP="00277340">
      <w:pPr>
        <w:tabs>
          <w:tab w:val="left" w:pos="7050"/>
        </w:tabs>
        <w:rPr>
          <w:rFonts w:ascii="Arial" w:hAnsi="Arial" w:cs="Arial"/>
        </w:rPr>
      </w:pPr>
      <w:r w:rsidRPr="00277340">
        <w:rPr>
          <w:rFonts w:ascii="Arial" w:hAnsi="Arial" w:cs="Arial"/>
          <w:i/>
          <w:iCs/>
        </w:rPr>
        <w:t xml:space="preserve">For the initial Recovery Plan, </w:t>
      </w:r>
      <w:r w:rsidR="00A16E58">
        <w:rPr>
          <w:rFonts w:ascii="Arial" w:hAnsi="Arial" w:cs="Arial"/>
          <w:i/>
          <w:iCs/>
        </w:rPr>
        <w:t>the amounts listed for “</w:t>
      </w:r>
      <w:r w:rsidRPr="00277340">
        <w:rPr>
          <w:rFonts w:ascii="Arial" w:hAnsi="Arial" w:cs="Arial"/>
          <w:i/>
          <w:iCs/>
        </w:rPr>
        <w:t>Cumulative expenditures to date</w:t>
      </w:r>
      <w:r w:rsidR="00A16E58">
        <w:rPr>
          <w:rFonts w:ascii="Arial" w:hAnsi="Arial" w:cs="Arial"/>
          <w:i/>
          <w:iCs/>
        </w:rPr>
        <w:t>”</w:t>
      </w:r>
      <w:r w:rsidRPr="00277340">
        <w:rPr>
          <w:rFonts w:ascii="Arial" w:hAnsi="Arial" w:cs="Arial"/>
          <w:i/>
          <w:iCs/>
        </w:rPr>
        <w:t xml:space="preserve"> and </w:t>
      </w:r>
      <w:r w:rsidR="00A16E58">
        <w:rPr>
          <w:rFonts w:ascii="Arial" w:hAnsi="Arial" w:cs="Arial"/>
          <w:i/>
          <w:iCs/>
        </w:rPr>
        <w:t>“</w:t>
      </w:r>
      <w:r w:rsidRPr="00277340">
        <w:rPr>
          <w:rFonts w:ascii="Arial" w:hAnsi="Arial" w:cs="Arial"/>
          <w:i/>
          <w:iCs/>
        </w:rPr>
        <w:t>Amount spent since last Recovery Plan</w:t>
      </w:r>
      <w:r w:rsidR="00A16E58">
        <w:rPr>
          <w:rFonts w:ascii="Arial" w:hAnsi="Arial" w:cs="Arial"/>
          <w:i/>
          <w:iCs/>
        </w:rPr>
        <w:t>”</w:t>
      </w:r>
      <w:r w:rsidRPr="00277340">
        <w:rPr>
          <w:rFonts w:ascii="Arial" w:hAnsi="Arial" w:cs="Arial"/>
          <w:i/>
          <w:iCs/>
        </w:rPr>
        <w:t xml:space="preserve"> will </w:t>
      </w:r>
      <w:r w:rsidR="000D5758" w:rsidRPr="00277340">
        <w:rPr>
          <w:rFonts w:ascii="Arial" w:hAnsi="Arial" w:cs="Arial"/>
          <w:i/>
          <w:iCs/>
        </w:rPr>
        <w:t xml:space="preserve">be </w:t>
      </w:r>
      <w:r w:rsidRPr="00277340">
        <w:rPr>
          <w:rFonts w:ascii="Arial" w:hAnsi="Arial" w:cs="Arial"/>
          <w:i/>
          <w:iCs/>
        </w:rPr>
        <w:t>equal.</w:t>
      </w:r>
    </w:p>
    <w:tbl>
      <w:tblPr>
        <w:tblStyle w:val="TableGrid"/>
        <w:tblW w:w="0" w:type="auto"/>
        <w:tblLook w:val="04A0" w:firstRow="1" w:lastRow="0" w:firstColumn="1" w:lastColumn="0" w:noHBand="0" w:noVBand="1"/>
      </w:tblPr>
      <w:tblGrid>
        <w:gridCol w:w="715"/>
        <w:gridCol w:w="4905"/>
        <w:gridCol w:w="1865"/>
        <w:gridCol w:w="1865"/>
      </w:tblGrid>
      <w:tr w:rsidR="00122ADE" w:rsidRPr="00D93090" w14:paraId="6DFC9421" w14:textId="77777777" w:rsidTr="00F366B0">
        <w:trPr>
          <w:trHeight w:val="348"/>
          <w:tblHeader/>
        </w:trPr>
        <w:tc>
          <w:tcPr>
            <w:tcW w:w="5620" w:type="dxa"/>
            <w:gridSpan w:val="2"/>
            <w:shd w:val="clear" w:color="auto" w:fill="002060"/>
            <w:noWrap/>
            <w:hideMark/>
          </w:tcPr>
          <w:p w14:paraId="737D5CD0" w14:textId="77777777" w:rsidR="00122ADE" w:rsidRPr="00F366B0" w:rsidRDefault="00122ADE" w:rsidP="00F366B0">
            <w:pPr>
              <w:tabs>
                <w:tab w:val="left" w:pos="7050"/>
              </w:tabs>
              <w:jc w:val="center"/>
              <w:rPr>
                <w:rFonts w:ascii="Arial" w:hAnsi="Arial" w:cs="Arial"/>
                <w:b/>
                <w:bCs/>
              </w:rPr>
            </w:pPr>
            <w:r w:rsidRPr="00F366B0">
              <w:rPr>
                <w:rFonts w:ascii="Arial" w:hAnsi="Arial" w:cs="Arial"/>
                <w:b/>
                <w:bCs/>
              </w:rPr>
              <w:t>Category</w:t>
            </w:r>
          </w:p>
        </w:tc>
        <w:tc>
          <w:tcPr>
            <w:tcW w:w="1865" w:type="dxa"/>
            <w:shd w:val="clear" w:color="auto" w:fill="002060"/>
            <w:noWrap/>
            <w:hideMark/>
          </w:tcPr>
          <w:p w14:paraId="2B5E9093" w14:textId="608A0114" w:rsidR="00122ADE" w:rsidRPr="00F366B0" w:rsidRDefault="002740E9" w:rsidP="00F366B0">
            <w:pPr>
              <w:tabs>
                <w:tab w:val="left" w:pos="7050"/>
              </w:tabs>
              <w:jc w:val="center"/>
              <w:rPr>
                <w:rFonts w:ascii="Arial" w:hAnsi="Arial" w:cs="Arial"/>
                <w:b/>
                <w:bCs/>
              </w:rPr>
            </w:pPr>
            <w:r w:rsidRPr="00F366B0">
              <w:rPr>
                <w:rFonts w:ascii="Arial" w:hAnsi="Arial" w:cs="Arial"/>
                <w:b/>
                <w:bCs/>
              </w:rPr>
              <w:t>Cumulative</w:t>
            </w:r>
            <w:r w:rsidR="00122ADE" w:rsidRPr="00F366B0">
              <w:rPr>
                <w:rFonts w:ascii="Arial" w:hAnsi="Arial" w:cs="Arial"/>
                <w:b/>
                <w:bCs/>
              </w:rPr>
              <w:t xml:space="preserve"> </w:t>
            </w:r>
            <w:r w:rsidR="001D12EF">
              <w:rPr>
                <w:rFonts w:ascii="Arial" w:hAnsi="Arial" w:cs="Arial"/>
                <w:b/>
                <w:bCs/>
              </w:rPr>
              <w:t>e</w:t>
            </w:r>
            <w:r w:rsidR="00146311">
              <w:rPr>
                <w:rFonts w:ascii="Arial" w:hAnsi="Arial" w:cs="Arial"/>
                <w:b/>
                <w:bCs/>
              </w:rPr>
              <w:t xml:space="preserve">xpenditures </w:t>
            </w:r>
            <w:r w:rsidR="00122ADE" w:rsidRPr="00F366B0">
              <w:rPr>
                <w:rFonts w:ascii="Arial" w:hAnsi="Arial" w:cs="Arial"/>
                <w:b/>
                <w:bCs/>
              </w:rPr>
              <w:t>to date</w:t>
            </w:r>
            <w:r w:rsidR="00BD3789" w:rsidRPr="00F366B0">
              <w:rPr>
                <w:rFonts w:ascii="Arial" w:hAnsi="Arial" w:cs="Arial"/>
                <w:b/>
                <w:bCs/>
              </w:rPr>
              <w:t xml:space="preserve"> ($)</w:t>
            </w:r>
          </w:p>
        </w:tc>
        <w:tc>
          <w:tcPr>
            <w:tcW w:w="1865" w:type="dxa"/>
            <w:shd w:val="clear" w:color="auto" w:fill="002060"/>
            <w:noWrap/>
            <w:hideMark/>
          </w:tcPr>
          <w:p w14:paraId="65DD185D" w14:textId="136CBBA3" w:rsidR="00122ADE" w:rsidRPr="00F366B0" w:rsidRDefault="001D12EF" w:rsidP="00F366B0">
            <w:pPr>
              <w:tabs>
                <w:tab w:val="left" w:pos="7050"/>
              </w:tabs>
              <w:jc w:val="center"/>
              <w:rPr>
                <w:rFonts w:ascii="Arial" w:hAnsi="Arial" w:cs="Arial"/>
                <w:b/>
                <w:bCs/>
              </w:rPr>
            </w:pPr>
            <w:r>
              <w:rPr>
                <w:rFonts w:ascii="Arial" w:hAnsi="Arial" w:cs="Arial"/>
                <w:b/>
                <w:bCs/>
              </w:rPr>
              <w:t>Amount spent since last Recovery Plan</w:t>
            </w:r>
          </w:p>
        </w:tc>
      </w:tr>
      <w:tr w:rsidR="00C41C6C" w:rsidRPr="00D93090" w14:paraId="38085439" w14:textId="77777777" w:rsidTr="00F366B0">
        <w:trPr>
          <w:trHeight w:val="300"/>
        </w:trPr>
        <w:tc>
          <w:tcPr>
            <w:tcW w:w="715" w:type="dxa"/>
            <w:shd w:val="clear" w:color="auto" w:fill="D9D9D9" w:themeFill="background1" w:themeFillShade="D9"/>
            <w:noWrap/>
            <w:hideMark/>
          </w:tcPr>
          <w:p w14:paraId="0DCBA8DB" w14:textId="77777777" w:rsidR="00122ADE" w:rsidRPr="00F366B0" w:rsidRDefault="00122ADE" w:rsidP="00F366B0">
            <w:pPr>
              <w:tabs>
                <w:tab w:val="left" w:pos="7050"/>
              </w:tabs>
              <w:jc w:val="center"/>
              <w:rPr>
                <w:rFonts w:ascii="Arial" w:hAnsi="Arial" w:cs="Arial"/>
              </w:rPr>
            </w:pPr>
            <w:r w:rsidRPr="00F366B0">
              <w:rPr>
                <w:rFonts w:ascii="Arial" w:hAnsi="Arial" w:cs="Arial"/>
              </w:rPr>
              <w:t>1</w:t>
            </w:r>
          </w:p>
        </w:tc>
        <w:tc>
          <w:tcPr>
            <w:tcW w:w="4905" w:type="dxa"/>
            <w:shd w:val="clear" w:color="auto" w:fill="D9D9D9" w:themeFill="background1" w:themeFillShade="D9"/>
            <w:noWrap/>
            <w:hideMark/>
          </w:tcPr>
          <w:p w14:paraId="59199E91" w14:textId="77777777" w:rsidR="00122ADE" w:rsidRPr="00F366B0" w:rsidRDefault="00122ADE" w:rsidP="00122ADE">
            <w:pPr>
              <w:tabs>
                <w:tab w:val="left" w:pos="7050"/>
              </w:tabs>
              <w:rPr>
                <w:rFonts w:ascii="Arial" w:hAnsi="Arial" w:cs="Arial"/>
              </w:rPr>
            </w:pPr>
            <w:r w:rsidRPr="00F366B0">
              <w:rPr>
                <w:rFonts w:ascii="Arial" w:hAnsi="Arial" w:cs="Arial"/>
              </w:rPr>
              <w:t>Expenditure Category: Public Health</w:t>
            </w:r>
          </w:p>
        </w:tc>
        <w:tc>
          <w:tcPr>
            <w:tcW w:w="1865" w:type="dxa"/>
            <w:shd w:val="clear" w:color="auto" w:fill="D9D9D9" w:themeFill="background1" w:themeFillShade="D9"/>
            <w:noWrap/>
            <w:hideMark/>
          </w:tcPr>
          <w:p w14:paraId="46E505AE" w14:textId="77777777" w:rsidR="00122ADE" w:rsidRPr="00F366B0" w:rsidRDefault="00122ADE" w:rsidP="00122ADE">
            <w:pPr>
              <w:tabs>
                <w:tab w:val="left" w:pos="7050"/>
              </w:tabs>
              <w:rPr>
                <w:rFonts w:ascii="Arial" w:hAnsi="Arial" w:cs="Arial"/>
              </w:rPr>
            </w:pPr>
            <w:r w:rsidRPr="00F366B0">
              <w:rPr>
                <w:rFonts w:ascii="Arial" w:hAnsi="Arial" w:cs="Arial"/>
              </w:rPr>
              <w:t> </w:t>
            </w:r>
          </w:p>
        </w:tc>
        <w:tc>
          <w:tcPr>
            <w:tcW w:w="1865" w:type="dxa"/>
            <w:shd w:val="clear" w:color="auto" w:fill="D9D9D9" w:themeFill="background1" w:themeFillShade="D9"/>
            <w:noWrap/>
            <w:hideMark/>
          </w:tcPr>
          <w:p w14:paraId="5B17B85B" w14:textId="77777777" w:rsidR="00122ADE" w:rsidRPr="00F366B0" w:rsidRDefault="00122ADE" w:rsidP="00122ADE">
            <w:pPr>
              <w:tabs>
                <w:tab w:val="left" w:pos="7050"/>
              </w:tabs>
              <w:rPr>
                <w:rFonts w:ascii="Arial" w:hAnsi="Arial" w:cs="Arial"/>
              </w:rPr>
            </w:pPr>
            <w:r w:rsidRPr="00F366B0">
              <w:rPr>
                <w:rFonts w:ascii="Arial" w:hAnsi="Arial" w:cs="Arial"/>
              </w:rPr>
              <w:t> </w:t>
            </w:r>
          </w:p>
        </w:tc>
      </w:tr>
      <w:tr w:rsidR="00122ADE" w:rsidRPr="00D93090" w14:paraId="6A29FBA5" w14:textId="77777777" w:rsidTr="00BD3789">
        <w:trPr>
          <w:trHeight w:val="300"/>
        </w:trPr>
        <w:tc>
          <w:tcPr>
            <w:tcW w:w="715" w:type="dxa"/>
            <w:noWrap/>
            <w:hideMark/>
          </w:tcPr>
          <w:p w14:paraId="3293EE64" w14:textId="77777777" w:rsidR="00122ADE" w:rsidRPr="00F366B0" w:rsidRDefault="00122ADE" w:rsidP="00F366B0">
            <w:pPr>
              <w:tabs>
                <w:tab w:val="left" w:pos="7050"/>
              </w:tabs>
              <w:jc w:val="center"/>
              <w:rPr>
                <w:rFonts w:ascii="Arial" w:hAnsi="Arial" w:cs="Arial"/>
              </w:rPr>
            </w:pPr>
            <w:r w:rsidRPr="00F366B0">
              <w:rPr>
                <w:rFonts w:ascii="Arial" w:hAnsi="Arial" w:cs="Arial"/>
              </w:rPr>
              <w:t>1.1</w:t>
            </w:r>
          </w:p>
        </w:tc>
        <w:tc>
          <w:tcPr>
            <w:tcW w:w="4905" w:type="dxa"/>
            <w:noWrap/>
            <w:hideMark/>
          </w:tcPr>
          <w:p w14:paraId="702D4A71" w14:textId="08AB64F5" w:rsidR="00122ADE" w:rsidRPr="00F366B0" w:rsidRDefault="00122ADE" w:rsidP="00122ADE">
            <w:pPr>
              <w:tabs>
                <w:tab w:val="left" w:pos="7050"/>
              </w:tabs>
              <w:rPr>
                <w:rFonts w:ascii="Arial" w:hAnsi="Arial" w:cs="Arial"/>
              </w:rPr>
            </w:pPr>
            <w:r w:rsidRPr="00F366B0">
              <w:rPr>
                <w:rFonts w:ascii="Arial" w:hAnsi="Arial" w:cs="Arial"/>
              </w:rPr>
              <w:t>COVID-19 Vaccination</w:t>
            </w:r>
          </w:p>
        </w:tc>
        <w:tc>
          <w:tcPr>
            <w:tcW w:w="1865" w:type="dxa"/>
            <w:noWrap/>
          </w:tcPr>
          <w:p w14:paraId="148DC245" w14:textId="110052BE" w:rsidR="00122ADE" w:rsidRPr="00F366B0" w:rsidRDefault="00122ADE" w:rsidP="00F366B0">
            <w:pPr>
              <w:tabs>
                <w:tab w:val="left" w:pos="7050"/>
              </w:tabs>
              <w:jc w:val="right"/>
              <w:rPr>
                <w:rFonts w:ascii="Arial" w:hAnsi="Arial" w:cs="Arial"/>
              </w:rPr>
            </w:pPr>
          </w:p>
        </w:tc>
        <w:tc>
          <w:tcPr>
            <w:tcW w:w="1865" w:type="dxa"/>
            <w:noWrap/>
          </w:tcPr>
          <w:p w14:paraId="1D62963A" w14:textId="3147226C" w:rsidR="00122ADE" w:rsidRPr="00F366B0" w:rsidRDefault="00122ADE" w:rsidP="00F366B0">
            <w:pPr>
              <w:tabs>
                <w:tab w:val="left" w:pos="7050"/>
              </w:tabs>
              <w:jc w:val="right"/>
              <w:rPr>
                <w:rFonts w:ascii="Arial" w:hAnsi="Arial" w:cs="Arial"/>
              </w:rPr>
            </w:pPr>
          </w:p>
        </w:tc>
      </w:tr>
      <w:tr w:rsidR="00122ADE" w:rsidRPr="00D93090" w14:paraId="2D7B0E46" w14:textId="77777777" w:rsidTr="00BD3789">
        <w:trPr>
          <w:trHeight w:val="300"/>
        </w:trPr>
        <w:tc>
          <w:tcPr>
            <w:tcW w:w="715" w:type="dxa"/>
            <w:noWrap/>
            <w:hideMark/>
          </w:tcPr>
          <w:p w14:paraId="67A7DB34" w14:textId="77777777" w:rsidR="00122ADE" w:rsidRPr="00F366B0" w:rsidRDefault="00122ADE" w:rsidP="00F366B0">
            <w:pPr>
              <w:tabs>
                <w:tab w:val="left" w:pos="7050"/>
              </w:tabs>
              <w:jc w:val="center"/>
              <w:rPr>
                <w:rFonts w:ascii="Arial" w:hAnsi="Arial" w:cs="Arial"/>
              </w:rPr>
            </w:pPr>
            <w:r w:rsidRPr="00F366B0">
              <w:rPr>
                <w:rFonts w:ascii="Arial" w:hAnsi="Arial" w:cs="Arial"/>
              </w:rPr>
              <w:t>1.2</w:t>
            </w:r>
          </w:p>
        </w:tc>
        <w:tc>
          <w:tcPr>
            <w:tcW w:w="4905" w:type="dxa"/>
            <w:noWrap/>
            <w:hideMark/>
          </w:tcPr>
          <w:p w14:paraId="2D915A2B" w14:textId="13166374" w:rsidR="00122ADE" w:rsidRPr="00F366B0" w:rsidRDefault="00122ADE" w:rsidP="00122ADE">
            <w:pPr>
              <w:tabs>
                <w:tab w:val="left" w:pos="7050"/>
              </w:tabs>
              <w:rPr>
                <w:rFonts w:ascii="Arial" w:hAnsi="Arial" w:cs="Arial"/>
              </w:rPr>
            </w:pPr>
            <w:r w:rsidRPr="00F366B0">
              <w:rPr>
                <w:rFonts w:ascii="Arial" w:hAnsi="Arial" w:cs="Arial"/>
              </w:rPr>
              <w:t>COVID-19 Testing</w:t>
            </w:r>
          </w:p>
        </w:tc>
        <w:tc>
          <w:tcPr>
            <w:tcW w:w="1865" w:type="dxa"/>
            <w:noWrap/>
          </w:tcPr>
          <w:p w14:paraId="3C3CFC43" w14:textId="77777777" w:rsidR="00122ADE" w:rsidRPr="00F366B0" w:rsidRDefault="00122ADE" w:rsidP="00F366B0">
            <w:pPr>
              <w:tabs>
                <w:tab w:val="left" w:pos="7050"/>
              </w:tabs>
              <w:jc w:val="right"/>
              <w:rPr>
                <w:rFonts w:ascii="Arial" w:hAnsi="Arial" w:cs="Arial"/>
              </w:rPr>
            </w:pPr>
          </w:p>
        </w:tc>
        <w:tc>
          <w:tcPr>
            <w:tcW w:w="1865" w:type="dxa"/>
            <w:noWrap/>
          </w:tcPr>
          <w:p w14:paraId="0AA66B9D" w14:textId="77777777" w:rsidR="00122ADE" w:rsidRPr="00F366B0" w:rsidRDefault="00122ADE" w:rsidP="00F366B0">
            <w:pPr>
              <w:tabs>
                <w:tab w:val="left" w:pos="7050"/>
              </w:tabs>
              <w:jc w:val="right"/>
              <w:rPr>
                <w:rFonts w:ascii="Arial" w:hAnsi="Arial" w:cs="Arial"/>
              </w:rPr>
            </w:pPr>
          </w:p>
        </w:tc>
      </w:tr>
      <w:tr w:rsidR="00122ADE" w:rsidRPr="00D93090" w14:paraId="0D2D9352" w14:textId="77777777" w:rsidTr="002740E9">
        <w:trPr>
          <w:trHeight w:val="300"/>
        </w:trPr>
        <w:tc>
          <w:tcPr>
            <w:tcW w:w="715" w:type="dxa"/>
            <w:noWrap/>
            <w:hideMark/>
          </w:tcPr>
          <w:p w14:paraId="64DF5BA9" w14:textId="77777777" w:rsidR="00122ADE" w:rsidRPr="00F366B0" w:rsidRDefault="00122ADE" w:rsidP="00F366B0">
            <w:pPr>
              <w:tabs>
                <w:tab w:val="left" w:pos="7050"/>
              </w:tabs>
              <w:jc w:val="center"/>
              <w:rPr>
                <w:rFonts w:ascii="Arial" w:hAnsi="Arial" w:cs="Arial"/>
              </w:rPr>
            </w:pPr>
            <w:r w:rsidRPr="00F366B0">
              <w:rPr>
                <w:rFonts w:ascii="Arial" w:hAnsi="Arial" w:cs="Arial"/>
              </w:rPr>
              <w:t>1.3</w:t>
            </w:r>
          </w:p>
        </w:tc>
        <w:tc>
          <w:tcPr>
            <w:tcW w:w="4905" w:type="dxa"/>
            <w:noWrap/>
            <w:hideMark/>
          </w:tcPr>
          <w:p w14:paraId="67CC4021" w14:textId="16755AE4" w:rsidR="00122ADE" w:rsidRPr="00F366B0" w:rsidRDefault="00122ADE" w:rsidP="00122ADE">
            <w:pPr>
              <w:tabs>
                <w:tab w:val="left" w:pos="7050"/>
              </w:tabs>
              <w:rPr>
                <w:rFonts w:ascii="Arial" w:hAnsi="Arial" w:cs="Arial"/>
              </w:rPr>
            </w:pPr>
            <w:r w:rsidRPr="00F366B0">
              <w:rPr>
                <w:rFonts w:ascii="Arial" w:hAnsi="Arial" w:cs="Arial"/>
              </w:rPr>
              <w:t>COVID-19 Contact Tracin</w:t>
            </w:r>
            <w:r w:rsidR="00755915" w:rsidRPr="00F366B0">
              <w:rPr>
                <w:rFonts w:ascii="Arial" w:hAnsi="Arial" w:cs="Arial"/>
              </w:rPr>
              <w:t>g</w:t>
            </w:r>
          </w:p>
        </w:tc>
        <w:tc>
          <w:tcPr>
            <w:tcW w:w="1865" w:type="dxa"/>
            <w:noWrap/>
            <w:hideMark/>
          </w:tcPr>
          <w:p w14:paraId="21C514BF" w14:textId="77777777" w:rsidR="00122ADE" w:rsidRPr="00F366B0" w:rsidRDefault="00122ADE" w:rsidP="00F366B0">
            <w:pPr>
              <w:tabs>
                <w:tab w:val="left" w:pos="7050"/>
              </w:tabs>
              <w:jc w:val="right"/>
              <w:rPr>
                <w:rFonts w:ascii="Arial" w:hAnsi="Arial" w:cs="Arial"/>
              </w:rPr>
            </w:pPr>
          </w:p>
        </w:tc>
        <w:tc>
          <w:tcPr>
            <w:tcW w:w="1865" w:type="dxa"/>
            <w:noWrap/>
            <w:hideMark/>
          </w:tcPr>
          <w:p w14:paraId="20B9A64D" w14:textId="77777777" w:rsidR="00122ADE" w:rsidRPr="00F366B0" w:rsidRDefault="00122ADE" w:rsidP="00F366B0">
            <w:pPr>
              <w:tabs>
                <w:tab w:val="left" w:pos="7050"/>
              </w:tabs>
              <w:jc w:val="right"/>
              <w:rPr>
                <w:rFonts w:ascii="Arial" w:hAnsi="Arial" w:cs="Arial"/>
              </w:rPr>
            </w:pPr>
          </w:p>
        </w:tc>
      </w:tr>
      <w:tr w:rsidR="00122ADE" w:rsidRPr="00D93090" w14:paraId="3009F3A6" w14:textId="77777777" w:rsidTr="002740E9">
        <w:trPr>
          <w:trHeight w:val="300"/>
        </w:trPr>
        <w:tc>
          <w:tcPr>
            <w:tcW w:w="715" w:type="dxa"/>
            <w:noWrap/>
            <w:hideMark/>
          </w:tcPr>
          <w:p w14:paraId="28795EDF" w14:textId="77777777" w:rsidR="00122ADE" w:rsidRPr="00F366B0" w:rsidRDefault="00122ADE" w:rsidP="00F366B0">
            <w:pPr>
              <w:tabs>
                <w:tab w:val="left" w:pos="7050"/>
              </w:tabs>
              <w:jc w:val="center"/>
              <w:rPr>
                <w:rFonts w:ascii="Arial" w:hAnsi="Arial" w:cs="Arial"/>
              </w:rPr>
            </w:pPr>
            <w:r w:rsidRPr="00F366B0">
              <w:rPr>
                <w:rFonts w:ascii="Arial" w:hAnsi="Arial" w:cs="Arial"/>
              </w:rPr>
              <w:t>1.4</w:t>
            </w:r>
          </w:p>
        </w:tc>
        <w:tc>
          <w:tcPr>
            <w:tcW w:w="4905" w:type="dxa"/>
            <w:noWrap/>
            <w:hideMark/>
          </w:tcPr>
          <w:p w14:paraId="53395FB0" w14:textId="77777777" w:rsidR="00122ADE" w:rsidRPr="00F366B0" w:rsidRDefault="00122ADE" w:rsidP="00122ADE">
            <w:pPr>
              <w:tabs>
                <w:tab w:val="left" w:pos="7050"/>
              </w:tabs>
              <w:rPr>
                <w:rFonts w:ascii="Arial" w:hAnsi="Arial" w:cs="Arial"/>
              </w:rPr>
            </w:pPr>
            <w:r w:rsidRPr="00F366B0">
              <w:rPr>
                <w:rFonts w:ascii="Arial" w:hAnsi="Arial" w:cs="Arial"/>
              </w:rPr>
              <w:t>Prevention in Congregate Settings (Nursing Homes, Prisons/Jails, Dense Work Sites, Schools, etc.)</w:t>
            </w:r>
          </w:p>
        </w:tc>
        <w:tc>
          <w:tcPr>
            <w:tcW w:w="1865" w:type="dxa"/>
            <w:noWrap/>
            <w:hideMark/>
          </w:tcPr>
          <w:p w14:paraId="5B18B223" w14:textId="77777777" w:rsidR="00122ADE" w:rsidRPr="00F366B0" w:rsidRDefault="00122ADE" w:rsidP="00F366B0">
            <w:pPr>
              <w:tabs>
                <w:tab w:val="left" w:pos="7050"/>
              </w:tabs>
              <w:jc w:val="right"/>
              <w:rPr>
                <w:rFonts w:ascii="Arial" w:hAnsi="Arial" w:cs="Arial"/>
              </w:rPr>
            </w:pPr>
          </w:p>
        </w:tc>
        <w:tc>
          <w:tcPr>
            <w:tcW w:w="1865" w:type="dxa"/>
            <w:noWrap/>
            <w:hideMark/>
          </w:tcPr>
          <w:p w14:paraId="5D76C254" w14:textId="77777777" w:rsidR="00122ADE" w:rsidRPr="00F366B0" w:rsidRDefault="00122ADE" w:rsidP="00F366B0">
            <w:pPr>
              <w:tabs>
                <w:tab w:val="left" w:pos="7050"/>
              </w:tabs>
              <w:jc w:val="right"/>
              <w:rPr>
                <w:rFonts w:ascii="Arial" w:hAnsi="Arial" w:cs="Arial"/>
              </w:rPr>
            </w:pPr>
          </w:p>
        </w:tc>
      </w:tr>
      <w:tr w:rsidR="00122ADE" w:rsidRPr="00D93090" w14:paraId="150727A7" w14:textId="77777777" w:rsidTr="002740E9">
        <w:trPr>
          <w:trHeight w:val="300"/>
        </w:trPr>
        <w:tc>
          <w:tcPr>
            <w:tcW w:w="715" w:type="dxa"/>
            <w:noWrap/>
            <w:hideMark/>
          </w:tcPr>
          <w:p w14:paraId="08D4E6B3" w14:textId="77777777" w:rsidR="00122ADE" w:rsidRPr="00F366B0" w:rsidRDefault="00122ADE" w:rsidP="00F366B0">
            <w:pPr>
              <w:tabs>
                <w:tab w:val="left" w:pos="7050"/>
              </w:tabs>
              <w:jc w:val="center"/>
              <w:rPr>
                <w:rFonts w:ascii="Arial" w:hAnsi="Arial" w:cs="Arial"/>
              </w:rPr>
            </w:pPr>
            <w:r w:rsidRPr="00F366B0">
              <w:rPr>
                <w:rFonts w:ascii="Arial" w:hAnsi="Arial" w:cs="Arial"/>
              </w:rPr>
              <w:t>1.5</w:t>
            </w:r>
          </w:p>
        </w:tc>
        <w:tc>
          <w:tcPr>
            <w:tcW w:w="4905" w:type="dxa"/>
            <w:noWrap/>
            <w:hideMark/>
          </w:tcPr>
          <w:p w14:paraId="6AA307C3" w14:textId="2F2C9C25" w:rsidR="00122ADE" w:rsidRPr="00F366B0" w:rsidRDefault="00122ADE" w:rsidP="00122ADE">
            <w:pPr>
              <w:tabs>
                <w:tab w:val="left" w:pos="7050"/>
              </w:tabs>
              <w:rPr>
                <w:rFonts w:ascii="Arial" w:hAnsi="Arial" w:cs="Arial"/>
              </w:rPr>
            </w:pPr>
            <w:r w:rsidRPr="00F366B0">
              <w:rPr>
                <w:rFonts w:ascii="Arial" w:hAnsi="Arial" w:cs="Arial"/>
              </w:rPr>
              <w:t>Personal Protective Equipment</w:t>
            </w:r>
          </w:p>
        </w:tc>
        <w:tc>
          <w:tcPr>
            <w:tcW w:w="1865" w:type="dxa"/>
            <w:noWrap/>
            <w:hideMark/>
          </w:tcPr>
          <w:p w14:paraId="0B6DC086" w14:textId="77777777" w:rsidR="00122ADE" w:rsidRPr="00F366B0" w:rsidRDefault="00122ADE" w:rsidP="00F366B0">
            <w:pPr>
              <w:tabs>
                <w:tab w:val="left" w:pos="7050"/>
              </w:tabs>
              <w:jc w:val="right"/>
              <w:rPr>
                <w:rFonts w:ascii="Arial" w:hAnsi="Arial" w:cs="Arial"/>
              </w:rPr>
            </w:pPr>
          </w:p>
        </w:tc>
        <w:tc>
          <w:tcPr>
            <w:tcW w:w="1865" w:type="dxa"/>
            <w:noWrap/>
            <w:hideMark/>
          </w:tcPr>
          <w:p w14:paraId="0C7F91C0" w14:textId="77777777" w:rsidR="00122ADE" w:rsidRPr="00F366B0" w:rsidRDefault="00122ADE" w:rsidP="00F366B0">
            <w:pPr>
              <w:tabs>
                <w:tab w:val="left" w:pos="7050"/>
              </w:tabs>
              <w:jc w:val="right"/>
              <w:rPr>
                <w:rFonts w:ascii="Arial" w:hAnsi="Arial" w:cs="Arial"/>
              </w:rPr>
            </w:pPr>
          </w:p>
        </w:tc>
      </w:tr>
      <w:tr w:rsidR="00122ADE" w:rsidRPr="00D93090" w14:paraId="2A12C7CB" w14:textId="77777777" w:rsidTr="002740E9">
        <w:trPr>
          <w:trHeight w:val="300"/>
        </w:trPr>
        <w:tc>
          <w:tcPr>
            <w:tcW w:w="715" w:type="dxa"/>
            <w:noWrap/>
            <w:hideMark/>
          </w:tcPr>
          <w:p w14:paraId="4E88EE49" w14:textId="77777777" w:rsidR="00122ADE" w:rsidRPr="00F366B0" w:rsidRDefault="00122ADE" w:rsidP="00F366B0">
            <w:pPr>
              <w:tabs>
                <w:tab w:val="left" w:pos="7050"/>
              </w:tabs>
              <w:jc w:val="center"/>
              <w:rPr>
                <w:rFonts w:ascii="Arial" w:hAnsi="Arial" w:cs="Arial"/>
              </w:rPr>
            </w:pPr>
            <w:r w:rsidRPr="00F366B0">
              <w:rPr>
                <w:rFonts w:ascii="Arial" w:hAnsi="Arial" w:cs="Arial"/>
              </w:rPr>
              <w:t>1.6</w:t>
            </w:r>
          </w:p>
        </w:tc>
        <w:tc>
          <w:tcPr>
            <w:tcW w:w="4905" w:type="dxa"/>
            <w:noWrap/>
            <w:hideMark/>
          </w:tcPr>
          <w:p w14:paraId="762A3E55" w14:textId="5D6EFD93" w:rsidR="00122ADE" w:rsidRPr="00F366B0" w:rsidRDefault="00122ADE" w:rsidP="00122ADE">
            <w:pPr>
              <w:tabs>
                <w:tab w:val="left" w:pos="7050"/>
              </w:tabs>
              <w:rPr>
                <w:rFonts w:ascii="Arial" w:hAnsi="Arial" w:cs="Arial"/>
              </w:rPr>
            </w:pPr>
            <w:r w:rsidRPr="00F366B0">
              <w:rPr>
                <w:rFonts w:ascii="Arial" w:hAnsi="Arial" w:cs="Arial"/>
              </w:rPr>
              <w:t>Medical Expenses (including Alternative Care Facilities)</w:t>
            </w:r>
          </w:p>
        </w:tc>
        <w:tc>
          <w:tcPr>
            <w:tcW w:w="1865" w:type="dxa"/>
            <w:noWrap/>
            <w:hideMark/>
          </w:tcPr>
          <w:p w14:paraId="4DA63E96" w14:textId="77777777" w:rsidR="00122ADE" w:rsidRPr="00F366B0" w:rsidRDefault="00122ADE" w:rsidP="00F366B0">
            <w:pPr>
              <w:tabs>
                <w:tab w:val="left" w:pos="7050"/>
              </w:tabs>
              <w:jc w:val="right"/>
              <w:rPr>
                <w:rFonts w:ascii="Arial" w:hAnsi="Arial" w:cs="Arial"/>
              </w:rPr>
            </w:pPr>
          </w:p>
        </w:tc>
        <w:tc>
          <w:tcPr>
            <w:tcW w:w="1865" w:type="dxa"/>
            <w:noWrap/>
            <w:hideMark/>
          </w:tcPr>
          <w:p w14:paraId="7DBBD622" w14:textId="77777777" w:rsidR="00122ADE" w:rsidRPr="00F366B0" w:rsidRDefault="00122ADE" w:rsidP="00F366B0">
            <w:pPr>
              <w:tabs>
                <w:tab w:val="left" w:pos="7050"/>
              </w:tabs>
              <w:jc w:val="right"/>
              <w:rPr>
                <w:rFonts w:ascii="Arial" w:hAnsi="Arial" w:cs="Arial"/>
              </w:rPr>
            </w:pPr>
          </w:p>
        </w:tc>
      </w:tr>
      <w:tr w:rsidR="00122ADE" w:rsidRPr="00D93090" w14:paraId="5F7110A2" w14:textId="77777777" w:rsidTr="002740E9">
        <w:trPr>
          <w:trHeight w:val="300"/>
        </w:trPr>
        <w:tc>
          <w:tcPr>
            <w:tcW w:w="715" w:type="dxa"/>
            <w:noWrap/>
            <w:hideMark/>
          </w:tcPr>
          <w:p w14:paraId="2D8790E3" w14:textId="77777777" w:rsidR="00122ADE" w:rsidRPr="00F366B0" w:rsidRDefault="00122ADE" w:rsidP="00F366B0">
            <w:pPr>
              <w:tabs>
                <w:tab w:val="left" w:pos="7050"/>
              </w:tabs>
              <w:jc w:val="center"/>
              <w:rPr>
                <w:rFonts w:ascii="Arial" w:hAnsi="Arial" w:cs="Arial"/>
              </w:rPr>
            </w:pPr>
            <w:r w:rsidRPr="00F366B0">
              <w:rPr>
                <w:rFonts w:ascii="Arial" w:hAnsi="Arial" w:cs="Arial"/>
              </w:rPr>
              <w:t>1.7</w:t>
            </w:r>
          </w:p>
        </w:tc>
        <w:tc>
          <w:tcPr>
            <w:tcW w:w="4905" w:type="dxa"/>
            <w:noWrap/>
            <w:hideMark/>
          </w:tcPr>
          <w:p w14:paraId="44CE1BA6" w14:textId="780C9D0D" w:rsidR="00122ADE" w:rsidRPr="00F366B0" w:rsidRDefault="00122ADE" w:rsidP="00122ADE">
            <w:pPr>
              <w:tabs>
                <w:tab w:val="left" w:pos="7050"/>
              </w:tabs>
              <w:rPr>
                <w:rFonts w:ascii="Arial" w:hAnsi="Arial" w:cs="Arial"/>
              </w:rPr>
            </w:pPr>
            <w:r w:rsidRPr="00F366B0">
              <w:rPr>
                <w:rFonts w:ascii="Arial" w:hAnsi="Arial" w:cs="Arial"/>
              </w:rPr>
              <w:t>Capital Investments or Physical Plant Changes to Public Facilities that respond to the COVID-19 public health emergency</w:t>
            </w:r>
          </w:p>
        </w:tc>
        <w:tc>
          <w:tcPr>
            <w:tcW w:w="1865" w:type="dxa"/>
            <w:noWrap/>
            <w:hideMark/>
          </w:tcPr>
          <w:p w14:paraId="32077836" w14:textId="77777777" w:rsidR="00122ADE" w:rsidRPr="00F366B0" w:rsidRDefault="00122ADE" w:rsidP="00F366B0">
            <w:pPr>
              <w:tabs>
                <w:tab w:val="left" w:pos="7050"/>
              </w:tabs>
              <w:jc w:val="right"/>
              <w:rPr>
                <w:rFonts w:ascii="Arial" w:hAnsi="Arial" w:cs="Arial"/>
              </w:rPr>
            </w:pPr>
          </w:p>
        </w:tc>
        <w:tc>
          <w:tcPr>
            <w:tcW w:w="1865" w:type="dxa"/>
            <w:noWrap/>
            <w:hideMark/>
          </w:tcPr>
          <w:p w14:paraId="639B7F57" w14:textId="77777777" w:rsidR="00122ADE" w:rsidRPr="00F366B0" w:rsidRDefault="00122ADE" w:rsidP="00F366B0">
            <w:pPr>
              <w:tabs>
                <w:tab w:val="left" w:pos="7050"/>
              </w:tabs>
              <w:jc w:val="right"/>
              <w:rPr>
                <w:rFonts w:ascii="Arial" w:hAnsi="Arial" w:cs="Arial"/>
              </w:rPr>
            </w:pPr>
          </w:p>
        </w:tc>
      </w:tr>
      <w:tr w:rsidR="00122ADE" w:rsidRPr="00D93090" w14:paraId="038A2FD3" w14:textId="77777777" w:rsidTr="002740E9">
        <w:trPr>
          <w:trHeight w:val="300"/>
        </w:trPr>
        <w:tc>
          <w:tcPr>
            <w:tcW w:w="715" w:type="dxa"/>
            <w:noWrap/>
            <w:hideMark/>
          </w:tcPr>
          <w:p w14:paraId="0F980380" w14:textId="77777777" w:rsidR="00122ADE" w:rsidRPr="00F366B0" w:rsidRDefault="00122ADE" w:rsidP="00F366B0">
            <w:pPr>
              <w:tabs>
                <w:tab w:val="left" w:pos="7050"/>
              </w:tabs>
              <w:jc w:val="center"/>
              <w:rPr>
                <w:rFonts w:ascii="Arial" w:hAnsi="Arial" w:cs="Arial"/>
              </w:rPr>
            </w:pPr>
            <w:r w:rsidRPr="00F366B0">
              <w:rPr>
                <w:rFonts w:ascii="Arial" w:hAnsi="Arial" w:cs="Arial"/>
              </w:rPr>
              <w:t>1.8</w:t>
            </w:r>
          </w:p>
        </w:tc>
        <w:tc>
          <w:tcPr>
            <w:tcW w:w="4905" w:type="dxa"/>
            <w:noWrap/>
            <w:hideMark/>
          </w:tcPr>
          <w:p w14:paraId="55CB0783" w14:textId="16F1FF3A" w:rsidR="00122ADE" w:rsidRPr="00F366B0" w:rsidRDefault="00122ADE" w:rsidP="00122ADE">
            <w:pPr>
              <w:tabs>
                <w:tab w:val="left" w:pos="7050"/>
              </w:tabs>
              <w:rPr>
                <w:rFonts w:ascii="Arial" w:hAnsi="Arial" w:cs="Arial"/>
              </w:rPr>
            </w:pPr>
            <w:r w:rsidRPr="00F366B0">
              <w:rPr>
                <w:rFonts w:ascii="Arial" w:hAnsi="Arial" w:cs="Arial"/>
              </w:rPr>
              <w:t>Other COVID-19 Public Health Expenses (including Communications, Enforcement, Isolation/Quarantine)</w:t>
            </w:r>
          </w:p>
        </w:tc>
        <w:tc>
          <w:tcPr>
            <w:tcW w:w="1865" w:type="dxa"/>
            <w:noWrap/>
            <w:hideMark/>
          </w:tcPr>
          <w:p w14:paraId="68EC0767" w14:textId="77777777" w:rsidR="00122ADE" w:rsidRPr="00F366B0" w:rsidRDefault="00122ADE" w:rsidP="00F366B0">
            <w:pPr>
              <w:tabs>
                <w:tab w:val="left" w:pos="7050"/>
              </w:tabs>
              <w:jc w:val="right"/>
              <w:rPr>
                <w:rFonts w:ascii="Arial" w:hAnsi="Arial" w:cs="Arial"/>
              </w:rPr>
            </w:pPr>
          </w:p>
        </w:tc>
        <w:tc>
          <w:tcPr>
            <w:tcW w:w="1865" w:type="dxa"/>
            <w:noWrap/>
            <w:hideMark/>
          </w:tcPr>
          <w:p w14:paraId="41E4D9F4" w14:textId="77777777" w:rsidR="00122ADE" w:rsidRPr="00F366B0" w:rsidRDefault="00122ADE" w:rsidP="00F366B0">
            <w:pPr>
              <w:tabs>
                <w:tab w:val="left" w:pos="7050"/>
              </w:tabs>
              <w:jc w:val="right"/>
              <w:rPr>
                <w:rFonts w:ascii="Arial" w:hAnsi="Arial" w:cs="Arial"/>
              </w:rPr>
            </w:pPr>
          </w:p>
        </w:tc>
      </w:tr>
      <w:tr w:rsidR="00122ADE" w:rsidRPr="00D93090" w14:paraId="70146E6D" w14:textId="77777777" w:rsidTr="002740E9">
        <w:trPr>
          <w:trHeight w:val="300"/>
        </w:trPr>
        <w:tc>
          <w:tcPr>
            <w:tcW w:w="715" w:type="dxa"/>
            <w:noWrap/>
            <w:hideMark/>
          </w:tcPr>
          <w:p w14:paraId="67595E62" w14:textId="77777777" w:rsidR="00122ADE" w:rsidRPr="00F366B0" w:rsidRDefault="00122ADE" w:rsidP="00F366B0">
            <w:pPr>
              <w:tabs>
                <w:tab w:val="left" w:pos="7050"/>
              </w:tabs>
              <w:jc w:val="center"/>
              <w:rPr>
                <w:rFonts w:ascii="Arial" w:hAnsi="Arial" w:cs="Arial"/>
              </w:rPr>
            </w:pPr>
            <w:r w:rsidRPr="00F366B0">
              <w:rPr>
                <w:rFonts w:ascii="Arial" w:hAnsi="Arial" w:cs="Arial"/>
              </w:rPr>
              <w:t>1.9</w:t>
            </w:r>
          </w:p>
        </w:tc>
        <w:tc>
          <w:tcPr>
            <w:tcW w:w="4905" w:type="dxa"/>
            <w:noWrap/>
            <w:hideMark/>
          </w:tcPr>
          <w:p w14:paraId="6A86C04C" w14:textId="0BC16605" w:rsidR="00122ADE" w:rsidRPr="00F366B0" w:rsidRDefault="00122ADE" w:rsidP="00122ADE">
            <w:pPr>
              <w:tabs>
                <w:tab w:val="left" w:pos="7050"/>
              </w:tabs>
              <w:rPr>
                <w:rFonts w:ascii="Arial" w:hAnsi="Arial" w:cs="Arial"/>
              </w:rPr>
            </w:pPr>
            <w:r w:rsidRPr="00F366B0">
              <w:rPr>
                <w:rFonts w:ascii="Arial" w:hAnsi="Arial" w:cs="Arial"/>
              </w:rPr>
              <w:t>Payroll Costs for Public Health, Safety, and Other Public Sector Staff Responding to COVID-19</w:t>
            </w:r>
          </w:p>
        </w:tc>
        <w:tc>
          <w:tcPr>
            <w:tcW w:w="1865" w:type="dxa"/>
            <w:noWrap/>
            <w:hideMark/>
          </w:tcPr>
          <w:p w14:paraId="4E8C16A0" w14:textId="77777777" w:rsidR="00122ADE" w:rsidRPr="00F366B0" w:rsidRDefault="00122ADE" w:rsidP="00F366B0">
            <w:pPr>
              <w:tabs>
                <w:tab w:val="left" w:pos="7050"/>
              </w:tabs>
              <w:jc w:val="right"/>
              <w:rPr>
                <w:rFonts w:ascii="Arial" w:hAnsi="Arial" w:cs="Arial"/>
              </w:rPr>
            </w:pPr>
          </w:p>
        </w:tc>
        <w:tc>
          <w:tcPr>
            <w:tcW w:w="1865" w:type="dxa"/>
            <w:noWrap/>
            <w:hideMark/>
          </w:tcPr>
          <w:p w14:paraId="6F4CCAFE" w14:textId="77777777" w:rsidR="00122ADE" w:rsidRPr="00F366B0" w:rsidRDefault="00122ADE" w:rsidP="00F366B0">
            <w:pPr>
              <w:tabs>
                <w:tab w:val="left" w:pos="7050"/>
              </w:tabs>
              <w:jc w:val="right"/>
              <w:rPr>
                <w:rFonts w:ascii="Arial" w:hAnsi="Arial" w:cs="Arial"/>
              </w:rPr>
            </w:pPr>
          </w:p>
        </w:tc>
      </w:tr>
      <w:tr w:rsidR="00122ADE" w:rsidRPr="00D93090" w14:paraId="31A29293" w14:textId="77777777" w:rsidTr="002740E9">
        <w:trPr>
          <w:trHeight w:val="300"/>
        </w:trPr>
        <w:tc>
          <w:tcPr>
            <w:tcW w:w="715" w:type="dxa"/>
            <w:noWrap/>
            <w:hideMark/>
          </w:tcPr>
          <w:p w14:paraId="5ADD4B0D" w14:textId="77777777" w:rsidR="00122ADE" w:rsidRPr="00F366B0" w:rsidRDefault="00122ADE" w:rsidP="00F366B0">
            <w:pPr>
              <w:tabs>
                <w:tab w:val="left" w:pos="7050"/>
              </w:tabs>
              <w:jc w:val="center"/>
              <w:rPr>
                <w:rFonts w:ascii="Arial" w:hAnsi="Arial" w:cs="Arial"/>
              </w:rPr>
            </w:pPr>
            <w:r w:rsidRPr="00F366B0">
              <w:rPr>
                <w:rFonts w:ascii="Arial" w:hAnsi="Arial" w:cs="Arial"/>
              </w:rPr>
              <w:t>1.10</w:t>
            </w:r>
          </w:p>
        </w:tc>
        <w:tc>
          <w:tcPr>
            <w:tcW w:w="4905" w:type="dxa"/>
            <w:noWrap/>
            <w:hideMark/>
          </w:tcPr>
          <w:p w14:paraId="76950A82" w14:textId="77777777" w:rsidR="00122ADE" w:rsidRPr="00F366B0" w:rsidRDefault="00122ADE" w:rsidP="00122ADE">
            <w:pPr>
              <w:tabs>
                <w:tab w:val="left" w:pos="7050"/>
              </w:tabs>
              <w:rPr>
                <w:rFonts w:ascii="Arial" w:hAnsi="Arial" w:cs="Arial"/>
              </w:rPr>
            </w:pPr>
            <w:r w:rsidRPr="00F366B0">
              <w:rPr>
                <w:rFonts w:ascii="Arial" w:hAnsi="Arial" w:cs="Arial"/>
              </w:rPr>
              <w:t>Mental Health Services</w:t>
            </w:r>
          </w:p>
        </w:tc>
        <w:tc>
          <w:tcPr>
            <w:tcW w:w="1865" w:type="dxa"/>
            <w:noWrap/>
            <w:hideMark/>
          </w:tcPr>
          <w:p w14:paraId="4EC126CB" w14:textId="77777777" w:rsidR="00122ADE" w:rsidRPr="00F366B0" w:rsidRDefault="00122ADE" w:rsidP="00F366B0">
            <w:pPr>
              <w:tabs>
                <w:tab w:val="left" w:pos="7050"/>
              </w:tabs>
              <w:jc w:val="right"/>
              <w:rPr>
                <w:rFonts w:ascii="Arial" w:hAnsi="Arial" w:cs="Arial"/>
              </w:rPr>
            </w:pPr>
          </w:p>
        </w:tc>
        <w:tc>
          <w:tcPr>
            <w:tcW w:w="1865" w:type="dxa"/>
            <w:noWrap/>
            <w:hideMark/>
          </w:tcPr>
          <w:p w14:paraId="62FA2677" w14:textId="77777777" w:rsidR="00122ADE" w:rsidRPr="00F366B0" w:rsidRDefault="00122ADE" w:rsidP="00F366B0">
            <w:pPr>
              <w:tabs>
                <w:tab w:val="left" w:pos="7050"/>
              </w:tabs>
              <w:jc w:val="right"/>
              <w:rPr>
                <w:rFonts w:ascii="Arial" w:hAnsi="Arial" w:cs="Arial"/>
              </w:rPr>
            </w:pPr>
          </w:p>
        </w:tc>
      </w:tr>
      <w:tr w:rsidR="00122ADE" w:rsidRPr="00D93090" w14:paraId="6383F8D1" w14:textId="77777777" w:rsidTr="002740E9">
        <w:trPr>
          <w:trHeight w:val="300"/>
        </w:trPr>
        <w:tc>
          <w:tcPr>
            <w:tcW w:w="715" w:type="dxa"/>
            <w:noWrap/>
            <w:hideMark/>
          </w:tcPr>
          <w:p w14:paraId="44DDE818" w14:textId="77777777" w:rsidR="00122ADE" w:rsidRPr="00F366B0" w:rsidRDefault="00122ADE" w:rsidP="00F366B0">
            <w:pPr>
              <w:tabs>
                <w:tab w:val="left" w:pos="7050"/>
              </w:tabs>
              <w:jc w:val="center"/>
              <w:rPr>
                <w:rFonts w:ascii="Arial" w:hAnsi="Arial" w:cs="Arial"/>
              </w:rPr>
            </w:pPr>
            <w:r w:rsidRPr="00F366B0">
              <w:rPr>
                <w:rFonts w:ascii="Arial" w:hAnsi="Arial" w:cs="Arial"/>
              </w:rPr>
              <w:t>1.11</w:t>
            </w:r>
          </w:p>
        </w:tc>
        <w:tc>
          <w:tcPr>
            <w:tcW w:w="4905" w:type="dxa"/>
            <w:noWrap/>
            <w:hideMark/>
          </w:tcPr>
          <w:p w14:paraId="101DC0A1" w14:textId="77777777" w:rsidR="00122ADE" w:rsidRPr="00F366B0" w:rsidRDefault="00122ADE" w:rsidP="00122ADE">
            <w:pPr>
              <w:tabs>
                <w:tab w:val="left" w:pos="7050"/>
              </w:tabs>
              <w:rPr>
                <w:rFonts w:ascii="Arial" w:hAnsi="Arial" w:cs="Arial"/>
              </w:rPr>
            </w:pPr>
            <w:r w:rsidRPr="00F366B0">
              <w:rPr>
                <w:rFonts w:ascii="Arial" w:hAnsi="Arial" w:cs="Arial"/>
              </w:rPr>
              <w:t>Substance Use Services</w:t>
            </w:r>
          </w:p>
        </w:tc>
        <w:tc>
          <w:tcPr>
            <w:tcW w:w="1865" w:type="dxa"/>
            <w:noWrap/>
            <w:hideMark/>
          </w:tcPr>
          <w:p w14:paraId="6073A725" w14:textId="77777777" w:rsidR="00122ADE" w:rsidRPr="00F366B0" w:rsidRDefault="00122ADE" w:rsidP="00F366B0">
            <w:pPr>
              <w:tabs>
                <w:tab w:val="left" w:pos="7050"/>
              </w:tabs>
              <w:jc w:val="right"/>
              <w:rPr>
                <w:rFonts w:ascii="Arial" w:hAnsi="Arial" w:cs="Arial"/>
              </w:rPr>
            </w:pPr>
          </w:p>
        </w:tc>
        <w:tc>
          <w:tcPr>
            <w:tcW w:w="1865" w:type="dxa"/>
            <w:noWrap/>
            <w:hideMark/>
          </w:tcPr>
          <w:p w14:paraId="4FE01B4B" w14:textId="77777777" w:rsidR="00122ADE" w:rsidRPr="00F366B0" w:rsidRDefault="00122ADE" w:rsidP="00F366B0">
            <w:pPr>
              <w:tabs>
                <w:tab w:val="left" w:pos="7050"/>
              </w:tabs>
              <w:jc w:val="right"/>
              <w:rPr>
                <w:rFonts w:ascii="Arial" w:hAnsi="Arial" w:cs="Arial"/>
              </w:rPr>
            </w:pPr>
          </w:p>
        </w:tc>
      </w:tr>
      <w:tr w:rsidR="00122ADE" w:rsidRPr="00D93090" w14:paraId="084175FC" w14:textId="77777777" w:rsidTr="002740E9">
        <w:trPr>
          <w:trHeight w:val="300"/>
        </w:trPr>
        <w:tc>
          <w:tcPr>
            <w:tcW w:w="715" w:type="dxa"/>
            <w:noWrap/>
            <w:hideMark/>
          </w:tcPr>
          <w:p w14:paraId="58ED4B55" w14:textId="77777777" w:rsidR="00122ADE" w:rsidRPr="00F366B0" w:rsidRDefault="00122ADE" w:rsidP="00F366B0">
            <w:pPr>
              <w:tabs>
                <w:tab w:val="left" w:pos="7050"/>
              </w:tabs>
              <w:jc w:val="center"/>
              <w:rPr>
                <w:rFonts w:ascii="Arial" w:hAnsi="Arial" w:cs="Arial"/>
              </w:rPr>
            </w:pPr>
            <w:r w:rsidRPr="00F366B0">
              <w:rPr>
                <w:rFonts w:ascii="Arial" w:hAnsi="Arial" w:cs="Arial"/>
              </w:rPr>
              <w:t>1.12</w:t>
            </w:r>
          </w:p>
        </w:tc>
        <w:tc>
          <w:tcPr>
            <w:tcW w:w="4905" w:type="dxa"/>
            <w:noWrap/>
            <w:hideMark/>
          </w:tcPr>
          <w:p w14:paraId="226FDAD1" w14:textId="5CD8FF27" w:rsidR="00122ADE" w:rsidRPr="00F366B0" w:rsidRDefault="00122ADE" w:rsidP="00122ADE">
            <w:pPr>
              <w:tabs>
                <w:tab w:val="left" w:pos="7050"/>
              </w:tabs>
              <w:rPr>
                <w:rFonts w:ascii="Arial" w:hAnsi="Arial" w:cs="Arial"/>
              </w:rPr>
            </w:pPr>
            <w:r w:rsidRPr="00F366B0">
              <w:rPr>
                <w:rFonts w:ascii="Arial" w:hAnsi="Arial" w:cs="Arial"/>
              </w:rPr>
              <w:t>Other Public Health Services</w:t>
            </w:r>
          </w:p>
        </w:tc>
        <w:tc>
          <w:tcPr>
            <w:tcW w:w="1865" w:type="dxa"/>
            <w:noWrap/>
            <w:hideMark/>
          </w:tcPr>
          <w:p w14:paraId="382A3CB9" w14:textId="77777777" w:rsidR="00122ADE" w:rsidRPr="00F366B0" w:rsidRDefault="00122ADE" w:rsidP="00F366B0">
            <w:pPr>
              <w:tabs>
                <w:tab w:val="left" w:pos="7050"/>
              </w:tabs>
              <w:jc w:val="right"/>
              <w:rPr>
                <w:rFonts w:ascii="Arial" w:hAnsi="Arial" w:cs="Arial"/>
              </w:rPr>
            </w:pPr>
          </w:p>
        </w:tc>
        <w:tc>
          <w:tcPr>
            <w:tcW w:w="1865" w:type="dxa"/>
            <w:noWrap/>
            <w:hideMark/>
          </w:tcPr>
          <w:p w14:paraId="476852E8" w14:textId="77777777" w:rsidR="00122ADE" w:rsidRPr="00F366B0" w:rsidRDefault="00122ADE" w:rsidP="00F366B0">
            <w:pPr>
              <w:tabs>
                <w:tab w:val="left" w:pos="7050"/>
              </w:tabs>
              <w:jc w:val="right"/>
              <w:rPr>
                <w:rFonts w:ascii="Arial" w:hAnsi="Arial" w:cs="Arial"/>
              </w:rPr>
            </w:pPr>
          </w:p>
        </w:tc>
      </w:tr>
      <w:tr w:rsidR="006C1B35" w:rsidRPr="00D93090" w14:paraId="00587766" w14:textId="77777777" w:rsidTr="00F366B0">
        <w:trPr>
          <w:trHeight w:val="300"/>
        </w:trPr>
        <w:tc>
          <w:tcPr>
            <w:tcW w:w="715" w:type="dxa"/>
            <w:shd w:val="clear" w:color="auto" w:fill="D9D9D9" w:themeFill="background1" w:themeFillShade="D9"/>
            <w:noWrap/>
            <w:hideMark/>
          </w:tcPr>
          <w:p w14:paraId="52580702" w14:textId="77777777" w:rsidR="00122ADE" w:rsidRPr="00F366B0" w:rsidRDefault="00122ADE" w:rsidP="00F366B0">
            <w:pPr>
              <w:tabs>
                <w:tab w:val="left" w:pos="7050"/>
              </w:tabs>
              <w:jc w:val="center"/>
              <w:rPr>
                <w:rFonts w:ascii="Arial" w:hAnsi="Arial" w:cs="Arial"/>
              </w:rPr>
            </w:pPr>
            <w:r w:rsidRPr="00F366B0">
              <w:rPr>
                <w:rFonts w:ascii="Arial" w:hAnsi="Arial" w:cs="Arial"/>
              </w:rPr>
              <w:t>2</w:t>
            </w:r>
          </w:p>
        </w:tc>
        <w:tc>
          <w:tcPr>
            <w:tcW w:w="4905" w:type="dxa"/>
            <w:shd w:val="clear" w:color="auto" w:fill="D9D9D9" w:themeFill="background1" w:themeFillShade="D9"/>
            <w:noWrap/>
            <w:hideMark/>
          </w:tcPr>
          <w:p w14:paraId="1611B5FD" w14:textId="77777777" w:rsidR="00122ADE" w:rsidRPr="00F366B0" w:rsidRDefault="00122ADE" w:rsidP="00122ADE">
            <w:pPr>
              <w:tabs>
                <w:tab w:val="left" w:pos="7050"/>
              </w:tabs>
              <w:rPr>
                <w:rFonts w:ascii="Arial" w:hAnsi="Arial" w:cs="Arial"/>
              </w:rPr>
            </w:pPr>
            <w:r w:rsidRPr="00F366B0">
              <w:rPr>
                <w:rFonts w:ascii="Arial" w:hAnsi="Arial" w:cs="Arial"/>
              </w:rPr>
              <w:t>Expenditure Category: Negative Economic Impacts</w:t>
            </w:r>
          </w:p>
        </w:tc>
        <w:tc>
          <w:tcPr>
            <w:tcW w:w="1865" w:type="dxa"/>
            <w:shd w:val="clear" w:color="auto" w:fill="D9D9D9" w:themeFill="background1" w:themeFillShade="D9"/>
            <w:noWrap/>
            <w:hideMark/>
          </w:tcPr>
          <w:p w14:paraId="407F71B8" w14:textId="77777777" w:rsidR="00122ADE" w:rsidRPr="00F366B0" w:rsidRDefault="00122ADE" w:rsidP="00F366B0">
            <w:pPr>
              <w:tabs>
                <w:tab w:val="left" w:pos="7050"/>
              </w:tabs>
              <w:jc w:val="right"/>
              <w:rPr>
                <w:rFonts w:ascii="Arial" w:hAnsi="Arial" w:cs="Arial"/>
              </w:rPr>
            </w:pPr>
            <w:r w:rsidRPr="00F366B0">
              <w:rPr>
                <w:rFonts w:ascii="Arial" w:hAnsi="Arial" w:cs="Arial"/>
              </w:rPr>
              <w:t> </w:t>
            </w:r>
          </w:p>
        </w:tc>
        <w:tc>
          <w:tcPr>
            <w:tcW w:w="1865" w:type="dxa"/>
            <w:shd w:val="clear" w:color="auto" w:fill="D9D9D9" w:themeFill="background1" w:themeFillShade="D9"/>
            <w:noWrap/>
            <w:hideMark/>
          </w:tcPr>
          <w:p w14:paraId="743A6C45" w14:textId="77777777" w:rsidR="00122ADE" w:rsidRPr="00F366B0" w:rsidRDefault="00122ADE" w:rsidP="00F366B0">
            <w:pPr>
              <w:tabs>
                <w:tab w:val="left" w:pos="7050"/>
              </w:tabs>
              <w:jc w:val="right"/>
              <w:rPr>
                <w:rFonts w:ascii="Arial" w:hAnsi="Arial" w:cs="Arial"/>
              </w:rPr>
            </w:pPr>
            <w:r w:rsidRPr="00F366B0">
              <w:rPr>
                <w:rFonts w:ascii="Arial" w:hAnsi="Arial" w:cs="Arial"/>
              </w:rPr>
              <w:t> </w:t>
            </w:r>
          </w:p>
        </w:tc>
      </w:tr>
      <w:tr w:rsidR="00122ADE" w:rsidRPr="00D93090" w14:paraId="6042E0EF" w14:textId="77777777" w:rsidTr="002740E9">
        <w:trPr>
          <w:trHeight w:val="300"/>
        </w:trPr>
        <w:tc>
          <w:tcPr>
            <w:tcW w:w="715" w:type="dxa"/>
            <w:noWrap/>
            <w:hideMark/>
          </w:tcPr>
          <w:p w14:paraId="5CE93FEC" w14:textId="77777777" w:rsidR="00122ADE" w:rsidRPr="00F366B0" w:rsidRDefault="00122ADE" w:rsidP="00F366B0">
            <w:pPr>
              <w:tabs>
                <w:tab w:val="left" w:pos="7050"/>
              </w:tabs>
              <w:jc w:val="center"/>
              <w:rPr>
                <w:rFonts w:ascii="Arial" w:hAnsi="Arial" w:cs="Arial"/>
              </w:rPr>
            </w:pPr>
            <w:r w:rsidRPr="00F366B0">
              <w:rPr>
                <w:rFonts w:ascii="Arial" w:hAnsi="Arial" w:cs="Arial"/>
              </w:rPr>
              <w:t>2.1</w:t>
            </w:r>
          </w:p>
        </w:tc>
        <w:tc>
          <w:tcPr>
            <w:tcW w:w="4905" w:type="dxa"/>
            <w:noWrap/>
            <w:hideMark/>
          </w:tcPr>
          <w:p w14:paraId="7B461F97" w14:textId="0B50AAA1" w:rsidR="00122ADE" w:rsidRPr="00F366B0" w:rsidRDefault="00122ADE" w:rsidP="00122ADE">
            <w:pPr>
              <w:tabs>
                <w:tab w:val="left" w:pos="7050"/>
              </w:tabs>
              <w:rPr>
                <w:rFonts w:ascii="Arial" w:hAnsi="Arial" w:cs="Arial"/>
              </w:rPr>
            </w:pPr>
            <w:r w:rsidRPr="00F366B0">
              <w:rPr>
                <w:rFonts w:ascii="Arial" w:hAnsi="Arial" w:cs="Arial"/>
              </w:rPr>
              <w:t xml:space="preserve">Household Assistance: Food Programs </w:t>
            </w:r>
          </w:p>
        </w:tc>
        <w:tc>
          <w:tcPr>
            <w:tcW w:w="1865" w:type="dxa"/>
            <w:noWrap/>
            <w:hideMark/>
          </w:tcPr>
          <w:p w14:paraId="4C36F0CC" w14:textId="77777777" w:rsidR="00122ADE" w:rsidRPr="00F366B0" w:rsidRDefault="00122ADE" w:rsidP="00F366B0">
            <w:pPr>
              <w:tabs>
                <w:tab w:val="left" w:pos="7050"/>
              </w:tabs>
              <w:jc w:val="right"/>
              <w:rPr>
                <w:rFonts w:ascii="Arial" w:hAnsi="Arial" w:cs="Arial"/>
              </w:rPr>
            </w:pPr>
          </w:p>
        </w:tc>
        <w:tc>
          <w:tcPr>
            <w:tcW w:w="1865" w:type="dxa"/>
            <w:noWrap/>
            <w:hideMark/>
          </w:tcPr>
          <w:p w14:paraId="72C08F35" w14:textId="77777777" w:rsidR="00122ADE" w:rsidRPr="00F366B0" w:rsidRDefault="00122ADE" w:rsidP="00F366B0">
            <w:pPr>
              <w:tabs>
                <w:tab w:val="left" w:pos="7050"/>
              </w:tabs>
              <w:jc w:val="right"/>
              <w:rPr>
                <w:rFonts w:ascii="Arial" w:hAnsi="Arial" w:cs="Arial"/>
              </w:rPr>
            </w:pPr>
          </w:p>
        </w:tc>
      </w:tr>
      <w:tr w:rsidR="00122ADE" w:rsidRPr="00D93090" w14:paraId="4E86E4EE" w14:textId="77777777" w:rsidTr="002740E9">
        <w:trPr>
          <w:trHeight w:val="300"/>
        </w:trPr>
        <w:tc>
          <w:tcPr>
            <w:tcW w:w="715" w:type="dxa"/>
            <w:noWrap/>
            <w:hideMark/>
          </w:tcPr>
          <w:p w14:paraId="00BC1442" w14:textId="77777777" w:rsidR="00122ADE" w:rsidRPr="00F366B0" w:rsidRDefault="00122ADE" w:rsidP="00F366B0">
            <w:pPr>
              <w:tabs>
                <w:tab w:val="left" w:pos="7050"/>
              </w:tabs>
              <w:jc w:val="center"/>
              <w:rPr>
                <w:rFonts w:ascii="Arial" w:hAnsi="Arial" w:cs="Arial"/>
              </w:rPr>
            </w:pPr>
            <w:r w:rsidRPr="00F366B0">
              <w:rPr>
                <w:rFonts w:ascii="Arial" w:hAnsi="Arial" w:cs="Arial"/>
              </w:rPr>
              <w:t>2.2</w:t>
            </w:r>
          </w:p>
        </w:tc>
        <w:tc>
          <w:tcPr>
            <w:tcW w:w="4905" w:type="dxa"/>
            <w:noWrap/>
            <w:hideMark/>
          </w:tcPr>
          <w:p w14:paraId="4A61DCE0" w14:textId="1573820B" w:rsidR="00122ADE" w:rsidRPr="00F366B0" w:rsidRDefault="00122ADE" w:rsidP="00122ADE">
            <w:pPr>
              <w:tabs>
                <w:tab w:val="left" w:pos="7050"/>
              </w:tabs>
              <w:rPr>
                <w:rFonts w:ascii="Arial" w:hAnsi="Arial" w:cs="Arial"/>
              </w:rPr>
            </w:pPr>
            <w:r w:rsidRPr="00F366B0">
              <w:rPr>
                <w:rFonts w:ascii="Arial" w:hAnsi="Arial" w:cs="Arial"/>
              </w:rPr>
              <w:t xml:space="preserve">Household Assistance: Rent, Mortgage, and Utility Aid  </w:t>
            </w:r>
          </w:p>
        </w:tc>
        <w:tc>
          <w:tcPr>
            <w:tcW w:w="1865" w:type="dxa"/>
            <w:noWrap/>
            <w:hideMark/>
          </w:tcPr>
          <w:p w14:paraId="2763605C" w14:textId="77777777" w:rsidR="00122ADE" w:rsidRPr="00F366B0" w:rsidRDefault="00122ADE" w:rsidP="00F366B0">
            <w:pPr>
              <w:tabs>
                <w:tab w:val="left" w:pos="7050"/>
              </w:tabs>
              <w:jc w:val="right"/>
              <w:rPr>
                <w:rFonts w:ascii="Arial" w:hAnsi="Arial" w:cs="Arial"/>
              </w:rPr>
            </w:pPr>
          </w:p>
        </w:tc>
        <w:tc>
          <w:tcPr>
            <w:tcW w:w="1865" w:type="dxa"/>
            <w:noWrap/>
            <w:hideMark/>
          </w:tcPr>
          <w:p w14:paraId="2A746657" w14:textId="77777777" w:rsidR="00122ADE" w:rsidRPr="00F366B0" w:rsidRDefault="00122ADE" w:rsidP="00F366B0">
            <w:pPr>
              <w:tabs>
                <w:tab w:val="left" w:pos="7050"/>
              </w:tabs>
              <w:jc w:val="right"/>
              <w:rPr>
                <w:rFonts w:ascii="Arial" w:hAnsi="Arial" w:cs="Arial"/>
              </w:rPr>
            </w:pPr>
          </w:p>
        </w:tc>
      </w:tr>
      <w:tr w:rsidR="00122ADE" w:rsidRPr="00D93090" w14:paraId="7C5F8E2A" w14:textId="77777777" w:rsidTr="002740E9">
        <w:trPr>
          <w:trHeight w:val="300"/>
        </w:trPr>
        <w:tc>
          <w:tcPr>
            <w:tcW w:w="715" w:type="dxa"/>
            <w:noWrap/>
            <w:hideMark/>
          </w:tcPr>
          <w:p w14:paraId="280969AF" w14:textId="77777777" w:rsidR="00122ADE" w:rsidRPr="00F366B0" w:rsidRDefault="00122ADE" w:rsidP="00F366B0">
            <w:pPr>
              <w:tabs>
                <w:tab w:val="left" w:pos="7050"/>
              </w:tabs>
              <w:jc w:val="center"/>
              <w:rPr>
                <w:rFonts w:ascii="Arial" w:hAnsi="Arial" w:cs="Arial"/>
              </w:rPr>
            </w:pPr>
            <w:r w:rsidRPr="00F366B0">
              <w:rPr>
                <w:rFonts w:ascii="Arial" w:hAnsi="Arial" w:cs="Arial"/>
              </w:rPr>
              <w:t>2.3</w:t>
            </w:r>
          </w:p>
        </w:tc>
        <w:tc>
          <w:tcPr>
            <w:tcW w:w="4905" w:type="dxa"/>
            <w:noWrap/>
            <w:hideMark/>
          </w:tcPr>
          <w:p w14:paraId="0C2835A5" w14:textId="343D7C18" w:rsidR="00122ADE" w:rsidRPr="00F366B0" w:rsidRDefault="00122ADE" w:rsidP="00122ADE">
            <w:pPr>
              <w:tabs>
                <w:tab w:val="left" w:pos="7050"/>
              </w:tabs>
              <w:rPr>
                <w:rFonts w:ascii="Arial" w:hAnsi="Arial" w:cs="Arial"/>
              </w:rPr>
            </w:pPr>
            <w:r w:rsidRPr="00F366B0">
              <w:rPr>
                <w:rFonts w:ascii="Arial" w:hAnsi="Arial" w:cs="Arial"/>
              </w:rPr>
              <w:t xml:space="preserve">Household Assistance: Cash Transfers </w:t>
            </w:r>
          </w:p>
        </w:tc>
        <w:tc>
          <w:tcPr>
            <w:tcW w:w="1865" w:type="dxa"/>
            <w:noWrap/>
            <w:hideMark/>
          </w:tcPr>
          <w:p w14:paraId="7D9EB0F6" w14:textId="77777777" w:rsidR="00122ADE" w:rsidRPr="00F366B0" w:rsidRDefault="00122ADE" w:rsidP="00F366B0">
            <w:pPr>
              <w:tabs>
                <w:tab w:val="left" w:pos="7050"/>
              </w:tabs>
              <w:jc w:val="right"/>
              <w:rPr>
                <w:rFonts w:ascii="Arial" w:hAnsi="Arial" w:cs="Arial"/>
              </w:rPr>
            </w:pPr>
          </w:p>
        </w:tc>
        <w:tc>
          <w:tcPr>
            <w:tcW w:w="1865" w:type="dxa"/>
            <w:noWrap/>
            <w:hideMark/>
          </w:tcPr>
          <w:p w14:paraId="4BF7CC25" w14:textId="77777777" w:rsidR="00122ADE" w:rsidRPr="00F366B0" w:rsidRDefault="00122ADE" w:rsidP="00F366B0">
            <w:pPr>
              <w:tabs>
                <w:tab w:val="left" w:pos="7050"/>
              </w:tabs>
              <w:jc w:val="right"/>
              <w:rPr>
                <w:rFonts w:ascii="Arial" w:hAnsi="Arial" w:cs="Arial"/>
              </w:rPr>
            </w:pPr>
          </w:p>
        </w:tc>
      </w:tr>
      <w:tr w:rsidR="00122ADE" w:rsidRPr="00D93090" w14:paraId="653E62BC" w14:textId="77777777" w:rsidTr="002740E9">
        <w:trPr>
          <w:trHeight w:val="300"/>
        </w:trPr>
        <w:tc>
          <w:tcPr>
            <w:tcW w:w="715" w:type="dxa"/>
            <w:noWrap/>
            <w:hideMark/>
          </w:tcPr>
          <w:p w14:paraId="78DDE295" w14:textId="77777777" w:rsidR="00122ADE" w:rsidRPr="00F366B0" w:rsidRDefault="00122ADE" w:rsidP="00F366B0">
            <w:pPr>
              <w:tabs>
                <w:tab w:val="left" w:pos="7050"/>
              </w:tabs>
              <w:jc w:val="center"/>
              <w:rPr>
                <w:rFonts w:ascii="Arial" w:hAnsi="Arial" w:cs="Arial"/>
              </w:rPr>
            </w:pPr>
            <w:r w:rsidRPr="00F366B0">
              <w:rPr>
                <w:rFonts w:ascii="Arial" w:hAnsi="Arial" w:cs="Arial"/>
              </w:rPr>
              <w:t>2.4</w:t>
            </w:r>
          </w:p>
        </w:tc>
        <w:tc>
          <w:tcPr>
            <w:tcW w:w="4905" w:type="dxa"/>
            <w:noWrap/>
            <w:hideMark/>
          </w:tcPr>
          <w:p w14:paraId="734A5BBF" w14:textId="5BEE1A1D" w:rsidR="00122ADE" w:rsidRPr="00F366B0" w:rsidRDefault="00122ADE" w:rsidP="00122ADE">
            <w:pPr>
              <w:tabs>
                <w:tab w:val="left" w:pos="7050"/>
              </w:tabs>
              <w:rPr>
                <w:rFonts w:ascii="Arial" w:hAnsi="Arial" w:cs="Arial"/>
              </w:rPr>
            </w:pPr>
            <w:r w:rsidRPr="00F366B0">
              <w:rPr>
                <w:rFonts w:ascii="Arial" w:hAnsi="Arial" w:cs="Arial"/>
              </w:rPr>
              <w:t>Household Assistance: Internet Access Programs</w:t>
            </w:r>
          </w:p>
        </w:tc>
        <w:tc>
          <w:tcPr>
            <w:tcW w:w="1865" w:type="dxa"/>
            <w:noWrap/>
            <w:hideMark/>
          </w:tcPr>
          <w:p w14:paraId="06AEA4B4" w14:textId="77777777" w:rsidR="00122ADE" w:rsidRPr="00F366B0" w:rsidRDefault="00122ADE" w:rsidP="00F366B0">
            <w:pPr>
              <w:tabs>
                <w:tab w:val="left" w:pos="7050"/>
              </w:tabs>
              <w:jc w:val="right"/>
              <w:rPr>
                <w:rFonts w:ascii="Arial" w:hAnsi="Arial" w:cs="Arial"/>
              </w:rPr>
            </w:pPr>
          </w:p>
        </w:tc>
        <w:tc>
          <w:tcPr>
            <w:tcW w:w="1865" w:type="dxa"/>
            <w:noWrap/>
            <w:hideMark/>
          </w:tcPr>
          <w:p w14:paraId="74F139AC" w14:textId="77777777" w:rsidR="00122ADE" w:rsidRPr="00F366B0" w:rsidRDefault="00122ADE" w:rsidP="00F366B0">
            <w:pPr>
              <w:tabs>
                <w:tab w:val="left" w:pos="7050"/>
              </w:tabs>
              <w:jc w:val="right"/>
              <w:rPr>
                <w:rFonts w:ascii="Arial" w:hAnsi="Arial" w:cs="Arial"/>
              </w:rPr>
            </w:pPr>
          </w:p>
        </w:tc>
      </w:tr>
      <w:tr w:rsidR="00122ADE" w:rsidRPr="00D93090" w14:paraId="1CE65DD6" w14:textId="77777777" w:rsidTr="002740E9">
        <w:trPr>
          <w:trHeight w:val="300"/>
        </w:trPr>
        <w:tc>
          <w:tcPr>
            <w:tcW w:w="715" w:type="dxa"/>
            <w:noWrap/>
            <w:hideMark/>
          </w:tcPr>
          <w:p w14:paraId="255EABD4" w14:textId="77777777" w:rsidR="00122ADE" w:rsidRPr="00F366B0" w:rsidRDefault="00122ADE" w:rsidP="00F366B0">
            <w:pPr>
              <w:tabs>
                <w:tab w:val="left" w:pos="7050"/>
              </w:tabs>
              <w:jc w:val="center"/>
              <w:rPr>
                <w:rFonts w:ascii="Arial" w:hAnsi="Arial" w:cs="Arial"/>
              </w:rPr>
            </w:pPr>
            <w:r w:rsidRPr="00F366B0">
              <w:rPr>
                <w:rFonts w:ascii="Arial" w:hAnsi="Arial" w:cs="Arial"/>
              </w:rPr>
              <w:t>2.5</w:t>
            </w:r>
          </w:p>
        </w:tc>
        <w:tc>
          <w:tcPr>
            <w:tcW w:w="4905" w:type="dxa"/>
            <w:noWrap/>
            <w:hideMark/>
          </w:tcPr>
          <w:p w14:paraId="3BF29C36" w14:textId="5C57FB0D" w:rsidR="00122ADE" w:rsidRPr="00F366B0" w:rsidRDefault="00122ADE" w:rsidP="00122ADE">
            <w:pPr>
              <w:tabs>
                <w:tab w:val="left" w:pos="7050"/>
              </w:tabs>
              <w:rPr>
                <w:rFonts w:ascii="Arial" w:hAnsi="Arial" w:cs="Arial"/>
              </w:rPr>
            </w:pPr>
            <w:r w:rsidRPr="00F366B0">
              <w:rPr>
                <w:rFonts w:ascii="Arial" w:hAnsi="Arial" w:cs="Arial"/>
              </w:rPr>
              <w:t>Household Assistance: Eviction Prevention</w:t>
            </w:r>
          </w:p>
        </w:tc>
        <w:tc>
          <w:tcPr>
            <w:tcW w:w="1865" w:type="dxa"/>
            <w:noWrap/>
            <w:hideMark/>
          </w:tcPr>
          <w:p w14:paraId="655FA64C" w14:textId="77777777" w:rsidR="00122ADE" w:rsidRPr="00F366B0" w:rsidRDefault="00122ADE" w:rsidP="00F366B0">
            <w:pPr>
              <w:tabs>
                <w:tab w:val="left" w:pos="7050"/>
              </w:tabs>
              <w:jc w:val="right"/>
              <w:rPr>
                <w:rFonts w:ascii="Arial" w:hAnsi="Arial" w:cs="Arial"/>
              </w:rPr>
            </w:pPr>
          </w:p>
        </w:tc>
        <w:tc>
          <w:tcPr>
            <w:tcW w:w="1865" w:type="dxa"/>
            <w:noWrap/>
            <w:hideMark/>
          </w:tcPr>
          <w:p w14:paraId="217B93EB" w14:textId="77777777" w:rsidR="00122ADE" w:rsidRPr="00F366B0" w:rsidRDefault="00122ADE" w:rsidP="00F366B0">
            <w:pPr>
              <w:tabs>
                <w:tab w:val="left" w:pos="7050"/>
              </w:tabs>
              <w:jc w:val="right"/>
              <w:rPr>
                <w:rFonts w:ascii="Arial" w:hAnsi="Arial" w:cs="Arial"/>
              </w:rPr>
            </w:pPr>
          </w:p>
        </w:tc>
      </w:tr>
      <w:tr w:rsidR="00122ADE" w:rsidRPr="00D93090" w14:paraId="3D18E7EE" w14:textId="77777777" w:rsidTr="002740E9">
        <w:trPr>
          <w:trHeight w:val="300"/>
        </w:trPr>
        <w:tc>
          <w:tcPr>
            <w:tcW w:w="715" w:type="dxa"/>
            <w:noWrap/>
            <w:hideMark/>
          </w:tcPr>
          <w:p w14:paraId="4CAAAED0" w14:textId="77777777" w:rsidR="00122ADE" w:rsidRPr="00F366B0" w:rsidRDefault="00122ADE" w:rsidP="00F366B0">
            <w:pPr>
              <w:tabs>
                <w:tab w:val="left" w:pos="7050"/>
              </w:tabs>
              <w:jc w:val="center"/>
              <w:rPr>
                <w:rFonts w:ascii="Arial" w:hAnsi="Arial" w:cs="Arial"/>
              </w:rPr>
            </w:pPr>
            <w:r w:rsidRPr="00F366B0">
              <w:rPr>
                <w:rFonts w:ascii="Arial" w:hAnsi="Arial" w:cs="Arial"/>
              </w:rPr>
              <w:t>2.6</w:t>
            </w:r>
          </w:p>
        </w:tc>
        <w:tc>
          <w:tcPr>
            <w:tcW w:w="4905" w:type="dxa"/>
            <w:noWrap/>
            <w:hideMark/>
          </w:tcPr>
          <w:p w14:paraId="4B0133C2" w14:textId="3646FDA9" w:rsidR="00122ADE" w:rsidRPr="00F366B0" w:rsidRDefault="00122ADE" w:rsidP="00122ADE">
            <w:pPr>
              <w:tabs>
                <w:tab w:val="left" w:pos="7050"/>
              </w:tabs>
              <w:rPr>
                <w:rFonts w:ascii="Arial" w:hAnsi="Arial" w:cs="Arial"/>
              </w:rPr>
            </w:pPr>
            <w:r w:rsidRPr="00F366B0">
              <w:rPr>
                <w:rFonts w:ascii="Arial" w:hAnsi="Arial" w:cs="Arial"/>
              </w:rPr>
              <w:t>Unemployment Benefits or Cash Assistance to Unemployed Workers</w:t>
            </w:r>
          </w:p>
        </w:tc>
        <w:tc>
          <w:tcPr>
            <w:tcW w:w="1865" w:type="dxa"/>
            <w:noWrap/>
            <w:hideMark/>
          </w:tcPr>
          <w:p w14:paraId="082B7D49" w14:textId="77777777" w:rsidR="00122ADE" w:rsidRPr="00F366B0" w:rsidRDefault="00122ADE" w:rsidP="00F366B0">
            <w:pPr>
              <w:tabs>
                <w:tab w:val="left" w:pos="7050"/>
              </w:tabs>
              <w:jc w:val="right"/>
              <w:rPr>
                <w:rFonts w:ascii="Arial" w:hAnsi="Arial" w:cs="Arial"/>
              </w:rPr>
            </w:pPr>
          </w:p>
        </w:tc>
        <w:tc>
          <w:tcPr>
            <w:tcW w:w="1865" w:type="dxa"/>
            <w:noWrap/>
            <w:hideMark/>
          </w:tcPr>
          <w:p w14:paraId="07720AE7" w14:textId="77777777" w:rsidR="00122ADE" w:rsidRPr="00F366B0" w:rsidRDefault="00122ADE" w:rsidP="00F366B0">
            <w:pPr>
              <w:tabs>
                <w:tab w:val="left" w:pos="7050"/>
              </w:tabs>
              <w:jc w:val="right"/>
              <w:rPr>
                <w:rFonts w:ascii="Arial" w:hAnsi="Arial" w:cs="Arial"/>
              </w:rPr>
            </w:pPr>
          </w:p>
        </w:tc>
      </w:tr>
      <w:tr w:rsidR="00122ADE" w:rsidRPr="00D93090" w14:paraId="0EBB78D4" w14:textId="77777777" w:rsidTr="002740E9">
        <w:trPr>
          <w:trHeight w:val="300"/>
        </w:trPr>
        <w:tc>
          <w:tcPr>
            <w:tcW w:w="715" w:type="dxa"/>
            <w:noWrap/>
            <w:hideMark/>
          </w:tcPr>
          <w:p w14:paraId="7F866F26" w14:textId="77777777" w:rsidR="00122ADE" w:rsidRPr="00F366B0" w:rsidRDefault="00122ADE" w:rsidP="00F366B0">
            <w:pPr>
              <w:tabs>
                <w:tab w:val="left" w:pos="7050"/>
              </w:tabs>
              <w:jc w:val="center"/>
              <w:rPr>
                <w:rFonts w:ascii="Arial" w:hAnsi="Arial" w:cs="Arial"/>
              </w:rPr>
            </w:pPr>
            <w:r w:rsidRPr="00F366B0">
              <w:rPr>
                <w:rFonts w:ascii="Arial" w:hAnsi="Arial" w:cs="Arial"/>
              </w:rPr>
              <w:lastRenderedPageBreak/>
              <w:t>2.7</w:t>
            </w:r>
          </w:p>
        </w:tc>
        <w:tc>
          <w:tcPr>
            <w:tcW w:w="4905" w:type="dxa"/>
            <w:noWrap/>
            <w:hideMark/>
          </w:tcPr>
          <w:p w14:paraId="6362EEE7" w14:textId="4E216B17" w:rsidR="00122ADE" w:rsidRPr="00F366B0" w:rsidRDefault="00122ADE" w:rsidP="00122ADE">
            <w:pPr>
              <w:tabs>
                <w:tab w:val="left" w:pos="7050"/>
              </w:tabs>
              <w:rPr>
                <w:rFonts w:ascii="Arial" w:hAnsi="Arial" w:cs="Arial"/>
              </w:rPr>
            </w:pPr>
            <w:r w:rsidRPr="00F366B0">
              <w:rPr>
                <w:rFonts w:ascii="Arial" w:hAnsi="Arial" w:cs="Arial"/>
              </w:rPr>
              <w:t>Job Training Assistance (e.g., Sectoral job-training, Subsidized Employment, Employment Supports or Incentives)</w:t>
            </w:r>
          </w:p>
        </w:tc>
        <w:tc>
          <w:tcPr>
            <w:tcW w:w="1865" w:type="dxa"/>
            <w:noWrap/>
            <w:hideMark/>
          </w:tcPr>
          <w:p w14:paraId="6573F58C" w14:textId="77777777" w:rsidR="00122ADE" w:rsidRPr="00F366B0" w:rsidRDefault="00122ADE" w:rsidP="00F366B0">
            <w:pPr>
              <w:tabs>
                <w:tab w:val="left" w:pos="7050"/>
              </w:tabs>
              <w:jc w:val="right"/>
              <w:rPr>
                <w:rFonts w:ascii="Arial" w:hAnsi="Arial" w:cs="Arial"/>
              </w:rPr>
            </w:pPr>
          </w:p>
        </w:tc>
        <w:tc>
          <w:tcPr>
            <w:tcW w:w="1865" w:type="dxa"/>
            <w:noWrap/>
            <w:hideMark/>
          </w:tcPr>
          <w:p w14:paraId="2C9FEFB3" w14:textId="77777777" w:rsidR="00122ADE" w:rsidRPr="00F366B0" w:rsidRDefault="00122ADE" w:rsidP="00F366B0">
            <w:pPr>
              <w:tabs>
                <w:tab w:val="left" w:pos="7050"/>
              </w:tabs>
              <w:jc w:val="right"/>
              <w:rPr>
                <w:rFonts w:ascii="Arial" w:hAnsi="Arial" w:cs="Arial"/>
              </w:rPr>
            </w:pPr>
          </w:p>
        </w:tc>
      </w:tr>
      <w:tr w:rsidR="00122ADE" w:rsidRPr="00D93090" w14:paraId="642FCC52" w14:textId="77777777" w:rsidTr="002740E9">
        <w:trPr>
          <w:trHeight w:val="300"/>
        </w:trPr>
        <w:tc>
          <w:tcPr>
            <w:tcW w:w="715" w:type="dxa"/>
            <w:noWrap/>
            <w:hideMark/>
          </w:tcPr>
          <w:p w14:paraId="4917057A" w14:textId="77777777" w:rsidR="00122ADE" w:rsidRPr="00F366B0" w:rsidRDefault="00122ADE" w:rsidP="00F366B0">
            <w:pPr>
              <w:tabs>
                <w:tab w:val="left" w:pos="7050"/>
              </w:tabs>
              <w:jc w:val="center"/>
              <w:rPr>
                <w:rFonts w:ascii="Arial" w:hAnsi="Arial" w:cs="Arial"/>
              </w:rPr>
            </w:pPr>
            <w:r w:rsidRPr="00F366B0">
              <w:rPr>
                <w:rFonts w:ascii="Arial" w:hAnsi="Arial" w:cs="Arial"/>
              </w:rPr>
              <w:t>2.8</w:t>
            </w:r>
          </w:p>
        </w:tc>
        <w:tc>
          <w:tcPr>
            <w:tcW w:w="4905" w:type="dxa"/>
            <w:noWrap/>
            <w:hideMark/>
          </w:tcPr>
          <w:p w14:paraId="1339F676" w14:textId="77777777" w:rsidR="00122ADE" w:rsidRPr="00F366B0" w:rsidRDefault="00122ADE" w:rsidP="00122ADE">
            <w:pPr>
              <w:tabs>
                <w:tab w:val="left" w:pos="7050"/>
              </w:tabs>
              <w:rPr>
                <w:rFonts w:ascii="Arial" w:hAnsi="Arial" w:cs="Arial"/>
              </w:rPr>
            </w:pPr>
            <w:r w:rsidRPr="00F366B0">
              <w:rPr>
                <w:rFonts w:ascii="Arial" w:hAnsi="Arial" w:cs="Arial"/>
              </w:rPr>
              <w:t>Contributions to UI Trust Funds*</w:t>
            </w:r>
          </w:p>
        </w:tc>
        <w:tc>
          <w:tcPr>
            <w:tcW w:w="1865" w:type="dxa"/>
            <w:noWrap/>
            <w:hideMark/>
          </w:tcPr>
          <w:p w14:paraId="31B0B7E1" w14:textId="77777777" w:rsidR="00122ADE" w:rsidRPr="00F366B0" w:rsidRDefault="00122ADE" w:rsidP="00F366B0">
            <w:pPr>
              <w:tabs>
                <w:tab w:val="left" w:pos="7050"/>
              </w:tabs>
              <w:jc w:val="right"/>
              <w:rPr>
                <w:rFonts w:ascii="Arial" w:hAnsi="Arial" w:cs="Arial"/>
              </w:rPr>
            </w:pPr>
          </w:p>
        </w:tc>
        <w:tc>
          <w:tcPr>
            <w:tcW w:w="1865" w:type="dxa"/>
            <w:noWrap/>
            <w:hideMark/>
          </w:tcPr>
          <w:p w14:paraId="638AF041" w14:textId="77777777" w:rsidR="00122ADE" w:rsidRPr="00F366B0" w:rsidRDefault="00122ADE" w:rsidP="00F366B0">
            <w:pPr>
              <w:tabs>
                <w:tab w:val="left" w:pos="7050"/>
              </w:tabs>
              <w:jc w:val="right"/>
              <w:rPr>
                <w:rFonts w:ascii="Arial" w:hAnsi="Arial" w:cs="Arial"/>
              </w:rPr>
            </w:pPr>
          </w:p>
        </w:tc>
      </w:tr>
      <w:tr w:rsidR="00122ADE" w:rsidRPr="00D93090" w14:paraId="1ADFC851" w14:textId="77777777" w:rsidTr="002740E9">
        <w:trPr>
          <w:trHeight w:val="300"/>
        </w:trPr>
        <w:tc>
          <w:tcPr>
            <w:tcW w:w="715" w:type="dxa"/>
            <w:noWrap/>
            <w:hideMark/>
          </w:tcPr>
          <w:p w14:paraId="18BE5669" w14:textId="77777777" w:rsidR="00122ADE" w:rsidRPr="00F366B0" w:rsidRDefault="00122ADE" w:rsidP="00F366B0">
            <w:pPr>
              <w:tabs>
                <w:tab w:val="left" w:pos="7050"/>
              </w:tabs>
              <w:jc w:val="center"/>
              <w:rPr>
                <w:rFonts w:ascii="Arial" w:hAnsi="Arial" w:cs="Arial"/>
              </w:rPr>
            </w:pPr>
            <w:r w:rsidRPr="00F366B0">
              <w:rPr>
                <w:rFonts w:ascii="Arial" w:hAnsi="Arial" w:cs="Arial"/>
              </w:rPr>
              <w:t>2.9</w:t>
            </w:r>
          </w:p>
        </w:tc>
        <w:tc>
          <w:tcPr>
            <w:tcW w:w="4905" w:type="dxa"/>
            <w:noWrap/>
            <w:hideMark/>
          </w:tcPr>
          <w:p w14:paraId="5905ADD8" w14:textId="0D3B9DC9" w:rsidR="00122ADE" w:rsidRPr="00F366B0" w:rsidRDefault="00122ADE" w:rsidP="00122ADE">
            <w:pPr>
              <w:tabs>
                <w:tab w:val="left" w:pos="7050"/>
              </w:tabs>
              <w:rPr>
                <w:rFonts w:ascii="Arial" w:hAnsi="Arial" w:cs="Arial"/>
              </w:rPr>
            </w:pPr>
            <w:r w:rsidRPr="00F366B0">
              <w:rPr>
                <w:rFonts w:ascii="Arial" w:hAnsi="Arial" w:cs="Arial"/>
              </w:rPr>
              <w:t>Small Business Economic Assistance (General)</w:t>
            </w:r>
          </w:p>
        </w:tc>
        <w:tc>
          <w:tcPr>
            <w:tcW w:w="1865" w:type="dxa"/>
            <w:noWrap/>
            <w:hideMark/>
          </w:tcPr>
          <w:p w14:paraId="49EB1E0C" w14:textId="77777777" w:rsidR="00122ADE" w:rsidRPr="00F366B0" w:rsidRDefault="00122ADE" w:rsidP="00F366B0">
            <w:pPr>
              <w:tabs>
                <w:tab w:val="left" w:pos="7050"/>
              </w:tabs>
              <w:jc w:val="right"/>
              <w:rPr>
                <w:rFonts w:ascii="Arial" w:hAnsi="Arial" w:cs="Arial"/>
              </w:rPr>
            </w:pPr>
          </w:p>
        </w:tc>
        <w:tc>
          <w:tcPr>
            <w:tcW w:w="1865" w:type="dxa"/>
            <w:noWrap/>
            <w:hideMark/>
          </w:tcPr>
          <w:p w14:paraId="5BEC7F62" w14:textId="77777777" w:rsidR="00122ADE" w:rsidRPr="00F366B0" w:rsidRDefault="00122ADE" w:rsidP="00F366B0">
            <w:pPr>
              <w:tabs>
                <w:tab w:val="left" w:pos="7050"/>
              </w:tabs>
              <w:jc w:val="right"/>
              <w:rPr>
                <w:rFonts w:ascii="Arial" w:hAnsi="Arial" w:cs="Arial"/>
              </w:rPr>
            </w:pPr>
          </w:p>
        </w:tc>
      </w:tr>
      <w:tr w:rsidR="00122ADE" w:rsidRPr="00D93090" w14:paraId="1B78CED1" w14:textId="77777777" w:rsidTr="002740E9">
        <w:trPr>
          <w:trHeight w:val="300"/>
        </w:trPr>
        <w:tc>
          <w:tcPr>
            <w:tcW w:w="715" w:type="dxa"/>
            <w:noWrap/>
            <w:hideMark/>
          </w:tcPr>
          <w:p w14:paraId="16148C9E" w14:textId="77777777" w:rsidR="00122ADE" w:rsidRPr="00F366B0" w:rsidRDefault="00122ADE" w:rsidP="00F366B0">
            <w:pPr>
              <w:tabs>
                <w:tab w:val="left" w:pos="7050"/>
              </w:tabs>
              <w:jc w:val="center"/>
              <w:rPr>
                <w:rFonts w:ascii="Arial" w:hAnsi="Arial" w:cs="Arial"/>
              </w:rPr>
            </w:pPr>
            <w:r w:rsidRPr="00F366B0">
              <w:rPr>
                <w:rFonts w:ascii="Arial" w:hAnsi="Arial" w:cs="Arial"/>
              </w:rPr>
              <w:t>2.10</w:t>
            </w:r>
          </w:p>
        </w:tc>
        <w:tc>
          <w:tcPr>
            <w:tcW w:w="4905" w:type="dxa"/>
            <w:noWrap/>
            <w:hideMark/>
          </w:tcPr>
          <w:p w14:paraId="2D633DED" w14:textId="77777777" w:rsidR="00122ADE" w:rsidRPr="00F366B0" w:rsidRDefault="00122ADE" w:rsidP="00122ADE">
            <w:pPr>
              <w:tabs>
                <w:tab w:val="left" w:pos="7050"/>
              </w:tabs>
              <w:rPr>
                <w:rFonts w:ascii="Arial" w:hAnsi="Arial" w:cs="Arial"/>
              </w:rPr>
            </w:pPr>
            <w:r w:rsidRPr="00F366B0">
              <w:rPr>
                <w:rFonts w:ascii="Arial" w:hAnsi="Arial" w:cs="Arial"/>
              </w:rPr>
              <w:t>Aid to nonprofit organizations</w:t>
            </w:r>
          </w:p>
        </w:tc>
        <w:tc>
          <w:tcPr>
            <w:tcW w:w="1865" w:type="dxa"/>
            <w:noWrap/>
            <w:hideMark/>
          </w:tcPr>
          <w:p w14:paraId="534B6D3C" w14:textId="77777777" w:rsidR="00122ADE" w:rsidRPr="00F366B0" w:rsidRDefault="00122ADE" w:rsidP="00F366B0">
            <w:pPr>
              <w:tabs>
                <w:tab w:val="left" w:pos="7050"/>
              </w:tabs>
              <w:jc w:val="right"/>
              <w:rPr>
                <w:rFonts w:ascii="Arial" w:hAnsi="Arial" w:cs="Arial"/>
              </w:rPr>
            </w:pPr>
          </w:p>
        </w:tc>
        <w:tc>
          <w:tcPr>
            <w:tcW w:w="1865" w:type="dxa"/>
            <w:noWrap/>
            <w:hideMark/>
          </w:tcPr>
          <w:p w14:paraId="0FAA8339" w14:textId="77777777" w:rsidR="00122ADE" w:rsidRPr="00F366B0" w:rsidRDefault="00122ADE" w:rsidP="00F366B0">
            <w:pPr>
              <w:tabs>
                <w:tab w:val="left" w:pos="7050"/>
              </w:tabs>
              <w:jc w:val="right"/>
              <w:rPr>
                <w:rFonts w:ascii="Arial" w:hAnsi="Arial" w:cs="Arial"/>
              </w:rPr>
            </w:pPr>
          </w:p>
        </w:tc>
      </w:tr>
      <w:tr w:rsidR="00122ADE" w:rsidRPr="00D93090" w14:paraId="53C87E57" w14:textId="77777777" w:rsidTr="002740E9">
        <w:trPr>
          <w:trHeight w:val="300"/>
        </w:trPr>
        <w:tc>
          <w:tcPr>
            <w:tcW w:w="715" w:type="dxa"/>
            <w:noWrap/>
            <w:hideMark/>
          </w:tcPr>
          <w:p w14:paraId="04A2E8BE" w14:textId="77777777" w:rsidR="00122ADE" w:rsidRPr="00F366B0" w:rsidRDefault="00122ADE" w:rsidP="00F366B0">
            <w:pPr>
              <w:tabs>
                <w:tab w:val="left" w:pos="7050"/>
              </w:tabs>
              <w:jc w:val="center"/>
              <w:rPr>
                <w:rFonts w:ascii="Arial" w:hAnsi="Arial" w:cs="Arial"/>
              </w:rPr>
            </w:pPr>
            <w:r w:rsidRPr="00F366B0">
              <w:rPr>
                <w:rFonts w:ascii="Arial" w:hAnsi="Arial" w:cs="Arial"/>
              </w:rPr>
              <w:t>2.11</w:t>
            </w:r>
          </w:p>
        </w:tc>
        <w:tc>
          <w:tcPr>
            <w:tcW w:w="4905" w:type="dxa"/>
            <w:noWrap/>
            <w:hideMark/>
          </w:tcPr>
          <w:p w14:paraId="78C77911" w14:textId="4320E9CF" w:rsidR="00122ADE" w:rsidRPr="00F366B0" w:rsidRDefault="00122ADE" w:rsidP="00122ADE">
            <w:pPr>
              <w:tabs>
                <w:tab w:val="left" w:pos="7050"/>
              </w:tabs>
              <w:rPr>
                <w:rFonts w:ascii="Arial" w:hAnsi="Arial" w:cs="Arial"/>
              </w:rPr>
            </w:pPr>
            <w:r w:rsidRPr="00F366B0">
              <w:rPr>
                <w:rFonts w:ascii="Arial" w:hAnsi="Arial" w:cs="Arial"/>
              </w:rPr>
              <w:t>Aid to Tourism, Travel, or Hospitality</w:t>
            </w:r>
          </w:p>
        </w:tc>
        <w:tc>
          <w:tcPr>
            <w:tcW w:w="1865" w:type="dxa"/>
            <w:noWrap/>
            <w:hideMark/>
          </w:tcPr>
          <w:p w14:paraId="177C7C49" w14:textId="77777777" w:rsidR="00122ADE" w:rsidRPr="00F366B0" w:rsidRDefault="00122ADE" w:rsidP="00F366B0">
            <w:pPr>
              <w:tabs>
                <w:tab w:val="left" w:pos="7050"/>
              </w:tabs>
              <w:jc w:val="right"/>
              <w:rPr>
                <w:rFonts w:ascii="Arial" w:hAnsi="Arial" w:cs="Arial"/>
              </w:rPr>
            </w:pPr>
          </w:p>
        </w:tc>
        <w:tc>
          <w:tcPr>
            <w:tcW w:w="1865" w:type="dxa"/>
            <w:noWrap/>
            <w:hideMark/>
          </w:tcPr>
          <w:p w14:paraId="1DB8C0C8" w14:textId="77777777" w:rsidR="00122ADE" w:rsidRPr="00F366B0" w:rsidRDefault="00122ADE" w:rsidP="00F366B0">
            <w:pPr>
              <w:tabs>
                <w:tab w:val="left" w:pos="7050"/>
              </w:tabs>
              <w:jc w:val="right"/>
              <w:rPr>
                <w:rFonts w:ascii="Arial" w:hAnsi="Arial" w:cs="Arial"/>
              </w:rPr>
            </w:pPr>
          </w:p>
        </w:tc>
      </w:tr>
      <w:tr w:rsidR="00122ADE" w:rsidRPr="00D93090" w14:paraId="777E8ABE" w14:textId="77777777" w:rsidTr="002740E9">
        <w:trPr>
          <w:trHeight w:val="300"/>
        </w:trPr>
        <w:tc>
          <w:tcPr>
            <w:tcW w:w="715" w:type="dxa"/>
            <w:noWrap/>
            <w:hideMark/>
          </w:tcPr>
          <w:p w14:paraId="4DA3A699" w14:textId="77777777" w:rsidR="00122ADE" w:rsidRPr="00F366B0" w:rsidRDefault="00122ADE" w:rsidP="00F366B0">
            <w:pPr>
              <w:tabs>
                <w:tab w:val="left" w:pos="7050"/>
              </w:tabs>
              <w:jc w:val="center"/>
              <w:rPr>
                <w:rFonts w:ascii="Arial" w:hAnsi="Arial" w:cs="Arial"/>
              </w:rPr>
            </w:pPr>
            <w:r w:rsidRPr="00F366B0">
              <w:rPr>
                <w:rFonts w:ascii="Arial" w:hAnsi="Arial" w:cs="Arial"/>
              </w:rPr>
              <w:t>2.12</w:t>
            </w:r>
          </w:p>
        </w:tc>
        <w:tc>
          <w:tcPr>
            <w:tcW w:w="4905" w:type="dxa"/>
            <w:noWrap/>
            <w:hideMark/>
          </w:tcPr>
          <w:p w14:paraId="1A3B1101" w14:textId="60B6701B" w:rsidR="00122ADE" w:rsidRPr="00F366B0" w:rsidRDefault="00122ADE" w:rsidP="00122ADE">
            <w:pPr>
              <w:tabs>
                <w:tab w:val="left" w:pos="7050"/>
              </w:tabs>
              <w:rPr>
                <w:rFonts w:ascii="Arial" w:hAnsi="Arial" w:cs="Arial"/>
              </w:rPr>
            </w:pPr>
            <w:r w:rsidRPr="00F366B0">
              <w:rPr>
                <w:rFonts w:ascii="Arial" w:hAnsi="Arial" w:cs="Arial"/>
              </w:rPr>
              <w:t>Aid to Other Impacted Industries</w:t>
            </w:r>
          </w:p>
        </w:tc>
        <w:tc>
          <w:tcPr>
            <w:tcW w:w="1865" w:type="dxa"/>
            <w:noWrap/>
            <w:hideMark/>
          </w:tcPr>
          <w:p w14:paraId="67080989" w14:textId="77777777" w:rsidR="00122ADE" w:rsidRPr="00F366B0" w:rsidRDefault="00122ADE" w:rsidP="00F366B0">
            <w:pPr>
              <w:tabs>
                <w:tab w:val="left" w:pos="7050"/>
              </w:tabs>
              <w:jc w:val="right"/>
              <w:rPr>
                <w:rFonts w:ascii="Arial" w:hAnsi="Arial" w:cs="Arial"/>
              </w:rPr>
            </w:pPr>
          </w:p>
        </w:tc>
        <w:tc>
          <w:tcPr>
            <w:tcW w:w="1865" w:type="dxa"/>
            <w:noWrap/>
            <w:hideMark/>
          </w:tcPr>
          <w:p w14:paraId="3A62B31F" w14:textId="77777777" w:rsidR="00122ADE" w:rsidRPr="00F366B0" w:rsidRDefault="00122ADE" w:rsidP="00F366B0">
            <w:pPr>
              <w:tabs>
                <w:tab w:val="left" w:pos="7050"/>
              </w:tabs>
              <w:jc w:val="right"/>
              <w:rPr>
                <w:rFonts w:ascii="Arial" w:hAnsi="Arial" w:cs="Arial"/>
              </w:rPr>
            </w:pPr>
          </w:p>
        </w:tc>
      </w:tr>
      <w:tr w:rsidR="00122ADE" w:rsidRPr="00D93090" w14:paraId="30696747" w14:textId="77777777" w:rsidTr="002740E9">
        <w:trPr>
          <w:trHeight w:val="300"/>
        </w:trPr>
        <w:tc>
          <w:tcPr>
            <w:tcW w:w="715" w:type="dxa"/>
            <w:noWrap/>
            <w:hideMark/>
          </w:tcPr>
          <w:p w14:paraId="4C9D9D19" w14:textId="77777777" w:rsidR="00122ADE" w:rsidRPr="00F366B0" w:rsidRDefault="00122ADE" w:rsidP="00F366B0">
            <w:pPr>
              <w:tabs>
                <w:tab w:val="left" w:pos="7050"/>
              </w:tabs>
              <w:jc w:val="center"/>
              <w:rPr>
                <w:rFonts w:ascii="Arial" w:hAnsi="Arial" w:cs="Arial"/>
              </w:rPr>
            </w:pPr>
            <w:r w:rsidRPr="00F366B0">
              <w:rPr>
                <w:rFonts w:ascii="Arial" w:hAnsi="Arial" w:cs="Arial"/>
              </w:rPr>
              <w:t>2.13</w:t>
            </w:r>
          </w:p>
        </w:tc>
        <w:tc>
          <w:tcPr>
            <w:tcW w:w="4905" w:type="dxa"/>
            <w:noWrap/>
            <w:hideMark/>
          </w:tcPr>
          <w:p w14:paraId="55A0AE82" w14:textId="51F7A7B4" w:rsidR="00122ADE" w:rsidRPr="00F366B0" w:rsidRDefault="00122ADE" w:rsidP="00122ADE">
            <w:pPr>
              <w:tabs>
                <w:tab w:val="left" w:pos="7050"/>
              </w:tabs>
              <w:rPr>
                <w:rFonts w:ascii="Arial" w:hAnsi="Arial" w:cs="Arial"/>
              </w:rPr>
            </w:pPr>
            <w:r w:rsidRPr="00F366B0">
              <w:rPr>
                <w:rFonts w:ascii="Arial" w:hAnsi="Arial" w:cs="Arial"/>
              </w:rPr>
              <w:t xml:space="preserve">Other Economic Support  </w:t>
            </w:r>
          </w:p>
        </w:tc>
        <w:tc>
          <w:tcPr>
            <w:tcW w:w="1865" w:type="dxa"/>
            <w:noWrap/>
            <w:hideMark/>
          </w:tcPr>
          <w:p w14:paraId="105396AF" w14:textId="77777777" w:rsidR="00122ADE" w:rsidRPr="00F366B0" w:rsidRDefault="00122ADE" w:rsidP="00F366B0">
            <w:pPr>
              <w:tabs>
                <w:tab w:val="left" w:pos="7050"/>
              </w:tabs>
              <w:jc w:val="right"/>
              <w:rPr>
                <w:rFonts w:ascii="Arial" w:hAnsi="Arial" w:cs="Arial"/>
              </w:rPr>
            </w:pPr>
          </w:p>
        </w:tc>
        <w:tc>
          <w:tcPr>
            <w:tcW w:w="1865" w:type="dxa"/>
            <w:noWrap/>
            <w:hideMark/>
          </w:tcPr>
          <w:p w14:paraId="71C868CD" w14:textId="77777777" w:rsidR="00122ADE" w:rsidRPr="00F366B0" w:rsidRDefault="00122ADE" w:rsidP="00F366B0">
            <w:pPr>
              <w:tabs>
                <w:tab w:val="left" w:pos="7050"/>
              </w:tabs>
              <w:jc w:val="right"/>
              <w:rPr>
                <w:rFonts w:ascii="Arial" w:hAnsi="Arial" w:cs="Arial"/>
              </w:rPr>
            </w:pPr>
          </w:p>
        </w:tc>
      </w:tr>
      <w:tr w:rsidR="00122ADE" w:rsidRPr="00D93090" w14:paraId="2CB287E2" w14:textId="77777777" w:rsidTr="002740E9">
        <w:trPr>
          <w:trHeight w:val="300"/>
        </w:trPr>
        <w:tc>
          <w:tcPr>
            <w:tcW w:w="715" w:type="dxa"/>
            <w:noWrap/>
            <w:hideMark/>
          </w:tcPr>
          <w:p w14:paraId="56ABCA5C" w14:textId="77777777" w:rsidR="00122ADE" w:rsidRPr="00F366B0" w:rsidRDefault="00122ADE" w:rsidP="00F366B0">
            <w:pPr>
              <w:tabs>
                <w:tab w:val="left" w:pos="7050"/>
              </w:tabs>
              <w:jc w:val="center"/>
              <w:rPr>
                <w:rFonts w:ascii="Arial" w:hAnsi="Arial" w:cs="Arial"/>
              </w:rPr>
            </w:pPr>
            <w:r w:rsidRPr="00F366B0">
              <w:rPr>
                <w:rFonts w:ascii="Arial" w:hAnsi="Arial" w:cs="Arial"/>
              </w:rPr>
              <w:t>2.14</w:t>
            </w:r>
          </w:p>
        </w:tc>
        <w:tc>
          <w:tcPr>
            <w:tcW w:w="4905" w:type="dxa"/>
            <w:noWrap/>
            <w:hideMark/>
          </w:tcPr>
          <w:p w14:paraId="177F14C6" w14:textId="24E993D0" w:rsidR="00122ADE" w:rsidRPr="00F366B0" w:rsidRDefault="00122ADE" w:rsidP="00122ADE">
            <w:pPr>
              <w:tabs>
                <w:tab w:val="left" w:pos="7050"/>
              </w:tabs>
              <w:rPr>
                <w:rFonts w:ascii="Arial" w:hAnsi="Arial" w:cs="Arial"/>
              </w:rPr>
            </w:pPr>
            <w:r w:rsidRPr="00F366B0">
              <w:rPr>
                <w:rFonts w:ascii="Arial" w:hAnsi="Arial" w:cs="Arial"/>
              </w:rPr>
              <w:t>Rehiring Public Sector Staff</w:t>
            </w:r>
          </w:p>
        </w:tc>
        <w:tc>
          <w:tcPr>
            <w:tcW w:w="1865" w:type="dxa"/>
            <w:noWrap/>
            <w:hideMark/>
          </w:tcPr>
          <w:p w14:paraId="014CB23F" w14:textId="77777777" w:rsidR="00122ADE" w:rsidRPr="00F366B0" w:rsidRDefault="00122ADE" w:rsidP="00F366B0">
            <w:pPr>
              <w:tabs>
                <w:tab w:val="left" w:pos="7050"/>
              </w:tabs>
              <w:jc w:val="right"/>
              <w:rPr>
                <w:rFonts w:ascii="Arial" w:hAnsi="Arial" w:cs="Arial"/>
              </w:rPr>
            </w:pPr>
          </w:p>
        </w:tc>
        <w:tc>
          <w:tcPr>
            <w:tcW w:w="1865" w:type="dxa"/>
            <w:noWrap/>
            <w:hideMark/>
          </w:tcPr>
          <w:p w14:paraId="765EC4D8" w14:textId="77777777" w:rsidR="00122ADE" w:rsidRPr="00F366B0" w:rsidRDefault="00122ADE" w:rsidP="00F366B0">
            <w:pPr>
              <w:tabs>
                <w:tab w:val="left" w:pos="7050"/>
              </w:tabs>
              <w:jc w:val="right"/>
              <w:rPr>
                <w:rFonts w:ascii="Arial" w:hAnsi="Arial" w:cs="Arial"/>
              </w:rPr>
            </w:pPr>
          </w:p>
        </w:tc>
      </w:tr>
      <w:tr w:rsidR="00122ADE" w:rsidRPr="00D93090" w14:paraId="0928D1E9" w14:textId="77777777" w:rsidTr="00F366B0">
        <w:trPr>
          <w:trHeight w:val="300"/>
        </w:trPr>
        <w:tc>
          <w:tcPr>
            <w:tcW w:w="715" w:type="dxa"/>
            <w:shd w:val="clear" w:color="auto" w:fill="D9D9D9" w:themeFill="background1" w:themeFillShade="D9"/>
            <w:noWrap/>
            <w:hideMark/>
          </w:tcPr>
          <w:p w14:paraId="5813C064" w14:textId="77777777" w:rsidR="00122ADE" w:rsidRPr="00F366B0" w:rsidRDefault="00122ADE" w:rsidP="00F366B0">
            <w:pPr>
              <w:tabs>
                <w:tab w:val="left" w:pos="7050"/>
              </w:tabs>
              <w:jc w:val="center"/>
              <w:rPr>
                <w:rFonts w:ascii="Arial" w:hAnsi="Arial" w:cs="Arial"/>
              </w:rPr>
            </w:pPr>
            <w:r w:rsidRPr="00F366B0">
              <w:rPr>
                <w:rFonts w:ascii="Arial" w:hAnsi="Arial" w:cs="Arial"/>
              </w:rPr>
              <w:t>3</w:t>
            </w:r>
          </w:p>
        </w:tc>
        <w:tc>
          <w:tcPr>
            <w:tcW w:w="4905" w:type="dxa"/>
            <w:shd w:val="clear" w:color="auto" w:fill="D9D9D9" w:themeFill="background1" w:themeFillShade="D9"/>
            <w:noWrap/>
            <w:hideMark/>
          </w:tcPr>
          <w:p w14:paraId="08C8ADA0" w14:textId="77777777" w:rsidR="00122ADE" w:rsidRPr="00F366B0" w:rsidRDefault="00122ADE" w:rsidP="00122ADE">
            <w:pPr>
              <w:tabs>
                <w:tab w:val="left" w:pos="7050"/>
              </w:tabs>
              <w:rPr>
                <w:rFonts w:ascii="Arial" w:hAnsi="Arial" w:cs="Arial"/>
              </w:rPr>
            </w:pPr>
            <w:r w:rsidRPr="00F366B0">
              <w:rPr>
                <w:rFonts w:ascii="Arial" w:hAnsi="Arial" w:cs="Arial"/>
              </w:rPr>
              <w:t>Expenditure Category: Services to Disproportionately Impacted Communities</w:t>
            </w:r>
          </w:p>
        </w:tc>
        <w:tc>
          <w:tcPr>
            <w:tcW w:w="1865" w:type="dxa"/>
            <w:shd w:val="clear" w:color="auto" w:fill="D9D9D9" w:themeFill="background1" w:themeFillShade="D9"/>
            <w:noWrap/>
            <w:hideMark/>
          </w:tcPr>
          <w:p w14:paraId="15B978D1" w14:textId="77777777" w:rsidR="00122ADE" w:rsidRPr="00F366B0" w:rsidRDefault="00122ADE" w:rsidP="00F366B0">
            <w:pPr>
              <w:tabs>
                <w:tab w:val="left" w:pos="7050"/>
              </w:tabs>
              <w:jc w:val="right"/>
              <w:rPr>
                <w:rFonts w:ascii="Arial" w:hAnsi="Arial" w:cs="Arial"/>
              </w:rPr>
            </w:pPr>
            <w:r w:rsidRPr="00F366B0">
              <w:rPr>
                <w:rFonts w:ascii="Arial" w:hAnsi="Arial" w:cs="Arial"/>
              </w:rPr>
              <w:t> </w:t>
            </w:r>
          </w:p>
        </w:tc>
        <w:tc>
          <w:tcPr>
            <w:tcW w:w="1865" w:type="dxa"/>
            <w:shd w:val="clear" w:color="auto" w:fill="D9D9D9" w:themeFill="background1" w:themeFillShade="D9"/>
            <w:noWrap/>
            <w:hideMark/>
          </w:tcPr>
          <w:p w14:paraId="075CAB6B" w14:textId="77777777" w:rsidR="00122ADE" w:rsidRPr="00F366B0" w:rsidRDefault="00122ADE" w:rsidP="00F366B0">
            <w:pPr>
              <w:tabs>
                <w:tab w:val="left" w:pos="7050"/>
              </w:tabs>
              <w:jc w:val="right"/>
              <w:rPr>
                <w:rFonts w:ascii="Arial" w:hAnsi="Arial" w:cs="Arial"/>
              </w:rPr>
            </w:pPr>
            <w:r w:rsidRPr="00F366B0">
              <w:rPr>
                <w:rFonts w:ascii="Arial" w:hAnsi="Arial" w:cs="Arial"/>
              </w:rPr>
              <w:t> </w:t>
            </w:r>
          </w:p>
        </w:tc>
      </w:tr>
      <w:tr w:rsidR="00122ADE" w:rsidRPr="00D93090" w14:paraId="54B3DE14" w14:textId="77777777" w:rsidTr="002740E9">
        <w:trPr>
          <w:trHeight w:val="300"/>
        </w:trPr>
        <w:tc>
          <w:tcPr>
            <w:tcW w:w="715" w:type="dxa"/>
            <w:noWrap/>
            <w:hideMark/>
          </w:tcPr>
          <w:p w14:paraId="7E09874C" w14:textId="77777777" w:rsidR="00122ADE" w:rsidRPr="00F366B0" w:rsidRDefault="00122ADE" w:rsidP="00F366B0">
            <w:pPr>
              <w:tabs>
                <w:tab w:val="left" w:pos="7050"/>
              </w:tabs>
              <w:jc w:val="center"/>
              <w:rPr>
                <w:rFonts w:ascii="Arial" w:hAnsi="Arial" w:cs="Arial"/>
              </w:rPr>
            </w:pPr>
            <w:r w:rsidRPr="00F366B0">
              <w:rPr>
                <w:rFonts w:ascii="Arial" w:hAnsi="Arial" w:cs="Arial"/>
              </w:rPr>
              <w:t>3.1</w:t>
            </w:r>
          </w:p>
        </w:tc>
        <w:tc>
          <w:tcPr>
            <w:tcW w:w="4905" w:type="dxa"/>
            <w:noWrap/>
            <w:hideMark/>
          </w:tcPr>
          <w:p w14:paraId="4E985C87" w14:textId="2FD849DC" w:rsidR="00122ADE" w:rsidRPr="00F366B0" w:rsidRDefault="00122ADE" w:rsidP="00122ADE">
            <w:pPr>
              <w:tabs>
                <w:tab w:val="left" w:pos="7050"/>
              </w:tabs>
              <w:rPr>
                <w:rFonts w:ascii="Arial" w:hAnsi="Arial" w:cs="Arial"/>
              </w:rPr>
            </w:pPr>
            <w:r w:rsidRPr="00F366B0">
              <w:rPr>
                <w:rFonts w:ascii="Arial" w:hAnsi="Arial" w:cs="Arial"/>
              </w:rPr>
              <w:t xml:space="preserve">Education Assistance: Early Learning  </w:t>
            </w:r>
          </w:p>
        </w:tc>
        <w:tc>
          <w:tcPr>
            <w:tcW w:w="1865" w:type="dxa"/>
            <w:noWrap/>
            <w:hideMark/>
          </w:tcPr>
          <w:p w14:paraId="462292DD" w14:textId="77777777" w:rsidR="00122ADE" w:rsidRPr="00F366B0" w:rsidRDefault="00122ADE" w:rsidP="00F366B0">
            <w:pPr>
              <w:tabs>
                <w:tab w:val="left" w:pos="7050"/>
              </w:tabs>
              <w:jc w:val="right"/>
              <w:rPr>
                <w:rFonts w:ascii="Arial" w:hAnsi="Arial" w:cs="Arial"/>
              </w:rPr>
            </w:pPr>
          </w:p>
        </w:tc>
        <w:tc>
          <w:tcPr>
            <w:tcW w:w="1865" w:type="dxa"/>
            <w:noWrap/>
            <w:hideMark/>
          </w:tcPr>
          <w:p w14:paraId="376910BC" w14:textId="77777777" w:rsidR="00122ADE" w:rsidRPr="00F366B0" w:rsidRDefault="00122ADE" w:rsidP="00F366B0">
            <w:pPr>
              <w:tabs>
                <w:tab w:val="left" w:pos="7050"/>
              </w:tabs>
              <w:jc w:val="right"/>
              <w:rPr>
                <w:rFonts w:ascii="Arial" w:hAnsi="Arial" w:cs="Arial"/>
              </w:rPr>
            </w:pPr>
          </w:p>
        </w:tc>
      </w:tr>
      <w:tr w:rsidR="00122ADE" w:rsidRPr="00D93090" w14:paraId="423C9B91" w14:textId="77777777" w:rsidTr="002740E9">
        <w:trPr>
          <w:trHeight w:val="300"/>
        </w:trPr>
        <w:tc>
          <w:tcPr>
            <w:tcW w:w="715" w:type="dxa"/>
            <w:noWrap/>
            <w:hideMark/>
          </w:tcPr>
          <w:p w14:paraId="135B80AE" w14:textId="77777777" w:rsidR="00122ADE" w:rsidRPr="00F366B0" w:rsidRDefault="00122ADE" w:rsidP="00F366B0">
            <w:pPr>
              <w:tabs>
                <w:tab w:val="left" w:pos="7050"/>
              </w:tabs>
              <w:jc w:val="center"/>
              <w:rPr>
                <w:rFonts w:ascii="Arial" w:hAnsi="Arial" w:cs="Arial"/>
              </w:rPr>
            </w:pPr>
            <w:r w:rsidRPr="00F366B0">
              <w:rPr>
                <w:rFonts w:ascii="Arial" w:hAnsi="Arial" w:cs="Arial"/>
              </w:rPr>
              <w:t>3.2</w:t>
            </w:r>
          </w:p>
        </w:tc>
        <w:tc>
          <w:tcPr>
            <w:tcW w:w="4905" w:type="dxa"/>
            <w:noWrap/>
            <w:hideMark/>
          </w:tcPr>
          <w:p w14:paraId="38645DC4" w14:textId="3C5E6AC2" w:rsidR="00122ADE" w:rsidRPr="00F366B0" w:rsidRDefault="00122ADE" w:rsidP="00122ADE">
            <w:pPr>
              <w:tabs>
                <w:tab w:val="left" w:pos="7050"/>
              </w:tabs>
              <w:rPr>
                <w:rFonts w:ascii="Arial" w:hAnsi="Arial" w:cs="Arial"/>
              </w:rPr>
            </w:pPr>
            <w:r w:rsidRPr="00F366B0">
              <w:rPr>
                <w:rFonts w:ascii="Arial" w:hAnsi="Arial" w:cs="Arial"/>
              </w:rPr>
              <w:t>Education Assistance: Aid to High-Poverty Districts</w:t>
            </w:r>
          </w:p>
        </w:tc>
        <w:tc>
          <w:tcPr>
            <w:tcW w:w="1865" w:type="dxa"/>
            <w:noWrap/>
            <w:hideMark/>
          </w:tcPr>
          <w:p w14:paraId="7D6DF7C6" w14:textId="77777777" w:rsidR="00122ADE" w:rsidRPr="00F366B0" w:rsidRDefault="00122ADE" w:rsidP="00F366B0">
            <w:pPr>
              <w:tabs>
                <w:tab w:val="left" w:pos="7050"/>
              </w:tabs>
              <w:jc w:val="right"/>
              <w:rPr>
                <w:rFonts w:ascii="Arial" w:hAnsi="Arial" w:cs="Arial"/>
              </w:rPr>
            </w:pPr>
          </w:p>
        </w:tc>
        <w:tc>
          <w:tcPr>
            <w:tcW w:w="1865" w:type="dxa"/>
            <w:noWrap/>
            <w:hideMark/>
          </w:tcPr>
          <w:p w14:paraId="7EC76362" w14:textId="77777777" w:rsidR="00122ADE" w:rsidRPr="00F366B0" w:rsidRDefault="00122ADE" w:rsidP="00F366B0">
            <w:pPr>
              <w:tabs>
                <w:tab w:val="left" w:pos="7050"/>
              </w:tabs>
              <w:jc w:val="right"/>
              <w:rPr>
                <w:rFonts w:ascii="Arial" w:hAnsi="Arial" w:cs="Arial"/>
              </w:rPr>
            </w:pPr>
          </w:p>
        </w:tc>
      </w:tr>
      <w:tr w:rsidR="00122ADE" w:rsidRPr="00D93090" w14:paraId="02BE2CFE" w14:textId="77777777" w:rsidTr="002740E9">
        <w:trPr>
          <w:trHeight w:val="300"/>
        </w:trPr>
        <w:tc>
          <w:tcPr>
            <w:tcW w:w="715" w:type="dxa"/>
            <w:noWrap/>
            <w:hideMark/>
          </w:tcPr>
          <w:p w14:paraId="2A28D1FC" w14:textId="77777777" w:rsidR="00122ADE" w:rsidRPr="00F366B0" w:rsidRDefault="00122ADE" w:rsidP="00F366B0">
            <w:pPr>
              <w:tabs>
                <w:tab w:val="left" w:pos="7050"/>
              </w:tabs>
              <w:jc w:val="center"/>
              <w:rPr>
                <w:rFonts w:ascii="Arial" w:hAnsi="Arial" w:cs="Arial"/>
              </w:rPr>
            </w:pPr>
            <w:r w:rsidRPr="00F366B0">
              <w:rPr>
                <w:rFonts w:ascii="Arial" w:hAnsi="Arial" w:cs="Arial"/>
              </w:rPr>
              <w:t>3.3</w:t>
            </w:r>
          </w:p>
        </w:tc>
        <w:tc>
          <w:tcPr>
            <w:tcW w:w="4905" w:type="dxa"/>
            <w:noWrap/>
            <w:hideMark/>
          </w:tcPr>
          <w:p w14:paraId="7B0C6EE2" w14:textId="0D32585D" w:rsidR="00122ADE" w:rsidRPr="00F366B0" w:rsidRDefault="00122ADE" w:rsidP="00122ADE">
            <w:pPr>
              <w:tabs>
                <w:tab w:val="left" w:pos="7050"/>
              </w:tabs>
              <w:rPr>
                <w:rFonts w:ascii="Arial" w:hAnsi="Arial" w:cs="Arial"/>
              </w:rPr>
            </w:pPr>
            <w:r w:rsidRPr="00F366B0">
              <w:rPr>
                <w:rFonts w:ascii="Arial" w:hAnsi="Arial" w:cs="Arial"/>
              </w:rPr>
              <w:t xml:space="preserve">Education Assistance: Academic Services  </w:t>
            </w:r>
          </w:p>
        </w:tc>
        <w:tc>
          <w:tcPr>
            <w:tcW w:w="1865" w:type="dxa"/>
            <w:noWrap/>
            <w:hideMark/>
          </w:tcPr>
          <w:p w14:paraId="2706D91A" w14:textId="77777777" w:rsidR="00122ADE" w:rsidRPr="00F366B0" w:rsidRDefault="00122ADE" w:rsidP="00F366B0">
            <w:pPr>
              <w:tabs>
                <w:tab w:val="left" w:pos="7050"/>
              </w:tabs>
              <w:jc w:val="right"/>
              <w:rPr>
                <w:rFonts w:ascii="Arial" w:hAnsi="Arial" w:cs="Arial"/>
              </w:rPr>
            </w:pPr>
          </w:p>
        </w:tc>
        <w:tc>
          <w:tcPr>
            <w:tcW w:w="1865" w:type="dxa"/>
            <w:noWrap/>
            <w:hideMark/>
          </w:tcPr>
          <w:p w14:paraId="4CC37DCE" w14:textId="77777777" w:rsidR="00122ADE" w:rsidRPr="00F366B0" w:rsidRDefault="00122ADE" w:rsidP="00F366B0">
            <w:pPr>
              <w:tabs>
                <w:tab w:val="left" w:pos="7050"/>
              </w:tabs>
              <w:jc w:val="right"/>
              <w:rPr>
                <w:rFonts w:ascii="Arial" w:hAnsi="Arial" w:cs="Arial"/>
              </w:rPr>
            </w:pPr>
          </w:p>
        </w:tc>
      </w:tr>
      <w:tr w:rsidR="00122ADE" w:rsidRPr="00D93090" w14:paraId="4B74A178" w14:textId="77777777" w:rsidTr="002740E9">
        <w:trPr>
          <w:trHeight w:val="300"/>
        </w:trPr>
        <w:tc>
          <w:tcPr>
            <w:tcW w:w="715" w:type="dxa"/>
            <w:noWrap/>
            <w:hideMark/>
          </w:tcPr>
          <w:p w14:paraId="54D0C7FE" w14:textId="77777777" w:rsidR="00122ADE" w:rsidRPr="00F366B0" w:rsidRDefault="00122ADE" w:rsidP="00F366B0">
            <w:pPr>
              <w:tabs>
                <w:tab w:val="left" w:pos="7050"/>
              </w:tabs>
              <w:jc w:val="center"/>
              <w:rPr>
                <w:rFonts w:ascii="Arial" w:hAnsi="Arial" w:cs="Arial"/>
              </w:rPr>
            </w:pPr>
            <w:r w:rsidRPr="00F366B0">
              <w:rPr>
                <w:rFonts w:ascii="Arial" w:hAnsi="Arial" w:cs="Arial"/>
              </w:rPr>
              <w:t>3.4</w:t>
            </w:r>
          </w:p>
        </w:tc>
        <w:tc>
          <w:tcPr>
            <w:tcW w:w="4905" w:type="dxa"/>
            <w:noWrap/>
            <w:hideMark/>
          </w:tcPr>
          <w:p w14:paraId="68952C32" w14:textId="1AB6C583" w:rsidR="00122ADE" w:rsidRPr="00F366B0" w:rsidRDefault="00122ADE" w:rsidP="00122ADE">
            <w:pPr>
              <w:tabs>
                <w:tab w:val="left" w:pos="7050"/>
              </w:tabs>
              <w:rPr>
                <w:rFonts w:ascii="Arial" w:hAnsi="Arial" w:cs="Arial"/>
              </w:rPr>
            </w:pPr>
            <w:r w:rsidRPr="00F366B0">
              <w:rPr>
                <w:rFonts w:ascii="Arial" w:hAnsi="Arial" w:cs="Arial"/>
              </w:rPr>
              <w:t xml:space="preserve">Education Assistance: Social, Emotional, and Mental Health Services </w:t>
            </w:r>
          </w:p>
        </w:tc>
        <w:tc>
          <w:tcPr>
            <w:tcW w:w="1865" w:type="dxa"/>
            <w:noWrap/>
            <w:hideMark/>
          </w:tcPr>
          <w:p w14:paraId="3DCD719A" w14:textId="77777777" w:rsidR="00122ADE" w:rsidRPr="00F366B0" w:rsidRDefault="00122ADE" w:rsidP="00F366B0">
            <w:pPr>
              <w:tabs>
                <w:tab w:val="left" w:pos="7050"/>
              </w:tabs>
              <w:jc w:val="right"/>
              <w:rPr>
                <w:rFonts w:ascii="Arial" w:hAnsi="Arial" w:cs="Arial"/>
              </w:rPr>
            </w:pPr>
          </w:p>
        </w:tc>
        <w:tc>
          <w:tcPr>
            <w:tcW w:w="1865" w:type="dxa"/>
            <w:noWrap/>
            <w:hideMark/>
          </w:tcPr>
          <w:p w14:paraId="0D8BE8F4" w14:textId="77777777" w:rsidR="00122ADE" w:rsidRPr="00F366B0" w:rsidRDefault="00122ADE" w:rsidP="00F366B0">
            <w:pPr>
              <w:tabs>
                <w:tab w:val="left" w:pos="7050"/>
              </w:tabs>
              <w:jc w:val="right"/>
              <w:rPr>
                <w:rFonts w:ascii="Arial" w:hAnsi="Arial" w:cs="Arial"/>
              </w:rPr>
            </w:pPr>
          </w:p>
        </w:tc>
      </w:tr>
      <w:tr w:rsidR="00122ADE" w:rsidRPr="00D93090" w14:paraId="4364311D" w14:textId="77777777" w:rsidTr="002740E9">
        <w:trPr>
          <w:trHeight w:val="300"/>
        </w:trPr>
        <w:tc>
          <w:tcPr>
            <w:tcW w:w="715" w:type="dxa"/>
            <w:noWrap/>
            <w:hideMark/>
          </w:tcPr>
          <w:p w14:paraId="546367B6" w14:textId="77777777" w:rsidR="00122ADE" w:rsidRPr="00F366B0" w:rsidRDefault="00122ADE" w:rsidP="00F366B0">
            <w:pPr>
              <w:tabs>
                <w:tab w:val="left" w:pos="7050"/>
              </w:tabs>
              <w:jc w:val="center"/>
              <w:rPr>
                <w:rFonts w:ascii="Arial" w:hAnsi="Arial" w:cs="Arial"/>
              </w:rPr>
            </w:pPr>
            <w:r w:rsidRPr="00F366B0">
              <w:rPr>
                <w:rFonts w:ascii="Arial" w:hAnsi="Arial" w:cs="Arial"/>
              </w:rPr>
              <w:t>3.5</w:t>
            </w:r>
          </w:p>
        </w:tc>
        <w:tc>
          <w:tcPr>
            <w:tcW w:w="4905" w:type="dxa"/>
            <w:noWrap/>
            <w:hideMark/>
          </w:tcPr>
          <w:p w14:paraId="048E9945" w14:textId="70C3DFC5" w:rsidR="00122ADE" w:rsidRPr="00F366B0" w:rsidRDefault="00122ADE" w:rsidP="00122ADE">
            <w:pPr>
              <w:tabs>
                <w:tab w:val="left" w:pos="7050"/>
              </w:tabs>
              <w:rPr>
                <w:rFonts w:ascii="Arial" w:hAnsi="Arial" w:cs="Arial"/>
              </w:rPr>
            </w:pPr>
            <w:r w:rsidRPr="00F366B0">
              <w:rPr>
                <w:rFonts w:ascii="Arial" w:hAnsi="Arial" w:cs="Arial"/>
              </w:rPr>
              <w:t xml:space="preserve">Education Assistance: Other  </w:t>
            </w:r>
          </w:p>
        </w:tc>
        <w:tc>
          <w:tcPr>
            <w:tcW w:w="1865" w:type="dxa"/>
            <w:noWrap/>
            <w:hideMark/>
          </w:tcPr>
          <w:p w14:paraId="6D9AB1F9" w14:textId="77777777" w:rsidR="00122ADE" w:rsidRPr="00F366B0" w:rsidRDefault="00122ADE" w:rsidP="00F366B0">
            <w:pPr>
              <w:tabs>
                <w:tab w:val="left" w:pos="7050"/>
              </w:tabs>
              <w:jc w:val="right"/>
              <w:rPr>
                <w:rFonts w:ascii="Arial" w:hAnsi="Arial" w:cs="Arial"/>
              </w:rPr>
            </w:pPr>
          </w:p>
        </w:tc>
        <w:tc>
          <w:tcPr>
            <w:tcW w:w="1865" w:type="dxa"/>
            <w:noWrap/>
            <w:hideMark/>
          </w:tcPr>
          <w:p w14:paraId="62AA895A" w14:textId="77777777" w:rsidR="00122ADE" w:rsidRPr="00F366B0" w:rsidRDefault="00122ADE" w:rsidP="00F366B0">
            <w:pPr>
              <w:tabs>
                <w:tab w:val="left" w:pos="7050"/>
              </w:tabs>
              <w:jc w:val="right"/>
              <w:rPr>
                <w:rFonts w:ascii="Arial" w:hAnsi="Arial" w:cs="Arial"/>
              </w:rPr>
            </w:pPr>
          </w:p>
        </w:tc>
      </w:tr>
      <w:tr w:rsidR="00122ADE" w:rsidRPr="00D93090" w14:paraId="26B49DA8" w14:textId="77777777" w:rsidTr="002740E9">
        <w:trPr>
          <w:trHeight w:val="300"/>
        </w:trPr>
        <w:tc>
          <w:tcPr>
            <w:tcW w:w="715" w:type="dxa"/>
            <w:noWrap/>
            <w:hideMark/>
          </w:tcPr>
          <w:p w14:paraId="75BD0331" w14:textId="77777777" w:rsidR="00122ADE" w:rsidRPr="00F366B0" w:rsidRDefault="00122ADE" w:rsidP="00F366B0">
            <w:pPr>
              <w:tabs>
                <w:tab w:val="left" w:pos="7050"/>
              </w:tabs>
              <w:jc w:val="center"/>
              <w:rPr>
                <w:rFonts w:ascii="Arial" w:hAnsi="Arial" w:cs="Arial"/>
              </w:rPr>
            </w:pPr>
            <w:r w:rsidRPr="00F366B0">
              <w:rPr>
                <w:rFonts w:ascii="Arial" w:hAnsi="Arial" w:cs="Arial"/>
              </w:rPr>
              <w:t>3.6</w:t>
            </w:r>
          </w:p>
        </w:tc>
        <w:tc>
          <w:tcPr>
            <w:tcW w:w="4905" w:type="dxa"/>
            <w:noWrap/>
            <w:hideMark/>
          </w:tcPr>
          <w:p w14:paraId="6F3070F3" w14:textId="256C76B7" w:rsidR="00122ADE" w:rsidRPr="00F366B0" w:rsidRDefault="00122ADE" w:rsidP="00122ADE">
            <w:pPr>
              <w:tabs>
                <w:tab w:val="left" w:pos="7050"/>
              </w:tabs>
              <w:rPr>
                <w:rFonts w:ascii="Arial" w:hAnsi="Arial" w:cs="Arial"/>
              </w:rPr>
            </w:pPr>
            <w:bookmarkStart w:id="1" w:name="RANGE!B44"/>
            <w:r w:rsidRPr="00F366B0">
              <w:rPr>
                <w:rFonts w:ascii="Arial" w:hAnsi="Arial" w:cs="Arial"/>
              </w:rPr>
              <w:t xml:space="preserve">Healthy Childhood Environments: Child Care  </w:t>
            </w:r>
            <w:bookmarkEnd w:id="1"/>
          </w:p>
        </w:tc>
        <w:tc>
          <w:tcPr>
            <w:tcW w:w="1865" w:type="dxa"/>
            <w:noWrap/>
            <w:hideMark/>
          </w:tcPr>
          <w:p w14:paraId="306A07C0" w14:textId="77777777" w:rsidR="00122ADE" w:rsidRPr="00F366B0" w:rsidRDefault="00122ADE" w:rsidP="00F366B0">
            <w:pPr>
              <w:tabs>
                <w:tab w:val="left" w:pos="7050"/>
              </w:tabs>
              <w:jc w:val="right"/>
              <w:rPr>
                <w:rFonts w:ascii="Arial" w:hAnsi="Arial" w:cs="Arial"/>
              </w:rPr>
            </w:pPr>
          </w:p>
        </w:tc>
        <w:tc>
          <w:tcPr>
            <w:tcW w:w="1865" w:type="dxa"/>
            <w:noWrap/>
            <w:hideMark/>
          </w:tcPr>
          <w:p w14:paraId="6EB812C2" w14:textId="77777777" w:rsidR="00122ADE" w:rsidRPr="00F366B0" w:rsidRDefault="00122ADE" w:rsidP="00F366B0">
            <w:pPr>
              <w:tabs>
                <w:tab w:val="left" w:pos="7050"/>
              </w:tabs>
              <w:jc w:val="right"/>
              <w:rPr>
                <w:rFonts w:ascii="Arial" w:hAnsi="Arial" w:cs="Arial"/>
              </w:rPr>
            </w:pPr>
          </w:p>
        </w:tc>
      </w:tr>
      <w:tr w:rsidR="00122ADE" w:rsidRPr="00D93090" w14:paraId="0BA5E388" w14:textId="77777777" w:rsidTr="002740E9">
        <w:trPr>
          <w:trHeight w:val="300"/>
        </w:trPr>
        <w:tc>
          <w:tcPr>
            <w:tcW w:w="715" w:type="dxa"/>
            <w:noWrap/>
            <w:hideMark/>
          </w:tcPr>
          <w:p w14:paraId="7A10EF33" w14:textId="77777777" w:rsidR="00122ADE" w:rsidRPr="00F366B0" w:rsidRDefault="00122ADE" w:rsidP="00F366B0">
            <w:pPr>
              <w:tabs>
                <w:tab w:val="left" w:pos="7050"/>
              </w:tabs>
              <w:jc w:val="center"/>
              <w:rPr>
                <w:rFonts w:ascii="Arial" w:hAnsi="Arial" w:cs="Arial"/>
              </w:rPr>
            </w:pPr>
            <w:r w:rsidRPr="00F366B0">
              <w:rPr>
                <w:rFonts w:ascii="Arial" w:hAnsi="Arial" w:cs="Arial"/>
              </w:rPr>
              <w:t>3.7</w:t>
            </w:r>
          </w:p>
        </w:tc>
        <w:tc>
          <w:tcPr>
            <w:tcW w:w="4905" w:type="dxa"/>
            <w:noWrap/>
            <w:hideMark/>
          </w:tcPr>
          <w:p w14:paraId="76B56811" w14:textId="4D12FE8E" w:rsidR="00122ADE" w:rsidRPr="00F366B0" w:rsidRDefault="00122ADE" w:rsidP="00122ADE">
            <w:pPr>
              <w:tabs>
                <w:tab w:val="left" w:pos="7050"/>
              </w:tabs>
              <w:rPr>
                <w:rFonts w:ascii="Arial" w:hAnsi="Arial" w:cs="Arial"/>
              </w:rPr>
            </w:pPr>
            <w:r w:rsidRPr="00F366B0">
              <w:rPr>
                <w:rFonts w:ascii="Arial" w:hAnsi="Arial" w:cs="Arial"/>
              </w:rPr>
              <w:t xml:space="preserve">Healthy Childhood Environments: Home Visiting  </w:t>
            </w:r>
          </w:p>
        </w:tc>
        <w:tc>
          <w:tcPr>
            <w:tcW w:w="1865" w:type="dxa"/>
            <w:noWrap/>
            <w:hideMark/>
          </w:tcPr>
          <w:p w14:paraId="28664DC9" w14:textId="77777777" w:rsidR="00122ADE" w:rsidRPr="00F366B0" w:rsidRDefault="00122ADE" w:rsidP="00F366B0">
            <w:pPr>
              <w:tabs>
                <w:tab w:val="left" w:pos="7050"/>
              </w:tabs>
              <w:jc w:val="right"/>
              <w:rPr>
                <w:rFonts w:ascii="Arial" w:hAnsi="Arial" w:cs="Arial"/>
              </w:rPr>
            </w:pPr>
          </w:p>
        </w:tc>
        <w:tc>
          <w:tcPr>
            <w:tcW w:w="1865" w:type="dxa"/>
            <w:noWrap/>
            <w:hideMark/>
          </w:tcPr>
          <w:p w14:paraId="77C2EA5D" w14:textId="77777777" w:rsidR="00122ADE" w:rsidRPr="00F366B0" w:rsidRDefault="00122ADE" w:rsidP="00F366B0">
            <w:pPr>
              <w:tabs>
                <w:tab w:val="left" w:pos="7050"/>
              </w:tabs>
              <w:jc w:val="right"/>
              <w:rPr>
                <w:rFonts w:ascii="Arial" w:hAnsi="Arial" w:cs="Arial"/>
              </w:rPr>
            </w:pPr>
          </w:p>
        </w:tc>
      </w:tr>
      <w:tr w:rsidR="00122ADE" w:rsidRPr="00D93090" w14:paraId="0F5ED9CF" w14:textId="77777777" w:rsidTr="002740E9">
        <w:trPr>
          <w:trHeight w:val="300"/>
        </w:trPr>
        <w:tc>
          <w:tcPr>
            <w:tcW w:w="715" w:type="dxa"/>
            <w:noWrap/>
            <w:hideMark/>
          </w:tcPr>
          <w:p w14:paraId="761681B0" w14:textId="77777777" w:rsidR="00122ADE" w:rsidRPr="00F366B0" w:rsidRDefault="00122ADE" w:rsidP="00F366B0">
            <w:pPr>
              <w:tabs>
                <w:tab w:val="left" w:pos="7050"/>
              </w:tabs>
              <w:jc w:val="center"/>
              <w:rPr>
                <w:rFonts w:ascii="Arial" w:hAnsi="Arial" w:cs="Arial"/>
              </w:rPr>
            </w:pPr>
            <w:r w:rsidRPr="00F366B0">
              <w:rPr>
                <w:rFonts w:ascii="Arial" w:hAnsi="Arial" w:cs="Arial"/>
              </w:rPr>
              <w:t>3.8</w:t>
            </w:r>
          </w:p>
        </w:tc>
        <w:tc>
          <w:tcPr>
            <w:tcW w:w="4905" w:type="dxa"/>
            <w:noWrap/>
            <w:hideMark/>
          </w:tcPr>
          <w:p w14:paraId="587A405C" w14:textId="143A225E" w:rsidR="00122ADE" w:rsidRPr="00F366B0" w:rsidRDefault="00122ADE" w:rsidP="00122ADE">
            <w:pPr>
              <w:tabs>
                <w:tab w:val="left" w:pos="7050"/>
              </w:tabs>
              <w:rPr>
                <w:rFonts w:ascii="Arial" w:hAnsi="Arial" w:cs="Arial"/>
              </w:rPr>
            </w:pPr>
            <w:r w:rsidRPr="00F366B0">
              <w:rPr>
                <w:rFonts w:ascii="Arial" w:hAnsi="Arial" w:cs="Arial"/>
              </w:rPr>
              <w:t xml:space="preserve">Healthy Childhood Environments: Services to Foster Youth or Families Involved in Child Welfare System </w:t>
            </w:r>
          </w:p>
        </w:tc>
        <w:tc>
          <w:tcPr>
            <w:tcW w:w="1865" w:type="dxa"/>
            <w:noWrap/>
            <w:hideMark/>
          </w:tcPr>
          <w:p w14:paraId="6503FA56" w14:textId="77777777" w:rsidR="00122ADE" w:rsidRPr="00F366B0" w:rsidRDefault="00122ADE" w:rsidP="00F366B0">
            <w:pPr>
              <w:tabs>
                <w:tab w:val="left" w:pos="7050"/>
              </w:tabs>
              <w:jc w:val="right"/>
              <w:rPr>
                <w:rFonts w:ascii="Arial" w:hAnsi="Arial" w:cs="Arial"/>
              </w:rPr>
            </w:pPr>
          </w:p>
        </w:tc>
        <w:tc>
          <w:tcPr>
            <w:tcW w:w="1865" w:type="dxa"/>
            <w:noWrap/>
            <w:hideMark/>
          </w:tcPr>
          <w:p w14:paraId="64A7AB2D" w14:textId="77777777" w:rsidR="00122ADE" w:rsidRPr="00F366B0" w:rsidRDefault="00122ADE" w:rsidP="00F366B0">
            <w:pPr>
              <w:tabs>
                <w:tab w:val="left" w:pos="7050"/>
              </w:tabs>
              <w:jc w:val="right"/>
              <w:rPr>
                <w:rFonts w:ascii="Arial" w:hAnsi="Arial" w:cs="Arial"/>
              </w:rPr>
            </w:pPr>
          </w:p>
        </w:tc>
      </w:tr>
      <w:tr w:rsidR="00122ADE" w:rsidRPr="00D93090" w14:paraId="01C54AF7" w14:textId="77777777" w:rsidTr="002740E9">
        <w:trPr>
          <w:trHeight w:val="300"/>
        </w:trPr>
        <w:tc>
          <w:tcPr>
            <w:tcW w:w="715" w:type="dxa"/>
            <w:noWrap/>
            <w:hideMark/>
          </w:tcPr>
          <w:p w14:paraId="44D6825C" w14:textId="77777777" w:rsidR="00122ADE" w:rsidRPr="00F366B0" w:rsidRDefault="00122ADE" w:rsidP="00F366B0">
            <w:pPr>
              <w:tabs>
                <w:tab w:val="left" w:pos="7050"/>
              </w:tabs>
              <w:jc w:val="center"/>
              <w:rPr>
                <w:rFonts w:ascii="Arial" w:hAnsi="Arial" w:cs="Arial"/>
              </w:rPr>
            </w:pPr>
            <w:r w:rsidRPr="00F366B0">
              <w:rPr>
                <w:rFonts w:ascii="Arial" w:hAnsi="Arial" w:cs="Arial"/>
              </w:rPr>
              <w:t>3.9.</w:t>
            </w:r>
          </w:p>
        </w:tc>
        <w:tc>
          <w:tcPr>
            <w:tcW w:w="4905" w:type="dxa"/>
            <w:noWrap/>
            <w:hideMark/>
          </w:tcPr>
          <w:p w14:paraId="7453EB0B" w14:textId="172CD18B" w:rsidR="00122ADE" w:rsidRPr="00F366B0" w:rsidRDefault="00122ADE" w:rsidP="00122ADE">
            <w:pPr>
              <w:tabs>
                <w:tab w:val="left" w:pos="7050"/>
              </w:tabs>
              <w:rPr>
                <w:rFonts w:ascii="Arial" w:hAnsi="Arial" w:cs="Arial"/>
              </w:rPr>
            </w:pPr>
            <w:r w:rsidRPr="00F366B0">
              <w:rPr>
                <w:rFonts w:ascii="Arial" w:hAnsi="Arial" w:cs="Arial"/>
              </w:rPr>
              <w:t xml:space="preserve">Healthy Childhood Environments: Other </w:t>
            </w:r>
          </w:p>
        </w:tc>
        <w:tc>
          <w:tcPr>
            <w:tcW w:w="1865" w:type="dxa"/>
            <w:noWrap/>
            <w:hideMark/>
          </w:tcPr>
          <w:p w14:paraId="526D0D37" w14:textId="77777777" w:rsidR="00122ADE" w:rsidRPr="00F366B0" w:rsidRDefault="00122ADE" w:rsidP="00F366B0">
            <w:pPr>
              <w:tabs>
                <w:tab w:val="left" w:pos="7050"/>
              </w:tabs>
              <w:jc w:val="right"/>
              <w:rPr>
                <w:rFonts w:ascii="Arial" w:hAnsi="Arial" w:cs="Arial"/>
              </w:rPr>
            </w:pPr>
          </w:p>
        </w:tc>
        <w:tc>
          <w:tcPr>
            <w:tcW w:w="1865" w:type="dxa"/>
            <w:noWrap/>
            <w:hideMark/>
          </w:tcPr>
          <w:p w14:paraId="3CA0D983" w14:textId="77777777" w:rsidR="00122ADE" w:rsidRPr="00F366B0" w:rsidRDefault="00122ADE" w:rsidP="00F366B0">
            <w:pPr>
              <w:tabs>
                <w:tab w:val="left" w:pos="7050"/>
              </w:tabs>
              <w:jc w:val="right"/>
              <w:rPr>
                <w:rFonts w:ascii="Arial" w:hAnsi="Arial" w:cs="Arial"/>
              </w:rPr>
            </w:pPr>
          </w:p>
        </w:tc>
      </w:tr>
      <w:tr w:rsidR="00122ADE" w:rsidRPr="00D93090" w14:paraId="0C5BA9DB" w14:textId="77777777" w:rsidTr="002740E9">
        <w:trPr>
          <w:trHeight w:val="300"/>
        </w:trPr>
        <w:tc>
          <w:tcPr>
            <w:tcW w:w="715" w:type="dxa"/>
            <w:noWrap/>
            <w:hideMark/>
          </w:tcPr>
          <w:p w14:paraId="08D98714" w14:textId="77777777" w:rsidR="00122ADE" w:rsidRPr="00F366B0" w:rsidRDefault="00122ADE" w:rsidP="00F366B0">
            <w:pPr>
              <w:tabs>
                <w:tab w:val="left" w:pos="7050"/>
              </w:tabs>
              <w:jc w:val="center"/>
              <w:rPr>
                <w:rFonts w:ascii="Arial" w:hAnsi="Arial" w:cs="Arial"/>
              </w:rPr>
            </w:pPr>
            <w:r w:rsidRPr="00F366B0">
              <w:rPr>
                <w:rFonts w:ascii="Arial" w:hAnsi="Arial" w:cs="Arial"/>
              </w:rPr>
              <w:t>3.10</w:t>
            </w:r>
          </w:p>
        </w:tc>
        <w:tc>
          <w:tcPr>
            <w:tcW w:w="4905" w:type="dxa"/>
            <w:noWrap/>
            <w:hideMark/>
          </w:tcPr>
          <w:p w14:paraId="1C1FB73A" w14:textId="1F7BDC42" w:rsidR="00122ADE" w:rsidRPr="00F366B0" w:rsidRDefault="00122ADE" w:rsidP="00122ADE">
            <w:pPr>
              <w:tabs>
                <w:tab w:val="left" w:pos="7050"/>
              </w:tabs>
              <w:rPr>
                <w:rFonts w:ascii="Arial" w:hAnsi="Arial" w:cs="Arial"/>
              </w:rPr>
            </w:pPr>
            <w:r w:rsidRPr="00F366B0">
              <w:rPr>
                <w:rFonts w:ascii="Arial" w:hAnsi="Arial" w:cs="Arial"/>
              </w:rPr>
              <w:t xml:space="preserve">Housing Support: Affordable Housing </w:t>
            </w:r>
          </w:p>
        </w:tc>
        <w:tc>
          <w:tcPr>
            <w:tcW w:w="1865" w:type="dxa"/>
            <w:noWrap/>
            <w:hideMark/>
          </w:tcPr>
          <w:p w14:paraId="07C4F5F2" w14:textId="77777777" w:rsidR="00122ADE" w:rsidRPr="00F366B0" w:rsidRDefault="00122ADE" w:rsidP="00F366B0">
            <w:pPr>
              <w:tabs>
                <w:tab w:val="left" w:pos="7050"/>
              </w:tabs>
              <w:jc w:val="right"/>
              <w:rPr>
                <w:rFonts w:ascii="Arial" w:hAnsi="Arial" w:cs="Arial"/>
              </w:rPr>
            </w:pPr>
          </w:p>
        </w:tc>
        <w:tc>
          <w:tcPr>
            <w:tcW w:w="1865" w:type="dxa"/>
            <w:noWrap/>
            <w:hideMark/>
          </w:tcPr>
          <w:p w14:paraId="2A1BECE4" w14:textId="77777777" w:rsidR="00122ADE" w:rsidRPr="00F366B0" w:rsidRDefault="00122ADE" w:rsidP="00F366B0">
            <w:pPr>
              <w:tabs>
                <w:tab w:val="left" w:pos="7050"/>
              </w:tabs>
              <w:jc w:val="right"/>
              <w:rPr>
                <w:rFonts w:ascii="Arial" w:hAnsi="Arial" w:cs="Arial"/>
              </w:rPr>
            </w:pPr>
          </w:p>
        </w:tc>
      </w:tr>
      <w:tr w:rsidR="00122ADE" w:rsidRPr="00D93090" w14:paraId="71625256" w14:textId="77777777" w:rsidTr="002740E9">
        <w:trPr>
          <w:trHeight w:val="300"/>
        </w:trPr>
        <w:tc>
          <w:tcPr>
            <w:tcW w:w="715" w:type="dxa"/>
            <w:noWrap/>
            <w:hideMark/>
          </w:tcPr>
          <w:p w14:paraId="338FE92C" w14:textId="77777777" w:rsidR="00122ADE" w:rsidRPr="00F366B0" w:rsidRDefault="00122ADE" w:rsidP="00F366B0">
            <w:pPr>
              <w:tabs>
                <w:tab w:val="left" w:pos="7050"/>
              </w:tabs>
              <w:jc w:val="center"/>
              <w:rPr>
                <w:rFonts w:ascii="Arial" w:hAnsi="Arial" w:cs="Arial"/>
              </w:rPr>
            </w:pPr>
            <w:r w:rsidRPr="00F366B0">
              <w:rPr>
                <w:rFonts w:ascii="Arial" w:hAnsi="Arial" w:cs="Arial"/>
              </w:rPr>
              <w:t>3.11</w:t>
            </w:r>
          </w:p>
        </w:tc>
        <w:tc>
          <w:tcPr>
            <w:tcW w:w="4905" w:type="dxa"/>
            <w:noWrap/>
            <w:hideMark/>
          </w:tcPr>
          <w:p w14:paraId="32F11E6E" w14:textId="1F67F144" w:rsidR="00122ADE" w:rsidRPr="00F366B0" w:rsidRDefault="00122ADE" w:rsidP="00122ADE">
            <w:pPr>
              <w:tabs>
                <w:tab w:val="left" w:pos="7050"/>
              </w:tabs>
              <w:rPr>
                <w:rFonts w:ascii="Arial" w:hAnsi="Arial" w:cs="Arial"/>
              </w:rPr>
            </w:pPr>
            <w:r w:rsidRPr="00F366B0">
              <w:rPr>
                <w:rFonts w:ascii="Arial" w:hAnsi="Arial" w:cs="Arial"/>
              </w:rPr>
              <w:t xml:space="preserve">Housing Support: Services for Unhoused persons </w:t>
            </w:r>
          </w:p>
        </w:tc>
        <w:tc>
          <w:tcPr>
            <w:tcW w:w="1865" w:type="dxa"/>
            <w:noWrap/>
            <w:hideMark/>
          </w:tcPr>
          <w:p w14:paraId="67293132" w14:textId="77777777" w:rsidR="00122ADE" w:rsidRPr="00F366B0" w:rsidRDefault="00122ADE" w:rsidP="00F366B0">
            <w:pPr>
              <w:tabs>
                <w:tab w:val="left" w:pos="7050"/>
              </w:tabs>
              <w:jc w:val="right"/>
              <w:rPr>
                <w:rFonts w:ascii="Arial" w:hAnsi="Arial" w:cs="Arial"/>
              </w:rPr>
            </w:pPr>
          </w:p>
        </w:tc>
        <w:tc>
          <w:tcPr>
            <w:tcW w:w="1865" w:type="dxa"/>
            <w:noWrap/>
            <w:hideMark/>
          </w:tcPr>
          <w:p w14:paraId="32513B72" w14:textId="77777777" w:rsidR="00122ADE" w:rsidRPr="00F366B0" w:rsidRDefault="00122ADE" w:rsidP="00F366B0">
            <w:pPr>
              <w:tabs>
                <w:tab w:val="left" w:pos="7050"/>
              </w:tabs>
              <w:jc w:val="right"/>
              <w:rPr>
                <w:rFonts w:ascii="Arial" w:hAnsi="Arial" w:cs="Arial"/>
              </w:rPr>
            </w:pPr>
          </w:p>
        </w:tc>
      </w:tr>
      <w:tr w:rsidR="00122ADE" w:rsidRPr="00D93090" w14:paraId="2F9BB543" w14:textId="77777777" w:rsidTr="002740E9">
        <w:trPr>
          <w:trHeight w:val="300"/>
        </w:trPr>
        <w:tc>
          <w:tcPr>
            <w:tcW w:w="715" w:type="dxa"/>
            <w:noWrap/>
            <w:hideMark/>
          </w:tcPr>
          <w:p w14:paraId="63FDA9D9" w14:textId="77777777" w:rsidR="00122ADE" w:rsidRPr="00F366B0" w:rsidRDefault="00122ADE" w:rsidP="00F366B0">
            <w:pPr>
              <w:tabs>
                <w:tab w:val="left" w:pos="7050"/>
              </w:tabs>
              <w:jc w:val="center"/>
              <w:rPr>
                <w:rFonts w:ascii="Arial" w:hAnsi="Arial" w:cs="Arial"/>
              </w:rPr>
            </w:pPr>
            <w:r w:rsidRPr="00F366B0">
              <w:rPr>
                <w:rFonts w:ascii="Arial" w:hAnsi="Arial" w:cs="Arial"/>
              </w:rPr>
              <w:t>3.12</w:t>
            </w:r>
          </w:p>
        </w:tc>
        <w:tc>
          <w:tcPr>
            <w:tcW w:w="4905" w:type="dxa"/>
            <w:noWrap/>
            <w:hideMark/>
          </w:tcPr>
          <w:p w14:paraId="1569C65F" w14:textId="719F785F" w:rsidR="00122ADE" w:rsidRPr="00F366B0" w:rsidRDefault="00122ADE" w:rsidP="00122ADE">
            <w:pPr>
              <w:tabs>
                <w:tab w:val="left" w:pos="7050"/>
              </w:tabs>
              <w:rPr>
                <w:rFonts w:ascii="Arial" w:hAnsi="Arial" w:cs="Arial"/>
              </w:rPr>
            </w:pPr>
            <w:r w:rsidRPr="00F366B0">
              <w:rPr>
                <w:rFonts w:ascii="Arial" w:hAnsi="Arial" w:cs="Arial"/>
              </w:rPr>
              <w:t xml:space="preserve">Housing Support: Other Housing Assistance  </w:t>
            </w:r>
          </w:p>
        </w:tc>
        <w:tc>
          <w:tcPr>
            <w:tcW w:w="1865" w:type="dxa"/>
            <w:noWrap/>
            <w:hideMark/>
          </w:tcPr>
          <w:p w14:paraId="15EBEA81" w14:textId="77777777" w:rsidR="00122ADE" w:rsidRPr="00F366B0" w:rsidRDefault="00122ADE" w:rsidP="00F366B0">
            <w:pPr>
              <w:tabs>
                <w:tab w:val="left" w:pos="7050"/>
              </w:tabs>
              <w:jc w:val="right"/>
              <w:rPr>
                <w:rFonts w:ascii="Arial" w:hAnsi="Arial" w:cs="Arial"/>
              </w:rPr>
            </w:pPr>
          </w:p>
        </w:tc>
        <w:tc>
          <w:tcPr>
            <w:tcW w:w="1865" w:type="dxa"/>
            <w:noWrap/>
            <w:hideMark/>
          </w:tcPr>
          <w:p w14:paraId="16900EFD" w14:textId="77777777" w:rsidR="00122ADE" w:rsidRPr="00F366B0" w:rsidRDefault="00122ADE" w:rsidP="00F366B0">
            <w:pPr>
              <w:tabs>
                <w:tab w:val="left" w:pos="7050"/>
              </w:tabs>
              <w:jc w:val="right"/>
              <w:rPr>
                <w:rFonts w:ascii="Arial" w:hAnsi="Arial" w:cs="Arial"/>
              </w:rPr>
            </w:pPr>
          </w:p>
        </w:tc>
      </w:tr>
      <w:tr w:rsidR="00122ADE" w:rsidRPr="00D93090" w14:paraId="6A844451" w14:textId="77777777" w:rsidTr="002740E9">
        <w:trPr>
          <w:trHeight w:val="300"/>
        </w:trPr>
        <w:tc>
          <w:tcPr>
            <w:tcW w:w="715" w:type="dxa"/>
            <w:noWrap/>
            <w:hideMark/>
          </w:tcPr>
          <w:p w14:paraId="03858B68" w14:textId="77777777" w:rsidR="00122ADE" w:rsidRPr="00F366B0" w:rsidRDefault="00122ADE" w:rsidP="00F366B0">
            <w:pPr>
              <w:tabs>
                <w:tab w:val="left" w:pos="7050"/>
              </w:tabs>
              <w:jc w:val="center"/>
              <w:rPr>
                <w:rFonts w:ascii="Arial" w:hAnsi="Arial" w:cs="Arial"/>
              </w:rPr>
            </w:pPr>
            <w:r w:rsidRPr="00F366B0">
              <w:rPr>
                <w:rFonts w:ascii="Arial" w:hAnsi="Arial" w:cs="Arial"/>
              </w:rPr>
              <w:t>3.13</w:t>
            </w:r>
          </w:p>
        </w:tc>
        <w:tc>
          <w:tcPr>
            <w:tcW w:w="4905" w:type="dxa"/>
            <w:noWrap/>
            <w:hideMark/>
          </w:tcPr>
          <w:p w14:paraId="3541D3DF" w14:textId="744D15A4" w:rsidR="00122ADE" w:rsidRPr="00F366B0" w:rsidRDefault="00122ADE" w:rsidP="00122ADE">
            <w:pPr>
              <w:tabs>
                <w:tab w:val="left" w:pos="7050"/>
              </w:tabs>
              <w:rPr>
                <w:rFonts w:ascii="Arial" w:hAnsi="Arial" w:cs="Arial"/>
              </w:rPr>
            </w:pPr>
            <w:r w:rsidRPr="00F366B0">
              <w:rPr>
                <w:rFonts w:ascii="Arial" w:hAnsi="Arial" w:cs="Arial"/>
              </w:rPr>
              <w:t xml:space="preserve">Social Determinants of Health: Other </w:t>
            </w:r>
          </w:p>
        </w:tc>
        <w:tc>
          <w:tcPr>
            <w:tcW w:w="1865" w:type="dxa"/>
            <w:noWrap/>
            <w:hideMark/>
          </w:tcPr>
          <w:p w14:paraId="3969E99B" w14:textId="77777777" w:rsidR="00122ADE" w:rsidRPr="00F366B0" w:rsidRDefault="00122ADE" w:rsidP="00F366B0">
            <w:pPr>
              <w:tabs>
                <w:tab w:val="left" w:pos="7050"/>
              </w:tabs>
              <w:jc w:val="right"/>
              <w:rPr>
                <w:rFonts w:ascii="Arial" w:hAnsi="Arial" w:cs="Arial"/>
              </w:rPr>
            </w:pPr>
          </w:p>
        </w:tc>
        <w:tc>
          <w:tcPr>
            <w:tcW w:w="1865" w:type="dxa"/>
            <w:noWrap/>
            <w:hideMark/>
          </w:tcPr>
          <w:p w14:paraId="2F339FC0" w14:textId="77777777" w:rsidR="00122ADE" w:rsidRPr="00F366B0" w:rsidRDefault="00122ADE" w:rsidP="00F366B0">
            <w:pPr>
              <w:tabs>
                <w:tab w:val="left" w:pos="7050"/>
              </w:tabs>
              <w:jc w:val="right"/>
              <w:rPr>
                <w:rFonts w:ascii="Arial" w:hAnsi="Arial" w:cs="Arial"/>
              </w:rPr>
            </w:pPr>
          </w:p>
        </w:tc>
      </w:tr>
      <w:tr w:rsidR="00122ADE" w:rsidRPr="00D93090" w14:paraId="38D8F27D" w14:textId="77777777" w:rsidTr="002740E9">
        <w:trPr>
          <w:trHeight w:val="300"/>
        </w:trPr>
        <w:tc>
          <w:tcPr>
            <w:tcW w:w="715" w:type="dxa"/>
            <w:noWrap/>
            <w:hideMark/>
          </w:tcPr>
          <w:p w14:paraId="6F3DC0C6" w14:textId="77777777" w:rsidR="00122ADE" w:rsidRPr="00F366B0" w:rsidRDefault="00122ADE" w:rsidP="00F366B0">
            <w:pPr>
              <w:tabs>
                <w:tab w:val="left" w:pos="7050"/>
              </w:tabs>
              <w:jc w:val="center"/>
              <w:rPr>
                <w:rFonts w:ascii="Arial" w:hAnsi="Arial" w:cs="Arial"/>
              </w:rPr>
            </w:pPr>
            <w:r w:rsidRPr="00F366B0">
              <w:rPr>
                <w:rFonts w:ascii="Arial" w:hAnsi="Arial" w:cs="Arial"/>
              </w:rPr>
              <w:t>3.14</w:t>
            </w:r>
          </w:p>
        </w:tc>
        <w:tc>
          <w:tcPr>
            <w:tcW w:w="4905" w:type="dxa"/>
            <w:noWrap/>
            <w:hideMark/>
          </w:tcPr>
          <w:p w14:paraId="2F19549B" w14:textId="6FA6CE9B" w:rsidR="00122ADE" w:rsidRPr="00F366B0" w:rsidRDefault="00122ADE" w:rsidP="00122ADE">
            <w:pPr>
              <w:tabs>
                <w:tab w:val="left" w:pos="7050"/>
              </w:tabs>
              <w:rPr>
                <w:rFonts w:ascii="Arial" w:hAnsi="Arial" w:cs="Arial"/>
              </w:rPr>
            </w:pPr>
            <w:r w:rsidRPr="00F366B0">
              <w:rPr>
                <w:rFonts w:ascii="Arial" w:hAnsi="Arial" w:cs="Arial"/>
              </w:rPr>
              <w:t xml:space="preserve">Social Determinants of Health: Community Health Workers or Benefits Navigators </w:t>
            </w:r>
          </w:p>
        </w:tc>
        <w:tc>
          <w:tcPr>
            <w:tcW w:w="1865" w:type="dxa"/>
            <w:noWrap/>
            <w:hideMark/>
          </w:tcPr>
          <w:p w14:paraId="79CF8EB4" w14:textId="77777777" w:rsidR="00122ADE" w:rsidRPr="00F366B0" w:rsidRDefault="00122ADE" w:rsidP="00F366B0">
            <w:pPr>
              <w:tabs>
                <w:tab w:val="left" w:pos="7050"/>
              </w:tabs>
              <w:jc w:val="right"/>
              <w:rPr>
                <w:rFonts w:ascii="Arial" w:hAnsi="Arial" w:cs="Arial"/>
              </w:rPr>
            </w:pPr>
          </w:p>
        </w:tc>
        <w:tc>
          <w:tcPr>
            <w:tcW w:w="1865" w:type="dxa"/>
            <w:noWrap/>
            <w:hideMark/>
          </w:tcPr>
          <w:p w14:paraId="2AA28BC6" w14:textId="77777777" w:rsidR="00122ADE" w:rsidRPr="00F366B0" w:rsidRDefault="00122ADE" w:rsidP="00F366B0">
            <w:pPr>
              <w:tabs>
                <w:tab w:val="left" w:pos="7050"/>
              </w:tabs>
              <w:jc w:val="right"/>
              <w:rPr>
                <w:rFonts w:ascii="Arial" w:hAnsi="Arial" w:cs="Arial"/>
              </w:rPr>
            </w:pPr>
          </w:p>
        </w:tc>
      </w:tr>
      <w:tr w:rsidR="00122ADE" w:rsidRPr="00D93090" w14:paraId="0D7D8FFA" w14:textId="77777777" w:rsidTr="002740E9">
        <w:trPr>
          <w:trHeight w:val="300"/>
        </w:trPr>
        <w:tc>
          <w:tcPr>
            <w:tcW w:w="715" w:type="dxa"/>
            <w:noWrap/>
            <w:hideMark/>
          </w:tcPr>
          <w:p w14:paraId="75DB6ACA" w14:textId="77777777" w:rsidR="00122ADE" w:rsidRPr="00F366B0" w:rsidRDefault="00122ADE" w:rsidP="00F366B0">
            <w:pPr>
              <w:tabs>
                <w:tab w:val="left" w:pos="7050"/>
              </w:tabs>
              <w:jc w:val="center"/>
              <w:rPr>
                <w:rFonts w:ascii="Arial" w:hAnsi="Arial" w:cs="Arial"/>
              </w:rPr>
            </w:pPr>
            <w:r w:rsidRPr="00F366B0">
              <w:rPr>
                <w:rFonts w:ascii="Arial" w:hAnsi="Arial" w:cs="Arial"/>
              </w:rPr>
              <w:t>3.15</w:t>
            </w:r>
          </w:p>
        </w:tc>
        <w:tc>
          <w:tcPr>
            <w:tcW w:w="4905" w:type="dxa"/>
            <w:noWrap/>
            <w:hideMark/>
          </w:tcPr>
          <w:p w14:paraId="7D9CCF39" w14:textId="589ED1A5" w:rsidR="00122ADE" w:rsidRPr="00F366B0" w:rsidRDefault="00122ADE" w:rsidP="00122ADE">
            <w:pPr>
              <w:tabs>
                <w:tab w:val="left" w:pos="7050"/>
              </w:tabs>
              <w:rPr>
                <w:rFonts w:ascii="Arial" w:hAnsi="Arial" w:cs="Arial"/>
              </w:rPr>
            </w:pPr>
            <w:r w:rsidRPr="00F366B0">
              <w:rPr>
                <w:rFonts w:ascii="Arial" w:hAnsi="Arial" w:cs="Arial"/>
              </w:rPr>
              <w:t>Social Determinants of Health: Lead Remediation</w:t>
            </w:r>
          </w:p>
        </w:tc>
        <w:tc>
          <w:tcPr>
            <w:tcW w:w="1865" w:type="dxa"/>
            <w:noWrap/>
            <w:hideMark/>
          </w:tcPr>
          <w:p w14:paraId="03C6CA0D" w14:textId="77777777" w:rsidR="00122ADE" w:rsidRPr="00F366B0" w:rsidRDefault="00122ADE" w:rsidP="00F366B0">
            <w:pPr>
              <w:tabs>
                <w:tab w:val="left" w:pos="7050"/>
              </w:tabs>
              <w:jc w:val="right"/>
              <w:rPr>
                <w:rFonts w:ascii="Arial" w:hAnsi="Arial" w:cs="Arial"/>
              </w:rPr>
            </w:pPr>
          </w:p>
        </w:tc>
        <w:tc>
          <w:tcPr>
            <w:tcW w:w="1865" w:type="dxa"/>
            <w:noWrap/>
            <w:hideMark/>
          </w:tcPr>
          <w:p w14:paraId="7C421070" w14:textId="77777777" w:rsidR="00122ADE" w:rsidRPr="00F366B0" w:rsidRDefault="00122ADE" w:rsidP="00F366B0">
            <w:pPr>
              <w:tabs>
                <w:tab w:val="left" w:pos="7050"/>
              </w:tabs>
              <w:jc w:val="right"/>
              <w:rPr>
                <w:rFonts w:ascii="Arial" w:hAnsi="Arial" w:cs="Arial"/>
              </w:rPr>
            </w:pPr>
          </w:p>
        </w:tc>
      </w:tr>
      <w:tr w:rsidR="00122ADE" w:rsidRPr="00D93090" w14:paraId="3E58D637" w14:textId="77777777" w:rsidTr="002740E9">
        <w:trPr>
          <w:trHeight w:val="300"/>
        </w:trPr>
        <w:tc>
          <w:tcPr>
            <w:tcW w:w="715" w:type="dxa"/>
            <w:noWrap/>
            <w:hideMark/>
          </w:tcPr>
          <w:p w14:paraId="250923E4" w14:textId="77777777" w:rsidR="00122ADE" w:rsidRPr="00F366B0" w:rsidRDefault="00122ADE" w:rsidP="00F366B0">
            <w:pPr>
              <w:tabs>
                <w:tab w:val="left" w:pos="7050"/>
              </w:tabs>
              <w:jc w:val="center"/>
              <w:rPr>
                <w:rFonts w:ascii="Arial" w:hAnsi="Arial" w:cs="Arial"/>
              </w:rPr>
            </w:pPr>
            <w:r w:rsidRPr="00F366B0">
              <w:rPr>
                <w:rFonts w:ascii="Arial" w:hAnsi="Arial" w:cs="Arial"/>
              </w:rPr>
              <w:t>3.16</w:t>
            </w:r>
          </w:p>
        </w:tc>
        <w:tc>
          <w:tcPr>
            <w:tcW w:w="4905" w:type="dxa"/>
            <w:noWrap/>
            <w:hideMark/>
          </w:tcPr>
          <w:p w14:paraId="6AB2B2E6" w14:textId="18308770" w:rsidR="00122ADE" w:rsidRPr="00F366B0" w:rsidRDefault="00122ADE" w:rsidP="00122ADE">
            <w:pPr>
              <w:tabs>
                <w:tab w:val="left" w:pos="7050"/>
              </w:tabs>
              <w:rPr>
                <w:rFonts w:ascii="Arial" w:hAnsi="Arial" w:cs="Arial"/>
              </w:rPr>
            </w:pPr>
            <w:r w:rsidRPr="00F366B0">
              <w:rPr>
                <w:rFonts w:ascii="Arial" w:hAnsi="Arial" w:cs="Arial"/>
              </w:rPr>
              <w:t xml:space="preserve">Social Determinants of Health: Community Violence Interventions </w:t>
            </w:r>
          </w:p>
        </w:tc>
        <w:tc>
          <w:tcPr>
            <w:tcW w:w="1865" w:type="dxa"/>
            <w:noWrap/>
            <w:hideMark/>
          </w:tcPr>
          <w:p w14:paraId="64860FEC" w14:textId="77777777" w:rsidR="00122ADE" w:rsidRPr="00F366B0" w:rsidRDefault="00122ADE" w:rsidP="00F366B0">
            <w:pPr>
              <w:tabs>
                <w:tab w:val="left" w:pos="7050"/>
              </w:tabs>
              <w:jc w:val="right"/>
              <w:rPr>
                <w:rFonts w:ascii="Arial" w:hAnsi="Arial" w:cs="Arial"/>
              </w:rPr>
            </w:pPr>
          </w:p>
        </w:tc>
        <w:tc>
          <w:tcPr>
            <w:tcW w:w="1865" w:type="dxa"/>
            <w:noWrap/>
            <w:hideMark/>
          </w:tcPr>
          <w:p w14:paraId="061DBFEF" w14:textId="77777777" w:rsidR="00122ADE" w:rsidRPr="00F366B0" w:rsidRDefault="00122ADE" w:rsidP="00F366B0">
            <w:pPr>
              <w:tabs>
                <w:tab w:val="left" w:pos="7050"/>
              </w:tabs>
              <w:jc w:val="right"/>
              <w:rPr>
                <w:rFonts w:ascii="Arial" w:hAnsi="Arial" w:cs="Arial"/>
              </w:rPr>
            </w:pPr>
          </w:p>
        </w:tc>
      </w:tr>
      <w:tr w:rsidR="00122ADE" w:rsidRPr="00D93090" w14:paraId="160F7684" w14:textId="77777777" w:rsidTr="00F366B0">
        <w:trPr>
          <w:trHeight w:val="300"/>
        </w:trPr>
        <w:tc>
          <w:tcPr>
            <w:tcW w:w="715" w:type="dxa"/>
            <w:shd w:val="clear" w:color="auto" w:fill="D9D9D9" w:themeFill="background1" w:themeFillShade="D9"/>
            <w:noWrap/>
            <w:hideMark/>
          </w:tcPr>
          <w:p w14:paraId="711EE421" w14:textId="77777777" w:rsidR="00122ADE" w:rsidRPr="00F366B0" w:rsidRDefault="00122ADE" w:rsidP="00F366B0">
            <w:pPr>
              <w:tabs>
                <w:tab w:val="left" w:pos="7050"/>
              </w:tabs>
              <w:jc w:val="center"/>
              <w:rPr>
                <w:rFonts w:ascii="Arial" w:hAnsi="Arial" w:cs="Arial"/>
              </w:rPr>
            </w:pPr>
            <w:r w:rsidRPr="00F366B0">
              <w:rPr>
                <w:rFonts w:ascii="Arial" w:hAnsi="Arial" w:cs="Arial"/>
              </w:rPr>
              <w:t>4</w:t>
            </w:r>
          </w:p>
        </w:tc>
        <w:tc>
          <w:tcPr>
            <w:tcW w:w="4905" w:type="dxa"/>
            <w:shd w:val="clear" w:color="auto" w:fill="D9D9D9" w:themeFill="background1" w:themeFillShade="D9"/>
            <w:noWrap/>
            <w:hideMark/>
          </w:tcPr>
          <w:p w14:paraId="4922B242" w14:textId="77777777" w:rsidR="00122ADE" w:rsidRPr="00F366B0" w:rsidRDefault="00122ADE" w:rsidP="00122ADE">
            <w:pPr>
              <w:tabs>
                <w:tab w:val="left" w:pos="7050"/>
              </w:tabs>
              <w:rPr>
                <w:rFonts w:ascii="Arial" w:hAnsi="Arial" w:cs="Arial"/>
              </w:rPr>
            </w:pPr>
            <w:r w:rsidRPr="00F366B0">
              <w:rPr>
                <w:rFonts w:ascii="Arial" w:hAnsi="Arial" w:cs="Arial"/>
              </w:rPr>
              <w:t>Expenditure Category: Premium Pay</w:t>
            </w:r>
          </w:p>
        </w:tc>
        <w:tc>
          <w:tcPr>
            <w:tcW w:w="1865" w:type="dxa"/>
            <w:shd w:val="clear" w:color="auto" w:fill="D9D9D9" w:themeFill="background1" w:themeFillShade="D9"/>
            <w:noWrap/>
            <w:hideMark/>
          </w:tcPr>
          <w:p w14:paraId="531D79F3" w14:textId="77777777" w:rsidR="00122ADE" w:rsidRPr="00F366B0" w:rsidRDefault="00122ADE" w:rsidP="00F366B0">
            <w:pPr>
              <w:tabs>
                <w:tab w:val="left" w:pos="7050"/>
              </w:tabs>
              <w:jc w:val="right"/>
              <w:rPr>
                <w:rFonts w:ascii="Arial" w:hAnsi="Arial" w:cs="Arial"/>
              </w:rPr>
            </w:pPr>
            <w:r w:rsidRPr="00F366B0">
              <w:rPr>
                <w:rFonts w:ascii="Arial" w:hAnsi="Arial" w:cs="Arial"/>
              </w:rPr>
              <w:t> </w:t>
            </w:r>
          </w:p>
        </w:tc>
        <w:tc>
          <w:tcPr>
            <w:tcW w:w="1865" w:type="dxa"/>
            <w:shd w:val="clear" w:color="auto" w:fill="D9D9D9" w:themeFill="background1" w:themeFillShade="D9"/>
            <w:noWrap/>
            <w:hideMark/>
          </w:tcPr>
          <w:p w14:paraId="2CDC2F4D" w14:textId="77777777" w:rsidR="00122ADE" w:rsidRPr="00F366B0" w:rsidRDefault="00122ADE" w:rsidP="00F366B0">
            <w:pPr>
              <w:tabs>
                <w:tab w:val="left" w:pos="7050"/>
              </w:tabs>
              <w:jc w:val="right"/>
              <w:rPr>
                <w:rFonts w:ascii="Arial" w:hAnsi="Arial" w:cs="Arial"/>
              </w:rPr>
            </w:pPr>
            <w:r w:rsidRPr="00F366B0">
              <w:rPr>
                <w:rFonts w:ascii="Arial" w:hAnsi="Arial" w:cs="Arial"/>
              </w:rPr>
              <w:t> </w:t>
            </w:r>
          </w:p>
        </w:tc>
      </w:tr>
      <w:tr w:rsidR="00122ADE" w:rsidRPr="00D93090" w14:paraId="14B4A805" w14:textId="77777777" w:rsidTr="002740E9">
        <w:trPr>
          <w:trHeight w:val="300"/>
        </w:trPr>
        <w:tc>
          <w:tcPr>
            <w:tcW w:w="715" w:type="dxa"/>
            <w:noWrap/>
            <w:hideMark/>
          </w:tcPr>
          <w:p w14:paraId="6A425BC0" w14:textId="77777777" w:rsidR="00122ADE" w:rsidRPr="00F366B0" w:rsidRDefault="00122ADE" w:rsidP="00F366B0">
            <w:pPr>
              <w:tabs>
                <w:tab w:val="left" w:pos="7050"/>
              </w:tabs>
              <w:jc w:val="center"/>
              <w:rPr>
                <w:rFonts w:ascii="Arial" w:hAnsi="Arial" w:cs="Arial"/>
              </w:rPr>
            </w:pPr>
            <w:r w:rsidRPr="00F366B0">
              <w:rPr>
                <w:rFonts w:ascii="Arial" w:hAnsi="Arial" w:cs="Arial"/>
              </w:rPr>
              <w:t>4.1</w:t>
            </w:r>
          </w:p>
        </w:tc>
        <w:tc>
          <w:tcPr>
            <w:tcW w:w="4905" w:type="dxa"/>
            <w:noWrap/>
            <w:hideMark/>
          </w:tcPr>
          <w:p w14:paraId="0EC6BEA1" w14:textId="77777777" w:rsidR="00122ADE" w:rsidRPr="00F366B0" w:rsidRDefault="00122ADE" w:rsidP="00122ADE">
            <w:pPr>
              <w:tabs>
                <w:tab w:val="left" w:pos="7050"/>
              </w:tabs>
              <w:rPr>
                <w:rFonts w:ascii="Arial" w:hAnsi="Arial" w:cs="Arial"/>
              </w:rPr>
            </w:pPr>
            <w:r w:rsidRPr="00F366B0">
              <w:rPr>
                <w:rFonts w:ascii="Arial" w:hAnsi="Arial" w:cs="Arial"/>
              </w:rPr>
              <w:t>Public Sector Employees</w:t>
            </w:r>
          </w:p>
        </w:tc>
        <w:tc>
          <w:tcPr>
            <w:tcW w:w="1865" w:type="dxa"/>
            <w:noWrap/>
            <w:hideMark/>
          </w:tcPr>
          <w:p w14:paraId="798BCCD9" w14:textId="77777777" w:rsidR="00122ADE" w:rsidRPr="00F366B0" w:rsidRDefault="00122ADE" w:rsidP="00F366B0">
            <w:pPr>
              <w:tabs>
                <w:tab w:val="left" w:pos="7050"/>
              </w:tabs>
              <w:jc w:val="right"/>
              <w:rPr>
                <w:rFonts w:ascii="Arial" w:hAnsi="Arial" w:cs="Arial"/>
              </w:rPr>
            </w:pPr>
          </w:p>
        </w:tc>
        <w:tc>
          <w:tcPr>
            <w:tcW w:w="1865" w:type="dxa"/>
            <w:noWrap/>
            <w:hideMark/>
          </w:tcPr>
          <w:p w14:paraId="033EA10A" w14:textId="77777777" w:rsidR="00122ADE" w:rsidRPr="00F366B0" w:rsidRDefault="00122ADE" w:rsidP="00F366B0">
            <w:pPr>
              <w:tabs>
                <w:tab w:val="left" w:pos="7050"/>
              </w:tabs>
              <w:jc w:val="right"/>
              <w:rPr>
                <w:rFonts w:ascii="Arial" w:hAnsi="Arial" w:cs="Arial"/>
              </w:rPr>
            </w:pPr>
          </w:p>
        </w:tc>
      </w:tr>
      <w:tr w:rsidR="00122ADE" w:rsidRPr="00D93090" w14:paraId="725F836D" w14:textId="77777777" w:rsidTr="002740E9">
        <w:trPr>
          <w:trHeight w:val="300"/>
        </w:trPr>
        <w:tc>
          <w:tcPr>
            <w:tcW w:w="715" w:type="dxa"/>
            <w:noWrap/>
            <w:hideMark/>
          </w:tcPr>
          <w:p w14:paraId="719E81D0" w14:textId="77777777" w:rsidR="00122ADE" w:rsidRPr="00F366B0" w:rsidRDefault="00122ADE" w:rsidP="00F366B0">
            <w:pPr>
              <w:tabs>
                <w:tab w:val="left" w:pos="7050"/>
              </w:tabs>
              <w:jc w:val="center"/>
              <w:rPr>
                <w:rFonts w:ascii="Arial" w:hAnsi="Arial" w:cs="Arial"/>
              </w:rPr>
            </w:pPr>
            <w:r w:rsidRPr="00F366B0">
              <w:rPr>
                <w:rFonts w:ascii="Arial" w:hAnsi="Arial" w:cs="Arial"/>
              </w:rPr>
              <w:t>4.2</w:t>
            </w:r>
          </w:p>
        </w:tc>
        <w:tc>
          <w:tcPr>
            <w:tcW w:w="4905" w:type="dxa"/>
            <w:noWrap/>
            <w:hideMark/>
          </w:tcPr>
          <w:p w14:paraId="68E6E9AB" w14:textId="77777777" w:rsidR="00122ADE" w:rsidRPr="00F366B0" w:rsidRDefault="00122ADE" w:rsidP="00122ADE">
            <w:pPr>
              <w:tabs>
                <w:tab w:val="left" w:pos="7050"/>
              </w:tabs>
              <w:rPr>
                <w:rFonts w:ascii="Arial" w:hAnsi="Arial" w:cs="Arial"/>
              </w:rPr>
            </w:pPr>
            <w:r w:rsidRPr="00F366B0">
              <w:rPr>
                <w:rFonts w:ascii="Arial" w:hAnsi="Arial" w:cs="Arial"/>
              </w:rPr>
              <w:t xml:space="preserve">Private Sector: Grants to other employers </w:t>
            </w:r>
          </w:p>
        </w:tc>
        <w:tc>
          <w:tcPr>
            <w:tcW w:w="1865" w:type="dxa"/>
            <w:noWrap/>
            <w:hideMark/>
          </w:tcPr>
          <w:p w14:paraId="7D9F2E8B" w14:textId="77777777" w:rsidR="00122ADE" w:rsidRPr="00F366B0" w:rsidRDefault="00122ADE" w:rsidP="00F366B0">
            <w:pPr>
              <w:tabs>
                <w:tab w:val="left" w:pos="7050"/>
              </w:tabs>
              <w:jc w:val="right"/>
              <w:rPr>
                <w:rFonts w:ascii="Arial" w:hAnsi="Arial" w:cs="Arial"/>
              </w:rPr>
            </w:pPr>
          </w:p>
        </w:tc>
        <w:tc>
          <w:tcPr>
            <w:tcW w:w="1865" w:type="dxa"/>
            <w:noWrap/>
            <w:hideMark/>
          </w:tcPr>
          <w:p w14:paraId="5EC97A23" w14:textId="77777777" w:rsidR="00122ADE" w:rsidRPr="00F366B0" w:rsidRDefault="00122ADE" w:rsidP="00F366B0">
            <w:pPr>
              <w:tabs>
                <w:tab w:val="left" w:pos="7050"/>
              </w:tabs>
              <w:jc w:val="right"/>
              <w:rPr>
                <w:rFonts w:ascii="Arial" w:hAnsi="Arial" w:cs="Arial"/>
              </w:rPr>
            </w:pPr>
          </w:p>
        </w:tc>
      </w:tr>
      <w:tr w:rsidR="00122ADE" w:rsidRPr="00D93090" w14:paraId="37AD47CF" w14:textId="77777777" w:rsidTr="00F366B0">
        <w:trPr>
          <w:trHeight w:val="300"/>
        </w:trPr>
        <w:tc>
          <w:tcPr>
            <w:tcW w:w="715" w:type="dxa"/>
            <w:shd w:val="clear" w:color="auto" w:fill="D9D9D9" w:themeFill="background1" w:themeFillShade="D9"/>
            <w:noWrap/>
            <w:hideMark/>
          </w:tcPr>
          <w:p w14:paraId="5541F052" w14:textId="77777777" w:rsidR="00122ADE" w:rsidRPr="00F366B0" w:rsidRDefault="00122ADE" w:rsidP="00F366B0">
            <w:pPr>
              <w:tabs>
                <w:tab w:val="left" w:pos="7050"/>
              </w:tabs>
              <w:jc w:val="center"/>
              <w:rPr>
                <w:rFonts w:ascii="Arial" w:hAnsi="Arial" w:cs="Arial"/>
              </w:rPr>
            </w:pPr>
            <w:r w:rsidRPr="00F366B0">
              <w:rPr>
                <w:rFonts w:ascii="Arial" w:hAnsi="Arial" w:cs="Arial"/>
              </w:rPr>
              <w:t>5</w:t>
            </w:r>
          </w:p>
        </w:tc>
        <w:tc>
          <w:tcPr>
            <w:tcW w:w="4905" w:type="dxa"/>
            <w:shd w:val="clear" w:color="auto" w:fill="D9D9D9" w:themeFill="background1" w:themeFillShade="D9"/>
            <w:noWrap/>
            <w:hideMark/>
          </w:tcPr>
          <w:p w14:paraId="5DAD6037" w14:textId="62FE00E3" w:rsidR="00122ADE" w:rsidRPr="00F366B0" w:rsidRDefault="00122ADE" w:rsidP="00122ADE">
            <w:pPr>
              <w:tabs>
                <w:tab w:val="left" w:pos="7050"/>
              </w:tabs>
              <w:rPr>
                <w:rFonts w:ascii="Arial" w:hAnsi="Arial" w:cs="Arial"/>
              </w:rPr>
            </w:pPr>
            <w:bookmarkStart w:id="2" w:name="RANGE!B58"/>
            <w:r w:rsidRPr="00F366B0">
              <w:rPr>
                <w:rFonts w:ascii="Arial" w:hAnsi="Arial" w:cs="Arial"/>
              </w:rPr>
              <w:t>Expenditure Category: Infrastructur</w:t>
            </w:r>
            <w:bookmarkEnd w:id="2"/>
            <w:r w:rsidR="00BD3789" w:rsidRPr="00F366B0">
              <w:rPr>
                <w:rFonts w:ascii="Arial" w:hAnsi="Arial" w:cs="Arial"/>
              </w:rPr>
              <w:t>e</w:t>
            </w:r>
          </w:p>
        </w:tc>
        <w:tc>
          <w:tcPr>
            <w:tcW w:w="1865" w:type="dxa"/>
            <w:shd w:val="clear" w:color="auto" w:fill="D9D9D9" w:themeFill="background1" w:themeFillShade="D9"/>
            <w:noWrap/>
            <w:hideMark/>
          </w:tcPr>
          <w:p w14:paraId="5F51036F" w14:textId="77777777" w:rsidR="00122ADE" w:rsidRPr="00F366B0" w:rsidRDefault="00122ADE" w:rsidP="00F366B0">
            <w:pPr>
              <w:tabs>
                <w:tab w:val="left" w:pos="7050"/>
              </w:tabs>
              <w:jc w:val="right"/>
              <w:rPr>
                <w:rFonts w:ascii="Arial" w:hAnsi="Arial" w:cs="Arial"/>
              </w:rPr>
            </w:pPr>
            <w:r w:rsidRPr="00F366B0">
              <w:rPr>
                <w:rFonts w:ascii="Arial" w:hAnsi="Arial" w:cs="Arial"/>
              </w:rPr>
              <w:t> </w:t>
            </w:r>
          </w:p>
        </w:tc>
        <w:tc>
          <w:tcPr>
            <w:tcW w:w="1865" w:type="dxa"/>
            <w:shd w:val="clear" w:color="auto" w:fill="D9D9D9" w:themeFill="background1" w:themeFillShade="D9"/>
            <w:noWrap/>
            <w:hideMark/>
          </w:tcPr>
          <w:p w14:paraId="41FD90EA" w14:textId="77777777" w:rsidR="00122ADE" w:rsidRPr="00F366B0" w:rsidRDefault="00122ADE" w:rsidP="00F366B0">
            <w:pPr>
              <w:tabs>
                <w:tab w:val="left" w:pos="7050"/>
              </w:tabs>
              <w:jc w:val="right"/>
              <w:rPr>
                <w:rFonts w:ascii="Arial" w:hAnsi="Arial" w:cs="Arial"/>
              </w:rPr>
            </w:pPr>
            <w:r w:rsidRPr="00F366B0">
              <w:rPr>
                <w:rFonts w:ascii="Arial" w:hAnsi="Arial" w:cs="Arial"/>
              </w:rPr>
              <w:t> </w:t>
            </w:r>
          </w:p>
        </w:tc>
      </w:tr>
      <w:tr w:rsidR="00122ADE" w:rsidRPr="00D93090" w14:paraId="258C02B7" w14:textId="77777777" w:rsidTr="002740E9">
        <w:trPr>
          <w:trHeight w:val="300"/>
        </w:trPr>
        <w:tc>
          <w:tcPr>
            <w:tcW w:w="715" w:type="dxa"/>
            <w:noWrap/>
            <w:hideMark/>
          </w:tcPr>
          <w:p w14:paraId="0DA8B222" w14:textId="77777777" w:rsidR="00122ADE" w:rsidRPr="00F366B0" w:rsidRDefault="00122ADE" w:rsidP="00F366B0">
            <w:pPr>
              <w:tabs>
                <w:tab w:val="left" w:pos="7050"/>
              </w:tabs>
              <w:jc w:val="center"/>
              <w:rPr>
                <w:rFonts w:ascii="Arial" w:hAnsi="Arial" w:cs="Arial"/>
              </w:rPr>
            </w:pPr>
            <w:r w:rsidRPr="00F366B0">
              <w:rPr>
                <w:rFonts w:ascii="Arial" w:hAnsi="Arial" w:cs="Arial"/>
              </w:rPr>
              <w:t>5.1</w:t>
            </w:r>
          </w:p>
        </w:tc>
        <w:tc>
          <w:tcPr>
            <w:tcW w:w="4905" w:type="dxa"/>
            <w:noWrap/>
            <w:hideMark/>
          </w:tcPr>
          <w:p w14:paraId="1BC68557" w14:textId="77777777" w:rsidR="00122ADE" w:rsidRPr="00F366B0" w:rsidRDefault="00122ADE" w:rsidP="00122ADE">
            <w:pPr>
              <w:tabs>
                <w:tab w:val="left" w:pos="7050"/>
              </w:tabs>
              <w:rPr>
                <w:rFonts w:ascii="Arial" w:hAnsi="Arial" w:cs="Arial"/>
              </w:rPr>
            </w:pPr>
            <w:r w:rsidRPr="00F366B0">
              <w:rPr>
                <w:rFonts w:ascii="Arial" w:hAnsi="Arial" w:cs="Arial"/>
              </w:rPr>
              <w:t>Clean Water: Centralized wastewater treatment</w:t>
            </w:r>
          </w:p>
        </w:tc>
        <w:tc>
          <w:tcPr>
            <w:tcW w:w="1865" w:type="dxa"/>
            <w:noWrap/>
            <w:hideMark/>
          </w:tcPr>
          <w:p w14:paraId="29F61CEB" w14:textId="77777777" w:rsidR="00122ADE" w:rsidRPr="00F366B0" w:rsidRDefault="00122ADE" w:rsidP="00F366B0">
            <w:pPr>
              <w:tabs>
                <w:tab w:val="left" w:pos="7050"/>
              </w:tabs>
              <w:jc w:val="right"/>
              <w:rPr>
                <w:rFonts w:ascii="Arial" w:hAnsi="Arial" w:cs="Arial"/>
              </w:rPr>
            </w:pPr>
          </w:p>
        </w:tc>
        <w:tc>
          <w:tcPr>
            <w:tcW w:w="1865" w:type="dxa"/>
            <w:noWrap/>
            <w:hideMark/>
          </w:tcPr>
          <w:p w14:paraId="61C033B1" w14:textId="77777777" w:rsidR="00122ADE" w:rsidRPr="00F366B0" w:rsidRDefault="00122ADE" w:rsidP="00F366B0">
            <w:pPr>
              <w:tabs>
                <w:tab w:val="left" w:pos="7050"/>
              </w:tabs>
              <w:jc w:val="right"/>
              <w:rPr>
                <w:rFonts w:ascii="Arial" w:hAnsi="Arial" w:cs="Arial"/>
              </w:rPr>
            </w:pPr>
          </w:p>
        </w:tc>
      </w:tr>
      <w:tr w:rsidR="00122ADE" w:rsidRPr="00D93090" w14:paraId="2F178EE8" w14:textId="77777777" w:rsidTr="002740E9">
        <w:trPr>
          <w:trHeight w:val="300"/>
        </w:trPr>
        <w:tc>
          <w:tcPr>
            <w:tcW w:w="715" w:type="dxa"/>
            <w:noWrap/>
            <w:hideMark/>
          </w:tcPr>
          <w:p w14:paraId="0750F229" w14:textId="77777777" w:rsidR="00122ADE" w:rsidRPr="00F366B0" w:rsidRDefault="00122ADE" w:rsidP="00F366B0">
            <w:pPr>
              <w:tabs>
                <w:tab w:val="left" w:pos="7050"/>
              </w:tabs>
              <w:jc w:val="center"/>
              <w:rPr>
                <w:rFonts w:ascii="Arial" w:hAnsi="Arial" w:cs="Arial"/>
              </w:rPr>
            </w:pPr>
            <w:r w:rsidRPr="00F366B0">
              <w:rPr>
                <w:rFonts w:ascii="Arial" w:hAnsi="Arial" w:cs="Arial"/>
              </w:rPr>
              <w:t>5.2</w:t>
            </w:r>
          </w:p>
        </w:tc>
        <w:tc>
          <w:tcPr>
            <w:tcW w:w="4905" w:type="dxa"/>
            <w:noWrap/>
            <w:hideMark/>
          </w:tcPr>
          <w:p w14:paraId="4766D3E7" w14:textId="77777777" w:rsidR="00122ADE" w:rsidRPr="00F366B0" w:rsidRDefault="00122ADE" w:rsidP="00122ADE">
            <w:pPr>
              <w:tabs>
                <w:tab w:val="left" w:pos="7050"/>
              </w:tabs>
              <w:rPr>
                <w:rFonts w:ascii="Arial" w:hAnsi="Arial" w:cs="Arial"/>
              </w:rPr>
            </w:pPr>
            <w:r w:rsidRPr="00F366B0">
              <w:rPr>
                <w:rFonts w:ascii="Arial" w:hAnsi="Arial" w:cs="Arial"/>
              </w:rPr>
              <w:t>Clean Water: Centralized wastewater collection and conveyance</w:t>
            </w:r>
          </w:p>
        </w:tc>
        <w:tc>
          <w:tcPr>
            <w:tcW w:w="1865" w:type="dxa"/>
            <w:noWrap/>
            <w:hideMark/>
          </w:tcPr>
          <w:p w14:paraId="4EDC29EC" w14:textId="77777777" w:rsidR="00122ADE" w:rsidRPr="00F366B0" w:rsidRDefault="00122ADE" w:rsidP="00F366B0">
            <w:pPr>
              <w:tabs>
                <w:tab w:val="left" w:pos="7050"/>
              </w:tabs>
              <w:jc w:val="right"/>
              <w:rPr>
                <w:rFonts w:ascii="Arial" w:hAnsi="Arial" w:cs="Arial"/>
              </w:rPr>
            </w:pPr>
          </w:p>
        </w:tc>
        <w:tc>
          <w:tcPr>
            <w:tcW w:w="1865" w:type="dxa"/>
            <w:noWrap/>
            <w:hideMark/>
          </w:tcPr>
          <w:p w14:paraId="6F4116E0" w14:textId="77777777" w:rsidR="00122ADE" w:rsidRPr="00F366B0" w:rsidRDefault="00122ADE" w:rsidP="00F366B0">
            <w:pPr>
              <w:tabs>
                <w:tab w:val="left" w:pos="7050"/>
              </w:tabs>
              <w:jc w:val="right"/>
              <w:rPr>
                <w:rFonts w:ascii="Arial" w:hAnsi="Arial" w:cs="Arial"/>
              </w:rPr>
            </w:pPr>
          </w:p>
        </w:tc>
      </w:tr>
      <w:tr w:rsidR="00122ADE" w:rsidRPr="00D93090" w14:paraId="6FDDE599" w14:textId="77777777" w:rsidTr="002740E9">
        <w:trPr>
          <w:trHeight w:val="300"/>
        </w:trPr>
        <w:tc>
          <w:tcPr>
            <w:tcW w:w="715" w:type="dxa"/>
            <w:noWrap/>
            <w:hideMark/>
          </w:tcPr>
          <w:p w14:paraId="35D213C1" w14:textId="77777777" w:rsidR="00122ADE" w:rsidRPr="00F366B0" w:rsidRDefault="00122ADE" w:rsidP="00F366B0">
            <w:pPr>
              <w:tabs>
                <w:tab w:val="left" w:pos="7050"/>
              </w:tabs>
              <w:jc w:val="center"/>
              <w:rPr>
                <w:rFonts w:ascii="Arial" w:hAnsi="Arial" w:cs="Arial"/>
              </w:rPr>
            </w:pPr>
            <w:r w:rsidRPr="00F366B0">
              <w:rPr>
                <w:rFonts w:ascii="Arial" w:hAnsi="Arial" w:cs="Arial"/>
              </w:rPr>
              <w:lastRenderedPageBreak/>
              <w:t>5.3</w:t>
            </w:r>
          </w:p>
        </w:tc>
        <w:tc>
          <w:tcPr>
            <w:tcW w:w="4905" w:type="dxa"/>
            <w:noWrap/>
            <w:hideMark/>
          </w:tcPr>
          <w:p w14:paraId="574C92CD" w14:textId="77777777" w:rsidR="00122ADE" w:rsidRPr="00F366B0" w:rsidRDefault="00122ADE" w:rsidP="00122ADE">
            <w:pPr>
              <w:tabs>
                <w:tab w:val="left" w:pos="7050"/>
              </w:tabs>
              <w:rPr>
                <w:rFonts w:ascii="Arial" w:hAnsi="Arial" w:cs="Arial"/>
              </w:rPr>
            </w:pPr>
            <w:r w:rsidRPr="00F366B0">
              <w:rPr>
                <w:rFonts w:ascii="Arial" w:hAnsi="Arial" w:cs="Arial"/>
              </w:rPr>
              <w:t>Clean Water: Decentralized wastewater</w:t>
            </w:r>
          </w:p>
        </w:tc>
        <w:tc>
          <w:tcPr>
            <w:tcW w:w="1865" w:type="dxa"/>
            <w:noWrap/>
            <w:hideMark/>
          </w:tcPr>
          <w:p w14:paraId="2FA8AB73" w14:textId="77777777" w:rsidR="00122ADE" w:rsidRPr="00F366B0" w:rsidRDefault="00122ADE" w:rsidP="00F366B0">
            <w:pPr>
              <w:tabs>
                <w:tab w:val="left" w:pos="7050"/>
              </w:tabs>
              <w:jc w:val="right"/>
              <w:rPr>
                <w:rFonts w:ascii="Arial" w:hAnsi="Arial" w:cs="Arial"/>
              </w:rPr>
            </w:pPr>
          </w:p>
        </w:tc>
        <w:tc>
          <w:tcPr>
            <w:tcW w:w="1865" w:type="dxa"/>
            <w:noWrap/>
            <w:hideMark/>
          </w:tcPr>
          <w:p w14:paraId="74C6209C" w14:textId="77777777" w:rsidR="00122ADE" w:rsidRPr="00F366B0" w:rsidRDefault="00122ADE" w:rsidP="00F366B0">
            <w:pPr>
              <w:tabs>
                <w:tab w:val="left" w:pos="7050"/>
              </w:tabs>
              <w:jc w:val="right"/>
              <w:rPr>
                <w:rFonts w:ascii="Arial" w:hAnsi="Arial" w:cs="Arial"/>
              </w:rPr>
            </w:pPr>
          </w:p>
        </w:tc>
      </w:tr>
      <w:tr w:rsidR="00122ADE" w:rsidRPr="00D93090" w14:paraId="074D4A16" w14:textId="77777777" w:rsidTr="002740E9">
        <w:trPr>
          <w:trHeight w:val="300"/>
        </w:trPr>
        <w:tc>
          <w:tcPr>
            <w:tcW w:w="715" w:type="dxa"/>
            <w:noWrap/>
            <w:hideMark/>
          </w:tcPr>
          <w:p w14:paraId="2EBE1233" w14:textId="77777777" w:rsidR="00122ADE" w:rsidRPr="00F366B0" w:rsidRDefault="00122ADE" w:rsidP="00F366B0">
            <w:pPr>
              <w:tabs>
                <w:tab w:val="left" w:pos="7050"/>
              </w:tabs>
              <w:jc w:val="center"/>
              <w:rPr>
                <w:rFonts w:ascii="Arial" w:hAnsi="Arial" w:cs="Arial"/>
              </w:rPr>
            </w:pPr>
            <w:r w:rsidRPr="00F366B0">
              <w:rPr>
                <w:rFonts w:ascii="Arial" w:hAnsi="Arial" w:cs="Arial"/>
              </w:rPr>
              <w:t>5.4</w:t>
            </w:r>
          </w:p>
        </w:tc>
        <w:tc>
          <w:tcPr>
            <w:tcW w:w="4905" w:type="dxa"/>
            <w:noWrap/>
            <w:hideMark/>
          </w:tcPr>
          <w:p w14:paraId="4CCCEC7E" w14:textId="77777777" w:rsidR="00122ADE" w:rsidRPr="00F366B0" w:rsidRDefault="00122ADE" w:rsidP="00122ADE">
            <w:pPr>
              <w:tabs>
                <w:tab w:val="left" w:pos="7050"/>
              </w:tabs>
              <w:rPr>
                <w:rFonts w:ascii="Arial" w:hAnsi="Arial" w:cs="Arial"/>
              </w:rPr>
            </w:pPr>
            <w:r w:rsidRPr="00F366B0">
              <w:rPr>
                <w:rFonts w:ascii="Arial" w:hAnsi="Arial" w:cs="Arial"/>
              </w:rPr>
              <w:t>Clean Water: Combined sewer overflows</w:t>
            </w:r>
          </w:p>
        </w:tc>
        <w:tc>
          <w:tcPr>
            <w:tcW w:w="1865" w:type="dxa"/>
            <w:noWrap/>
            <w:hideMark/>
          </w:tcPr>
          <w:p w14:paraId="6C997FED" w14:textId="77777777" w:rsidR="00122ADE" w:rsidRPr="00F366B0" w:rsidRDefault="00122ADE" w:rsidP="00F366B0">
            <w:pPr>
              <w:tabs>
                <w:tab w:val="left" w:pos="7050"/>
              </w:tabs>
              <w:jc w:val="right"/>
              <w:rPr>
                <w:rFonts w:ascii="Arial" w:hAnsi="Arial" w:cs="Arial"/>
              </w:rPr>
            </w:pPr>
          </w:p>
        </w:tc>
        <w:tc>
          <w:tcPr>
            <w:tcW w:w="1865" w:type="dxa"/>
            <w:noWrap/>
            <w:hideMark/>
          </w:tcPr>
          <w:p w14:paraId="57CDA55A" w14:textId="77777777" w:rsidR="00122ADE" w:rsidRPr="00F366B0" w:rsidRDefault="00122ADE" w:rsidP="00F366B0">
            <w:pPr>
              <w:tabs>
                <w:tab w:val="left" w:pos="7050"/>
              </w:tabs>
              <w:jc w:val="right"/>
              <w:rPr>
                <w:rFonts w:ascii="Arial" w:hAnsi="Arial" w:cs="Arial"/>
              </w:rPr>
            </w:pPr>
          </w:p>
        </w:tc>
      </w:tr>
      <w:tr w:rsidR="00122ADE" w:rsidRPr="00D93090" w14:paraId="6622ADA7" w14:textId="77777777" w:rsidTr="002740E9">
        <w:trPr>
          <w:trHeight w:val="300"/>
        </w:trPr>
        <w:tc>
          <w:tcPr>
            <w:tcW w:w="715" w:type="dxa"/>
            <w:noWrap/>
            <w:hideMark/>
          </w:tcPr>
          <w:p w14:paraId="3B1FE00B" w14:textId="77777777" w:rsidR="00122ADE" w:rsidRPr="00F366B0" w:rsidRDefault="00122ADE" w:rsidP="00F366B0">
            <w:pPr>
              <w:tabs>
                <w:tab w:val="left" w:pos="7050"/>
              </w:tabs>
              <w:jc w:val="center"/>
              <w:rPr>
                <w:rFonts w:ascii="Arial" w:hAnsi="Arial" w:cs="Arial"/>
              </w:rPr>
            </w:pPr>
            <w:r w:rsidRPr="00F366B0">
              <w:rPr>
                <w:rFonts w:ascii="Arial" w:hAnsi="Arial" w:cs="Arial"/>
              </w:rPr>
              <w:t>5.5</w:t>
            </w:r>
          </w:p>
        </w:tc>
        <w:tc>
          <w:tcPr>
            <w:tcW w:w="4905" w:type="dxa"/>
            <w:noWrap/>
            <w:hideMark/>
          </w:tcPr>
          <w:p w14:paraId="50E2ECB9" w14:textId="77777777" w:rsidR="00122ADE" w:rsidRPr="00F366B0" w:rsidRDefault="00122ADE" w:rsidP="00122ADE">
            <w:pPr>
              <w:tabs>
                <w:tab w:val="left" w:pos="7050"/>
              </w:tabs>
              <w:rPr>
                <w:rFonts w:ascii="Arial" w:hAnsi="Arial" w:cs="Arial"/>
              </w:rPr>
            </w:pPr>
            <w:r w:rsidRPr="00F366B0">
              <w:rPr>
                <w:rFonts w:ascii="Arial" w:hAnsi="Arial" w:cs="Arial"/>
              </w:rPr>
              <w:t>Clean Water: Other sewer infrastructure</w:t>
            </w:r>
          </w:p>
        </w:tc>
        <w:tc>
          <w:tcPr>
            <w:tcW w:w="1865" w:type="dxa"/>
            <w:noWrap/>
            <w:hideMark/>
          </w:tcPr>
          <w:p w14:paraId="2CA0502C" w14:textId="77777777" w:rsidR="00122ADE" w:rsidRPr="00F366B0" w:rsidRDefault="00122ADE" w:rsidP="00F366B0">
            <w:pPr>
              <w:tabs>
                <w:tab w:val="left" w:pos="7050"/>
              </w:tabs>
              <w:jc w:val="right"/>
              <w:rPr>
                <w:rFonts w:ascii="Arial" w:hAnsi="Arial" w:cs="Arial"/>
              </w:rPr>
            </w:pPr>
          </w:p>
        </w:tc>
        <w:tc>
          <w:tcPr>
            <w:tcW w:w="1865" w:type="dxa"/>
            <w:noWrap/>
            <w:hideMark/>
          </w:tcPr>
          <w:p w14:paraId="1D306F18" w14:textId="77777777" w:rsidR="00122ADE" w:rsidRPr="00F366B0" w:rsidRDefault="00122ADE" w:rsidP="00F366B0">
            <w:pPr>
              <w:tabs>
                <w:tab w:val="left" w:pos="7050"/>
              </w:tabs>
              <w:jc w:val="right"/>
              <w:rPr>
                <w:rFonts w:ascii="Arial" w:hAnsi="Arial" w:cs="Arial"/>
              </w:rPr>
            </w:pPr>
          </w:p>
        </w:tc>
      </w:tr>
      <w:tr w:rsidR="00122ADE" w:rsidRPr="00D93090" w14:paraId="53695F2E" w14:textId="77777777" w:rsidTr="002740E9">
        <w:trPr>
          <w:trHeight w:val="300"/>
        </w:trPr>
        <w:tc>
          <w:tcPr>
            <w:tcW w:w="715" w:type="dxa"/>
            <w:noWrap/>
            <w:hideMark/>
          </w:tcPr>
          <w:p w14:paraId="5B6CD9E0" w14:textId="77777777" w:rsidR="00122ADE" w:rsidRPr="00F366B0" w:rsidRDefault="00122ADE" w:rsidP="00F366B0">
            <w:pPr>
              <w:tabs>
                <w:tab w:val="left" w:pos="7050"/>
              </w:tabs>
              <w:jc w:val="center"/>
              <w:rPr>
                <w:rFonts w:ascii="Arial" w:hAnsi="Arial" w:cs="Arial"/>
              </w:rPr>
            </w:pPr>
            <w:r w:rsidRPr="00F366B0">
              <w:rPr>
                <w:rFonts w:ascii="Arial" w:hAnsi="Arial" w:cs="Arial"/>
              </w:rPr>
              <w:t>5.6</w:t>
            </w:r>
          </w:p>
        </w:tc>
        <w:tc>
          <w:tcPr>
            <w:tcW w:w="4905" w:type="dxa"/>
            <w:noWrap/>
            <w:hideMark/>
          </w:tcPr>
          <w:p w14:paraId="79EF4A07" w14:textId="77777777" w:rsidR="00122ADE" w:rsidRPr="00F366B0" w:rsidRDefault="00122ADE" w:rsidP="00122ADE">
            <w:pPr>
              <w:tabs>
                <w:tab w:val="left" w:pos="7050"/>
              </w:tabs>
              <w:rPr>
                <w:rFonts w:ascii="Arial" w:hAnsi="Arial" w:cs="Arial"/>
              </w:rPr>
            </w:pPr>
            <w:r w:rsidRPr="00F366B0">
              <w:rPr>
                <w:rFonts w:ascii="Arial" w:hAnsi="Arial" w:cs="Arial"/>
              </w:rPr>
              <w:t>Clean Water: Stormwater</w:t>
            </w:r>
          </w:p>
        </w:tc>
        <w:tc>
          <w:tcPr>
            <w:tcW w:w="1865" w:type="dxa"/>
            <w:noWrap/>
            <w:hideMark/>
          </w:tcPr>
          <w:p w14:paraId="6BF7DEB5" w14:textId="77777777" w:rsidR="00122ADE" w:rsidRPr="00F366B0" w:rsidRDefault="00122ADE" w:rsidP="00F366B0">
            <w:pPr>
              <w:tabs>
                <w:tab w:val="left" w:pos="7050"/>
              </w:tabs>
              <w:jc w:val="right"/>
              <w:rPr>
                <w:rFonts w:ascii="Arial" w:hAnsi="Arial" w:cs="Arial"/>
              </w:rPr>
            </w:pPr>
          </w:p>
        </w:tc>
        <w:tc>
          <w:tcPr>
            <w:tcW w:w="1865" w:type="dxa"/>
            <w:noWrap/>
            <w:hideMark/>
          </w:tcPr>
          <w:p w14:paraId="1F27C2D0" w14:textId="77777777" w:rsidR="00122ADE" w:rsidRPr="00F366B0" w:rsidRDefault="00122ADE" w:rsidP="00F366B0">
            <w:pPr>
              <w:tabs>
                <w:tab w:val="left" w:pos="7050"/>
              </w:tabs>
              <w:jc w:val="right"/>
              <w:rPr>
                <w:rFonts w:ascii="Arial" w:hAnsi="Arial" w:cs="Arial"/>
              </w:rPr>
            </w:pPr>
          </w:p>
        </w:tc>
      </w:tr>
      <w:tr w:rsidR="00122ADE" w:rsidRPr="00D93090" w14:paraId="32D42997" w14:textId="77777777" w:rsidTr="002740E9">
        <w:trPr>
          <w:trHeight w:val="300"/>
        </w:trPr>
        <w:tc>
          <w:tcPr>
            <w:tcW w:w="715" w:type="dxa"/>
            <w:noWrap/>
            <w:hideMark/>
          </w:tcPr>
          <w:p w14:paraId="0C755BB4" w14:textId="77777777" w:rsidR="00122ADE" w:rsidRPr="00F366B0" w:rsidRDefault="00122ADE" w:rsidP="00F366B0">
            <w:pPr>
              <w:tabs>
                <w:tab w:val="left" w:pos="7050"/>
              </w:tabs>
              <w:jc w:val="center"/>
              <w:rPr>
                <w:rFonts w:ascii="Arial" w:hAnsi="Arial" w:cs="Arial"/>
              </w:rPr>
            </w:pPr>
            <w:r w:rsidRPr="00F366B0">
              <w:rPr>
                <w:rFonts w:ascii="Arial" w:hAnsi="Arial" w:cs="Arial"/>
              </w:rPr>
              <w:t>5.7</w:t>
            </w:r>
          </w:p>
        </w:tc>
        <w:tc>
          <w:tcPr>
            <w:tcW w:w="4905" w:type="dxa"/>
            <w:noWrap/>
            <w:hideMark/>
          </w:tcPr>
          <w:p w14:paraId="0D4BC2C3" w14:textId="77777777" w:rsidR="00122ADE" w:rsidRPr="00F366B0" w:rsidRDefault="00122ADE" w:rsidP="00122ADE">
            <w:pPr>
              <w:tabs>
                <w:tab w:val="left" w:pos="7050"/>
              </w:tabs>
              <w:rPr>
                <w:rFonts w:ascii="Arial" w:hAnsi="Arial" w:cs="Arial"/>
              </w:rPr>
            </w:pPr>
            <w:r w:rsidRPr="00F366B0">
              <w:rPr>
                <w:rFonts w:ascii="Arial" w:hAnsi="Arial" w:cs="Arial"/>
              </w:rPr>
              <w:t>Clean Water: Energy conservation</w:t>
            </w:r>
          </w:p>
        </w:tc>
        <w:tc>
          <w:tcPr>
            <w:tcW w:w="1865" w:type="dxa"/>
            <w:noWrap/>
            <w:hideMark/>
          </w:tcPr>
          <w:p w14:paraId="2E7B796C" w14:textId="77777777" w:rsidR="00122ADE" w:rsidRPr="00F366B0" w:rsidRDefault="00122ADE" w:rsidP="00F366B0">
            <w:pPr>
              <w:tabs>
                <w:tab w:val="left" w:pos="7050"/>
              </w:tabs>
              <w:jc w:val="right"/>
              <w:rPr>
                <w:rFonts w:ascii="Arial" w:hAnsi="Arial" w:cs="Arial"/>
              </w:rPr>
            </w:pPr>
          </w:p>
        </w:tc>
        <w:tc>
          <w:tcPr>
            <w:tcW w:w="1865" w:type="dxa"/>
            <w:noWrap/>
            <w:hideMark/>
          </w:tcPr>
          <w:p w14:paraId="51EE021E" w14:textId="77777777" w:rsidR="00122ADE" w:rsidRPr="00F366B0" w:rsidRDefault="00122ADE" w:rsidP="00F366B0">
            <w:pPr>
              <w:tabs>
                <w:tab w:val="left" w:pos="7050"/>
              </w:tabs>
              <w:jc w:val="right"/>
              <w:rPr>
                <w:rFonts w:ascii="Arial" w:hAnsi="Arial" w:cs="Arial"/>
              </w:rPr>
            </w:pPr>
          </w:p>
        </w:tc>
      </w:tr>
      <w:tr w:rsidR="00122ADE" w:rsidRPr="00D93090" w14:paraId="24BFD072" w14:textId="77777777" w:rsidTr="002740E9">
        <w:trPr>
          <w:trHeight w:val="300"/>
        </w:trPr>
        <w:tc>
          <w:tcPr>
            <w:tcW w:w="715" w:type="dxa"/>
            <w:noWrap/>
            <w:hideMark/>
          </w:tcPr>
          <w:p w14:paraId="104C66E4" w14:textId="77777777" w:rsidR="00122ADE" w:rsidRPr="00F366B0" w:rsidRDefault="00122ADE" w:rsidP="00F366B0">
            <w:pPr>
              <w:tabs>
                <w:tab w:val="left" w:pos="7050"/>
              </w:tabs>
              <w:jc w:val="center"/>
              <w:rPr>
                <w:rFonts w:ascii="Arial" w:hAnsi="Arial" w:cs="Arial"/>
              </w:rPr>
            </w:pPr>
            <w:r w:rsidRPr="00F366B0">
              <w:rPr>
                <w:rFonts w:ascii="Arial" w:hAnsi="Arial" w:cs="Arial"/>
              </w:rPr>
              <w:t>5.8</w:t>
            </w:r>
          </w:p>
        </w:tc>
        <w:tc>
          <w:tcPr>
            <w:tcW w:w="4905" w:type="dxa"/>
            <w:noWrap/>
            <w:hideMark/>
          </w:tcPr>
          <w:p w14:paraId="5E13F4EB" w14:textId="77777777" w:rsidR="00122ADE" w:rsidRPr="00F366B0" w:rsidRDefault="00122ADE" w:rsidP="00122ADE">
            <w:pPr>
              <w:tabs>
                <w:tab w:val="left" w:pos="7050"/>
              </w:tabs>
              <w:rPr>
                <w:rFonts w:ascii="Arial" w:hAnsi="Arial" w:cs="Arial"/>
              </w:rPr>
            </w:pPr>
            <w:r w:rsidRPr="00F366B0">
              <w:rPr>
                <w:rFonts w:ascii="Arial" w:hAnsi="Arial" w:cs="Arial"/>
              </w:rPr>
              <w:t>Clean Water: Water conservation</w:t>
            </w:r>
          </w:p>
        </w:tc>
        <w:tc>
          <w:tcPr>
            <w:tcW w:w="1865" w:type="dxa"/>
            <w:noWrap/>
            <w:hideMark/>
          </w:tcPr>
          <w:p w14:paraId="3EA7CF23" w14:textId="77777777" w:rsidR="00122ADE" w:rsidRPr="00F366B0" w:rsidRDefault="00122ADE" w:rsidP="00F366B0">
            <w:pPr>
              <w:tabs>
                <w:tab w:val="left" w:pos="7050"/>
              </w:tabs>
              <w:jc w:val="right"/>
              <w:rPr>
                <w:rFonts w:ascii="Arial" w:hAnsi="Arial" w:cs="Arial"/>
              </w:rPr>
            </w:pPr>
          </w:p>
        </w:tc>
        <w:tc>
          <w:tcPr>
            <w:tcW w:w="1865" w:type="dxa"/>
            <w:noWrap/>
            <w:hideMark/>
          </w:tcPr>
          <w:p w14:paraId="46C23D8B" w14:textId="77777777" w:rsidR="00122ADE" w:rsidRPr="00F366B0" w:rsidRDefault="00122ADE" w:rsidP="00F366B0">
            <w:pPr>
              <w:tabs>
                <w:tab w:val="left" w:pos="7050"/>
              </w:tabs>
              <w:jc w:val="right"/>
              <w:rPr>
                <w:rFonts w:ascii="Arial" w:hAnsi="Arial" w:cs="Arial"/>
              </w:rPr>
            </w:pPr>
          </w:p>
        </w:tc>
      </w:tr>
      <w:tr w:rsidR="00122ADE" w:rsidRPr="00D93090" w14:paraId="6113D61E" w14:textId="77777777" w:rsidTr="002740E9">
        <w:trPr>
          <w:trHeight w:val="300"/>
        </w:trPr>
        <w:tc>
          <w:tcPr>
            <w:tcW w:w="715" w:type="dxa"/>
            <w:noWrap/>
            <w:hideMark/>
          </w:tcPr>
          <w:p w14:paraId="6DAC5BCF" w14:textId="77777777" w:rsidR="00122ADE" w:rsidRPr="00F366B0" w:rsidRDefault="00122ADE" w:rsidP="00F366B0">
            <w:pPr>
              <w:tabs>
                <w:tab w:val="left" w:pos="7050"/>
              </w:tabs>
              <w:jc w:val="center"/>
              <w:rPr>
                <w:rFonts w:ascii="Arial" w:hAnsi="Arial" w:cs="Arial"/>
              </w:rPr>
            </w:pPr>
            <w:r w:rsidRPr="00F366B0">
              <w:rPr>
                <w:rFonts w:ascii="Arial" w:hAnsi="Arial" w:cs="Arial"/>
              </w:rPr>
              <w:t>5.9</w:t>
            </w:r>
          </w:p>
        </w:tc>
        <w:tc>
          <w:tcPr>
            <w:tcW w:w="4905" w:type="dxa"/>
            <w:noWrap/>
            <w:hideMark/>
          </w:tcPr>
          <w:p w14:paraId="084B0F76" w14:textId="77777777" w:rsidR="00122ADE" w:rsidRPr="00F366B0" w:rsidRDefault="00122ADE" w:rsidP="00122ADE">
            <w:pPr>
              <w:tabs>
                <w:tab w:val="left" w:pos="7050"/>
              </w:tabs>
              <w:rPr>
                <w:rFonts w:ascii="Arial" w:hAnsi="Arial" w:cs="Arial"/>
              </w:rPr>
            </w:pPr>
            <w:r w:rsidRPr="00F366B0">
              <w:rPr>
                <w:rFonts w:ascii="Arial" w:hAnsi="Arial" w:cs="Arial"/>
              </w:rPr>
              <w:t xml:space="preserve">Clean Water: Nonpoint source </w:t>
            </w:r>
          </w:p>
        </w:tc>
        <w:tc>
          <w:tcPr>
            <w:tcW w:w="1865" w:type="dxa"/>
            <w:noWrap/>
            <w:hideMark/>
          </w:tcPr>
          <w:p w14:paraId="429CCDB3" w14:textId="77777777" w:rsidR="00122ADE" w:rsidRPr="00F366B0" w:rsidRDefault="00122ADE" w:rsidP="00F366B0">
            <w:pPr>
              <w:tabs>
                <w:tab w:val="left" w:pos="7050"/>
              </w:tabs>
              <w:jc w:val="right"/>
              <w:rPr>
                <w:rFonts w:ascii="Arial" w:hAnsi="Arial" w:cs="Arial"/>
              </w:rPr>
            </w:pPr>
          </w:p>
        </w:tc>
        <w:tc>
          <w:tcPr>
            <w:tcW w:w="1865" w:type="dxa"/>
            <w:noWrap/>
            <w:hideMark/>
          </w:tcPr>
          <w:p w14:paraId="148C2FD6" w14:textId="77777777" w:rsidR="00122ADE" w:rsidRPr="00F366B0" w:rsidRDefault="00122ADE" w:rsidP="00F366B0">
            <w:pPr>
              <w:tabs>
                <w:tab w:val="left" w:pos="7050"/>
              </w:tabs>
              <w:jc w:val="right"/>
              <w:rPr>
                <w:rFonts w:ascii="Arial" w:hAnsi="Arial" w:cs="Arial"/>
              </w:rPr>
            </w:pPr>
          </w:p>
        </w:tc>
      </w:tr>
      <w:tr w:rsidR="00122ADE" w:rsidRPr="00D93090" w14:paraId="1264EF79" w14:textId="77777777" w:rsidTr="002740E9">
        <w:trPr>
          <w:trHeight w:val="300"/>
        </w:trPr>
        <w:tc>
          <w:tcPr>
            <w:tcW w:w="715" w:type="dxa"/>
            <w:noWrap/>
            <w:hideMark/>
          </w:tcPr>
          <w:p w14:paraId="510A31A3" w14:textId="77777777" w:rsidR="00122ADE" w:rsidRPr="00F366B0" w:rsidRDefault="00122ADE" w:rsidP="00F366B0">
            <w:pPr>
              <w:tabs>
                <w:tab w:val="left" w:pos="7050"/>
              </w:tabs>
              <w:jc w:val="center"/>
              <w:rPr>
                <w:rFonts w:ascii="Arial" w:hAnsi="Arial" w:cs="Arial"/>
              </w:rPr>
            </w:pPr>
            <w:r w:rsidRPr="00F366B0">
              <w:rPr>
                <w:rFonts w:ascii="Arial" w:hAnsi="Arial" w:cs="Arial"/>
              </w:rPr>
              <w:t>5.10</w:t>
            </w:r>
          </w:p>
        </w:tc>
        <w:tc>
          <w:tcPr>
            <w:tcW w:w="4905" w:type="dxa"/>
            <w:noWrap/>
            <w:hideMark/>
          </w:tcPr>
          <w:p w14:paraId="0F1F13E8" w14:textId="77777777" w:rsidR="00122ADE" w:rsidRPr="00F366B0" w:rsidRDefault="00122ADE" w:rsidP="00122ADE">
            <w:pPr>
              <w:tabs>
                <w:tab w:val="left" w:pos="7050"/>
              </w:tabs>
              <w:rPr>
                <w:rFonts w:ascii="Arial" w:hAnsi="Arial" w:cs="Arial"/>
              </w:rPr>
            </w:pPr>
            <w:r w:rsidRPr="00F366B0">
              <w:rPr>
                <w:rFonts w:ascii="Arial" w:hAnsi="Arial" w:cs="Arial"/>
              </w:rPr>
              <w:t>Drinking water: Treatment</w:t>
            </w:r>
          </w:p>
        </w:tc>
        <w:tc>
          <w:tcPr>
            <w:tcW w:w="1865" w:type="dxa"/>
            <w:noWrap/>
            <w:hideMark/>
          </w:tcPr>
          <w:p w14:paraId="364B6F04" w14:textId="77777777" w:rsidR="00122ADE" w:rsidRPr="00F366B0" w:rsidRDefault="00122ADE" w:rsidP="00F366B0">
            <w:pPr>
              <w:tabs>
                <w:tab w:val="left" w:pos="7050"/>
              </w:tabs>
              <w:jc w:val="right"/>
              <w:rPr>
                <w:rFonts w:ascii="Arial" w:hAnsi="Arial" w:cs="Arial"/>
              </w:rPr>
            </w:pPr>
          </w:p>
        </w:tc>
        <w:tc>
          <w:tcPr>
            <w:tcW w:w="1865" w:type="dxa"/>
            <w:noWrap/>
            <w:hideMark/>
          </w:tcPr>
          <w:p w14:paraId="06EECE17" w14:textId="77777777" w:rsidR="00122ADE" w:rsidRPr="00F366B0" w:rsidRDefault="00122ADE" w:rsidP="00F366B0">
            <w:pPr>
              <w:tabs>
                <w:tab w:val="left" w:pos="7050"/>
              </w:tabs>
              <w:jc w:val="right"/>
              <w:rPr>
                <w:rFonts w:ascii="Arial" w:hAnsi="Arial" w:cs="Arial"/>
              </w:rPr>
            </w:pPr>
          </w:p>
        </w:tc>
      </w:tr>
      <w:tr w:rsidR="00122ADE" w:rsidRPr="00D93090" w14:paraId="23A665A3" w14:textId="77777777" w:rsidTr="002740E9">
        <w:trPr>
          <w:trHeight w:val="300"/>
        </w:trPr>
        <w:tc>
          <w:tcPr>
            <w:tcW w:w="715" w:type="dxa"/>
            <w:noWrap/>
            <w:hideMark/>
          </w:tcPr>
          <w:p w14:paraId="4543A164" w14:textId="77777777" w:rsidR="00122ADE" w:rsidRPr="00F366B0" w:rsidRDefault="00122ADE" w:rsidP="00F366B0">
            <w:pPr>
              <w:tabs>
                <w:tab w:val="left" w:pos="7050"/>
              </w:tabs>
              <w:jc w:val="center"/>
              <w:rPr>
                <w:rFonts w:ascii="Arial" w:hAnsi="Arial" w:cs="Arial"/>
              </w:rPr>
            </w:pPr>
            <w:r w:rsidRPr="00F366B0">
              <w:rPr>
                <w:rFonts w:ascii="Arial" w:hAnsi="Arial" w:cs="Arial"/>
              </w:rPr>
              <w:t>5.11</w:t>
            </w:r>
          </w:p>
        </w:tc>
        <w:tc>
          <w:tcPr>
            <w:tcW w:w="4905" w:type="dxa"/>
            <w:noWrap/>
            <w:hideMark/>
          </w:tcPr>
          <w:p w14:paraId="4E934827" w14:textId="77777777" w:rsidR="00122ADE" w:rsidRPr="00F366B0" w:rsidRDefault="00122ADE" w:rsidP="00122ADE">
            <w:pPr>
              <w:tabs>
                <w:tab w:val="left" w:pos="7050"/>
              </w:tabs>
              <w:rPr>
                <w:rFonts w:ascii="Arial" w:hAnsi="Arial" w:cs="Arial"/>
              </w:rPr>
            </w:pPr>
            <w:r w:rsidRPr="00F366B0">
              <w:rPr>
                <w:rFonts w:ascii="Arial" w:hAnsi="Arial" w:cs="Arial"/>
              </w:rPr>
              <w:t>Drinking water: Transmission &amp; distribution</w:t>
            </w:r>
          </w:p>
        </w:tc>
        <w:tc>
          <w:tcPr>
            <w:tcW w:w="1865" w:type="dxa"/>
            <w:noWrap/>
            <w:hideMark/>
          </w:tcPr>
          <w:p w14:paraId="0343DD4F" w14:textId="77777777" w:rsidR="00122ADE" w:rsidRPr="00F366B0" w:rsidRDefault="00122ADE" w:rsidP="00F366B0">
            <w:pPr>
              <w:tabs>
                <w:tab w:val="left" w:pos="7050"/>
              </w:tabs>
              <w:jc w:val="right"/>
              <w:rPr>
                <w:rFonts w:ascii="Arial" w:hAnsi="Arial" w:cs="Arial"/>
              </w:rPr>
            </w:pPr>
          </w:p>
        </w:tc>
        <w:tc>
          <w:tcPr>
            <w:tcW w:w="1865" w:type="dxa"/>
            <w:noWrap/>
            <w:hideMark/>
          </w:tcPr>
          <w:p w14:paraId="5D8DCAB5" w14:textId="77777777" w:rsidR="00122ADE" w:rsidRPr="00F366B0" w:rsidRDefault="00122ADE" w:rsidP="00F366B0">
            <w:pPr>
              <w:tabs>
                <w:tab w:val="left" w:pos="7050"/>
              </w:tabs>
              <w:jc w:val="right"/>
              <w:rPr>
                <w:rFonts w:ascii="Arial" w:hAnsi="Arial" w:cs="Arial"/>
              </w:rPr>
            </w:pPr>
          </w:p>
        </w:tc>
      </w:tr>
      <w:tr w:rsidR="00122ADE" w:rsidRPr="00D93090" w14:paraId="3B5BAC78" w14:textId="77777777" w:rsidTr="002740E9">
        <w:trPr>
          <w:trHeight w:val="300"/>
        </w:trPr>
        <w:tc>
          <w:tcPr>
            <w:tcW w:w="715" w:type="dxa"/>
            <w:noWrap/>
            <w:hideMark/>
          </w:tcPr>
          <w:p w14:paraId="4195ED90" w14:textId="77777777" w:rsidR="00122ADE" w:rsidRPr="00F366B0" w:rsidRDefault="00122ADE" w:rsidP="00F366B0">
            <w:pPr>
              <w:tabs>
                <w:tab w:val="left" w:pos="7050"/>
              </w:tabs>
              <w:jc w:val="center"/>
              <w:rPr>
                <w:rFonts w:ascii="Arial" w:hAnsi="Arial" w:cs="Arial"/>
              </w:rPr>
            </w:pPr>
            <w:r w:rsidRPr="00F366B0">
              <w:rPr>
                <w:rFonts w:ascii="Arial" w:hAnsi="Arial" w:cs="Arial"/>
              </w:rPr>
              <w:t>5.12</w:t>
            </w:r>
          </w:p>
        </w:tc>
        <w:tc>
          <w:tcPr>
            <w:tcW w:w="4905" w:type="dxa"/>
            <w:noWrap/>
            <w:hideMark/>
          </w:tcPr>
          <w:p w14:paraId="2FC794DD" w14:textId="77777777" w:rsidR="00122ADE" w:rsidRPr="00F366B0" w:rsidRDefault="00122ADE" w:rsidP="00122ADE">
            <w:pPr>
              <w:tabs>
                <w:tab w:val="left" w:pos="7050"/>
              </w:tabs>
              <w:rPr>
                <w:rFonts w:ascii="Arial" w:hAnsi="Arial" w:cs="Arial"/>
              </w:rPr>
            </w:pPr>
            <w:r w:rsidRPr="00F366B0">
              <w:rPr>
                <w:rFonts w:ascii="Arial" w:hAnsi="Arial" w:cs="Arial"/>
              </w:rPr>
              <w:t>Drinking water: Transmission &amp; distribution: lead remediation</w:t>
            </w:r>
          </w:p>
        </w:tc>
        <w:tc>
          <w:tcPr>
            <w:tcW w:w="1865" w:type="dxa"/>
            <w:noWrap/>
            <w:hideMark/>
          </w:tcPr>
          <w:p w14:paraId="16A6BD2D" w14:textId="77777777" w:rsidR="00122ADE" w:rsidRPr="00F366B0" w:rsidRDefault="00122ADE" w:rsidP="00F366B0">
            <w:pPr>
              <w:tabs>
                <w:tab w:val="left" w:pos="7050"/>
              </w:tabs>
              <w:jc w:val="right"/>
              <w:rPr>
                <w:rFonts w:ascii="Arial" w:hAnsi="Arial" w:cs="Arial"/>
              </w:rPr>
            </w:pPr>
          </w:p>
        </w:tc>
        <w:tc>
          <w:tcPr>
            <w:tcW w:w="1865" w:type="dxa"/>
            <w:noWrap/>
            <w:hideMark/>
          </w:tcPr>
          <w:p w14:paraId="15B4277D" w14:textId="77777777" w:rsidR="00122ADE" w:rsidRPr="00F366B0" w:rsidRDefault="00122ADE" w:rsidP="00F366B0">
            <w:pPr>
              <w:tabs>
                <w:tab w:val="left" w:pos="7050"/>
              </w:tabs>
              <w:jc w:val="right"/>
              <w:rPr>
                <w:rFonts w:ascii="Arial" w:hAnsi="Arial" w:cs="Arial"/>
              </w:rPr>
            </w:pPr>
          </w:p>
        </w:tc>
      </w:tr>
      <w:tr w:rsidR="00122ADE" w:rsidRPr="00D93090" w14:paraId="7486F0F4" w14:textId="77777777" w:rsidTr="002740E9">
        <w:trPr>
          <w:trHeight w:val="300"/>
        </w:trPr>
        <w:tc>
          <w:tcPr>
            <w:tcW w:w="715" w:type="dxa"/>
            <w:noWrap/>
            <w:hideMark/>
          </w:tcPr>
          <w:p w14:paraId="46F44B10" w14:textId="77777777" w:rsidR="00122ADE" w:rsidRPr="00F366B0" w:rsidRDefault="00122ADE" w:rsidP="00F366B0">
            <w:pPr>
              <w:tabs>
                <w:tab w:val="left" w:pos="7050"/>
              </w:tabs>
              <w:jc w:val="center"/>
              <w:rPr>
                <w:rFonts w:ascii="Arial" w:hAnsi="Arial" w:cs="Arial"/>
              </w:rPr>
            </w:pPr>
            <w:r w:rsidRPr="00F366B0">
              <w:rPr>
                <w:rFonts w:ascii="Arial" w:hAnsi="Arial" w:cs="Arial"/>
              </w:rPr>
              <w:t>5.13</w:t>
            </w:r>
          </w:p>
        </w:tc>
        <w:tc>
          <w:tcPr>
            <w:tcW w:w="4905" w:type="dxa"/>
            <w:noWrap/>
            <w:hideMark/>
          </w:tcPr>
          <w:p w14:paraId="24F08BFE" w14:textId="77777777" w:rsidR="00122ADE" w:rsidRPr="00F366B0" w:rsidRDefault="00122ADE" w:rsidP="00122ADE">
            <w:pPr>
              <w:tabs>
                <w:tab w:val="left" w:pos="7050"/>
              </w:tabs>
              <w:rPr>
                <w:rFonts w:ascii="Arial" w:hAnsi="Arial" w:cs="Arial"/>
              </w:rPr>
            </w:pPr>
            <w:r w:rsidRPr="00F366B0">
              <w:rPr>
                <w:rFonts w:ascii="Arial" w:hAnsi="Arial" w:cs="Arial"/>
              </w:rPr>
              <w:t>Drinking water: Source</w:t>
            </w:r>
          </w:p>
        </w:tc>
        <w:tc>
          <w:tcPr>
            <w:tcW w:w="1865" w:type="dxa"/>
            <w:noWrap/>
            <w:hideMark/>
          </w:tcPr>
          <w:p w14:paraId="3B374752" w14:textId="77777777" w:rsidR="00122ADE" w:rsidRPr="00F366B0" w:rsidRDefault="00122ADE" w:rsidP="00F366B0">
            <w:pPr>
              <w:tabs>
                <w:tab w:val="left" w:pos="7050"/>
              </w:tabs>
              <w:jc w:val="right"/>
              <w:rPr>
                <w:rFonts w:ascii="Arial" w:hAnsi="Arial" w:cs="Arial"/>
              </w:rPr>
            </w:pPr>
          </w:p>
        </w:tc>
        <w:tc>
          <w:tcPr>
            <w:tcW w:w="1865" w:type="dxa"/>
            <w:noWrap/>
            <w:hideMark/>
          </w:tcPr>
          <w:p w14:paraId="52B7E988" w14:textId="77777777" w:rsidR="00122ADE" w:rsidRPr="00F366B0" w:rsidRDefault="00122ADE" w:rsidP="00F366B0">
            <w:pPr>
              <w:tabs>
                <w:tab w:val="left" w:pos="7050"/>
              </w:tabs>
              <w:jc w:val="right"/>
              <w:rPr>
                <w:rFonts w:ascii="Arial" w:hAnsi="Arial" w:cs="Arial"/>
              </w:rPr>
            </w:pPr>
          </w:p>
        </w:tc>
      </w:tr>
      <w:tr w:rsidR="00122ADE" w:rsidRPr="00D93090" w14:paraId="3760E110" w14:textId="77777777" w:rsidTr="002740E9">
        <w:trPr>
          <w:trHeight w:val="300"/>
        </w:trPr>
        <w:tc>
          <w:tcPr>
            <w:tcW w:w="715" w:type="dxa"/>
            <w:noWrap/>
            <w:hideMark/>
          </w:tcPr>
          <w:p w14:paraId="77D6A5B7" w14:textId="77777777" w:rsidR="00122ADE" w:rsidRPr="00F366B0" w:rsidRDefault="00122ADE" w:rsidP="00F366B0">
            <w:pPr>
              <w:tabs>
                <w:tab w:val="left" w:pos="7050"/>
              </w:tabs>
              <w:jc w:val="center"/>
              <w:rPr>
                <w:rFonts w:ascii="Arial" w:hAnsi="Arial" w:cs="Arial"/>
              </w:rPr>
            </w:pPr>
            <w:r w:rsidRPr="00F366B0">
              <w:rPr>
                <w:rFonts w:ascii="Arial" w:hAnsi="Arial" w:cs="Arial"/>
              </w:rPr>
              <w:t>5.14</w:t>
            </w:r>
          </w:p>
        </w:tc>
        <w:tc>
          <w:tcPr>
            <w:tcW w:w="4905" w:type="dxa"/>
            <w:noWrap/>
            <w:hideMark/>
          </w:tcPr>
          <w:p w14:paraId="00A05F09" w14:textId="77777777" w:rsidR="00122ADE" w:rsidRPr="00F366B0" w:rsidRDefault="00122ADE" w:rsidP="00122ADE">
            <w:pPr>
              <w:tabs>
                <w:tab w:val="left" w:pos="7050"/>
              </w:tabs>
              <w:rPr>
                <w:rFonts w:ascii="Arial" w:hAnsi="Arial" w:cs="Arial"/>
              </w:rPr>
            </w:pPr>
            <w:r w:rsidRPr="00F366B0">
              <w:rPr>
                <w:rFonts w:ascii="Arial" w:hAnsi="Arial" w:cs="Arial"/>
              </w:rPr>
              <w:t xml:space="preserve">Drinking water: Storage </w:t>
            </w:r>
          </w:p>
        </w:tc>
        <w:tc>
          <w:tcPr>
            <w:tcW w:w="1865" w:type="dxa"/>
            <w:noWrap/>
            <w:hideMark/>
          </w:tcPr>
          <w:p w14:paraId="236A91FF" w14:textId="77777777" w:rsidR="00122ADE" w:rsidRPr="00F366B0" w:rsidRDefault="00122ADE" w:rsidP="00F366B0">
            <w:pPr>
              <w:tabs>
                <w:tab w:val="left" w:pos="7050"/>
              </w:tabs>
              <w:jc w:val="right"/>
              <w:rPr>
                <w:rFonts w:ascii="Arial" w:hAnsi="Arial" w:cs="Arial"/>
              </w:rPr>
            </w:pPr>
          </w:p>
        </w:tc>
        <w:tc>
          <w:tcPr>
            <w:tcW w:w="1865" w:type="dxa"/>
            <w:noWrap/>
            <w:hideMark/>
          </w:tcPr>
          <w:p w14:paraId="4A6FA02E" w14:textId="77777777" w:rsidR="00122ADE" w:rsidRPr="00F366B0" w:rsidRDefault="00122ADE" w:rsidP="00F366B0">
            <w:pPr>
              <w:tabs>
                <w:tab w:val="left" w:pos="7050"/>
              </w:tabs>
              <w:jc w:val="right"/>
              <w:rPr>
                <w:rFonts w:ascii="Arial" w:hAnsi="Arial" w:cs="Arial"/>
              </w:rPr>
            </w:pPr>
          </w:p>
        </w:tc>
      </w:tr>
      <w:tr w:rsidR="00122ADE" w:rsidRPr="00D93090" w14:paraId="5301B697" w14:textId="77777777" w:rsidTr="002740E9">
        <w:trPr>
          <w:trHeight w:val="300"/>
        </w:trPr>
        <w:tc>
          <w:tcPr>
            <w:tcW w:w="715" w:type="dxa"/>
            <w:noWrap/>
            <w:hideMark/>
          </w:tcPr>
          <w:p w14:paraId="1AA6E49A" w14:textId="77777777" w:rsidR="00122ADE" w:rsidRPr="00F366B0" w:rsidRDefault="00122ADE" w:rsidP="00F366B0">
            <w:pPr>
              <w:tabs>
                <w:tab w:val="left" w:pos="7050"/>
              </w:tabs>
              <w:jc w:val="center"/>
              <w:rPr>
                <w:rFonts w:ascii="Arial" w:hAnsi="Arial" w:cs="Arial"/>
              </w:rPr>
            </w:pPr>
            <w:r w:rsidRPr="00F366B0">
              <w:rPr>
                <w:rFonts w:ascii="Arial" w:hAnsi="Arial" w:cs="Arial"/>
              </w:rPr>
              <w:t>5.15</w:t>
            </w:r>
          </w:p>
        </w:tc>
        <w:tc>
          <w:tcPr>
            <w:tcW w:w="4905" w:type="dxa"/>
            <w:noWrap/>
            <w:hideMark/>
          </w:tcPr>
          <w:p w14:paraId="0F9CADDB" w14:textId="77777777" w:rsidR="00122ADE" w:rsidRPr="00F366B0" w:rsidRDefault="00122ADE" w:rsidP="00122ADE">
            <w:pPr>
              <w:tabs>
                <w:tab w:val="left" w:pos="7050"/>
              </w:tabs>
              <w:rPr>
                <w:rFonts w:ascii="Arial" w:hAnsi="Arial" w:cs="Arial"/>
              </w:rPr>
            </w:pPr>
            <w:r w:rsidRPr="00F366B0">
              <w:rPr>
                <w:rFonts w:ascii="Arial" w:hAnsi="Arial" w:cs="Arial"/>
              </w:rPr>
              <w:t>Drinking water: Other water infrastructure</w:t>
            </w:r>
          </w:p>
        </w:tc>
        <w:tc>
          <w:tcPr>
            <w:tcW w:w="1865" w:type="dxa"/>
            <w:noWrap/>
            <w:hideMark/>
          </w:tcPr>
          <w:p w14:paraId="08C67019" w14:textId="77777777" w:rsidR="00122ADE" w:rsidRPr="00F366B0" w:rsidRDefault="00122ADE" w:rsidP="00F366B0">
            <w:pPr>
              <w:tabs>
                <w:tab w:val="left" w:pos="7050"/>
              </w:tabs>
              <w:jc w:val="right"/>
              <w:rPr>
                <w:rFonts w:ascii="Arial" w:hAnsi="Arial" w:cs="Arial"/>
              </w:rPr>
            </w:pPr>
          </w:p>
        </w:tc>
        <w:tc>
          <w:tcPr>
            <w:tcW w:w="1865" w:type="dxa"/>
            <w:noWrap/>
            <w:hideMark/>
          </w:tcPr>
          <w:p w14:paraId="3FC711C6" w14:textId="77777777" w:rsidR="00122ADE" w:rsidRPr="00F366B0" w:rsidRDefault="00122ADE" w:rsidP="00F366B0">
            <w:pPr>
              <w:tabs>
                <w:tab w:val="left" w:pos="7050"/>
              </w:tabs>
              <w:jc w:val="right"/>
              <w:rPr>
                <w:rFonts w:ascii="Arial" w:hAnsi="Arial" w:cs="Arial"/>
              </w:rPr>
            </w:pPr>
          </w:p>
        </w:tc>
      </w:tr>
      <w:tr w:rsidR="00122ADE" w:rsidRPr="00D93090" w14:paraId="687F557B" w14:textId="77777777" w:rsidTr="002740E9">
        <w:trPr>
          <w:trHeight w:val="300"/>
        </w:trPr>
        <w:tc>
          <w:tcPr>
            <w:tcW w:w="715" w:type="dxa"/>
            <w:noWrap/>
            <w:hideMark/>
          </w:tcPr>
          <w:p w14:paraId="03C69AA6" w14:textId="77777777" w:rsidR="00122ADE" w:rsidRPr="00F366B0" w:rsidRDefault="00122ADE" w:rsidP="00F366B0">
            <w:pPr>
              <w:tabs>
                <w:tab w:val="left" w:pos="7050"/>
              </w:tabs>
              <w:jc w:val="center"/>
              <w:rPr>
                <w:rFonts w:ascii="Arial" w:hAnsi="Arial" w:cs="Arial"/>
              </w:rPr>
            </w:pPr>
            <w:r w:rsidRPr="00F366B0">
              <w:rPr>
                <w:rFonts w:ascii="Arial" w:hAnsi="Arial" w:cs="Arial"/>
              </w:rPr>
              <w:t>5.16</w:t>
            </w:r>
          </w:p>
        </w:tc>
        <w:tc>
          <w:tcPr>
            <w:tcW w:w="4905" w:type="dxa"/>
            <w:noWrap/>
            <w:hideMark/>
          </w:tcPr>
          <w:p w14:paraId="752772F8" w14:textId="77777777" w:rsidR="00122ADE" w:rsidRPr="00F366B0" w:rsidRDefault="00122ADE" w:rsidP="00122ADE">
            <w:pPr>
              <w:tabs>
                <w:tab w:val="left" w:pos="7050"/>
              </w:tabs>
              <w:rPr>
                <w:rFonts w:ascii="Arial" w:hAnsi="Arial" w:cs="Arial"/>
              </w:rPr>
            </w:pPr>
            <w:r w:rsidRPr="00F366B0">
              <w:rPr>
                <w:rFonts w:ascii="Arial" w:hAnsi="Arial" w:cs="Arial"/>
              </w:rPr>
              <w:t>Broadband: “Last Mile” projects</w:t>
            </w:r>
          </w:p>
        </w:tc>
        <w:tc>
          <w:tcPr>
            <w:tcW w:w="1865" w:type="dxa"/>
            <w:noWrap/>
            <w:hideMark/>
          </w:tcPr>
          <w:p w14:paraId="05729BCB" w14:textId="77777777" w:rsidR="00122ADE" w:rsidRPr="00F366B0" w:rsidRDefault="00122ADE" w:rsidP="00F366B0">
            <w:pPr>
              <w:tabs>
                <w:tab w:val="left" w:pos="7050"/>
              </w:tabs>
              <w:jc w:val="right"/>
              <w:rPr>
                <w:rFonts w:ascii="Arial" w:hAnsi="Arial" w:cs="Arial"/>
              </w:rPr>
            </w:pPr>
          </w:p>
        </w:tc>
        <w:tc>
          <w:tcPr>
            <w:tcW w:w="1865" w:type="dxa"/>
            <w:noWrap/>
            <w:hideMark/>
          </w:tcPr>
          <w:p w14:paraId="18CF6C6D" w14:textId="77777777" w:rsidR="00122ADE" w:rsidRPr="00F366B0" w:rsidRDefault="00122ADE" w:rsidP="00F366B0">
            <w:pPr>
              <w:tabs>
                <w:tab w:val="left" w:pos="7050"/>
              </w:tabs>
              <w:jc w:val="right"/>
              <w:rPr>
                <w:rFonts w:ascii="Arial" w:hAnsi="Arial" w:cs="Arial"/>
              </w:rPr>
            </w:pPr>
          </w:p>
        </w:tc>
      </w:tr>
      <w:tr w:rsidR="00122ADE" w:rsidRPr="00D93090" w14:paraId="474E1841" w14:textId="77777777" w:rsidTr="002740E9">
        <w:trPr>
          <w:trHeight w:val="300"/>
        </w:trPr>
        <w:tc>
          <w:tcPr>
            <w:tcW w:w="715" w:type="dxa"/>
            <w:noWrap/>
            <w:hideMark/>
          </w:tcPr>
          <w:p w14:paraId="77FF3F40" w14:textId="77777777" w:rsidR="00122ADE" w:rsidRPr="00F366B0" w:rsidRDefault="00122ADE" w:rsidP="00F366B0">
            <w:pPr>
              <w:tabs>
                <w:tab w:val="left" w:pos="7050"/>
              </w:tabs>
              <w:jc w:val="center"/>
              <w:rPr>
                <w:rFonts w:ascii="Arial" w:hAnsi="Arial" w:cs="Arial"/>
              </w:rPr>
            </w:pPr>
            <w:r w:rsidRPr="00F366B0">
              <w:rPr>
                <w:rFonts w:ascii="Arial" w:hAnsi="Arial" w:cs="Arial"/>
              </w:rPr>
              <w:t>5.17</w:t>
            </w:r>
          </w:p>
        </w:tc>
        <w:tc>
          <w:tcPr>
            <w:tcW w:w="4905" w:type="dxa"/>
            <w:noWrap/>
            <w:hideMark/>
          </w:tcPr>
          <w:p w14:paraId="162A65DA" w14:textId="77777777" w:rsidR="00122ADE" w:rsidRPr="00F366B0" w:rsidRDefault="00122ADE" w:rsidP="00122ADE">
            <w:pPr>
              <w:tabs>
                <w:tab w:val="left" w:pos="7050"/>
              </w:tabs>
              <w:rPr>
                <w:rFonts w:ascii="Arial" w:hAnsi="Arial" w:cs="Arial"/>
              </w:rPr>
            </w:pPr>
            <w:r w:rsidRPr="00F366B0">
              <w:rPr>
                <w:rFonts w:ascii="Arial" w:hAnsi="Arial" w:cs="Arial"/>
              </w:rPr>
              <w:t>Broadband: Other projects</w:t>
            </w:r>
          </w:p>
        </w:tc>
        <w:tc>
          <w:tcPr>
            <w:tcW w:w="1865" w:type="dxa"/>
            <w:noWrap/>
            <w:hideMark/>
          </w:tcPr>
          <w:p w14:paraId="73920960" w14:textId="77777777" w:rsidR="00122ADE" w:rsidRPr="00F366B0" w:rsidRDefault="00122ADE" w:rsidP="00F366B0">
            <w:pPr>
              <w:tabs>
                <w:tab w:val="left" w:pos="7050"/>
              </w:tabs>
              <w:jc w:val="right"/>
              <w:rPr>
                <w:rFonts w:ascii="Arial" w:hAnsi="Arial" w:cs="Arial"/>
              </w:rPr>
            </w:pPr>
          </w:p>
        </w:tc>
        <w:tc>
          <w:tcPr>
            <w:tcW w:w="1865" w:type="dxa"/>
            <w:noWrap/>
            <w:hideMark/>
          </w:tcPr>
          <w:p w14:paraId="447E9605" w14:textId="77777777" w:rsidR="00122ADE" w:rsidRPr="00F366B0" w:rsidRDefault="00122ADE" w:rsidP="00F366B0">
            <w:pPr>
              <w:tabs>
                <w:tab w:val="left" w:pos="7050"/>
              </w:tabs>
              <w:jc w:val="right"/>
              <w:rPr>
                <w:rFonts w:ascii="Arial" w:hAnsi="Arial" w:cs="Arial"/>
              </w:rPr>
            </w:pPr>
          </w:p>
        </w:tc>
      </w:tr>
      <w:tr w:rsidR="00122ADE" w:rsidRPr="00D93090" w14:paraId="396952CA" w14:textId="77777777" w:rsidTr="00F366B0">
        <w:trPr>
          <w:trHeight w:val="300"/>
        </w:trPr>
        <w:tc>
          <w:tcPr>
            <w:tcW w:w="715" w:type="dxa"/>
            <w:shd w:val="clear" w:color="auto" w:fill="D9D9D9" w:themeFill="background1" w:themeFillShade="D9"/>
            <w:noWrap/>
            <w:hideMark/>
          </w:tcPr>
          <w:p w14:paraId="1A0558AC" w14:textId="77777777" w:rsidR="00122ADE" w:rsidRPr="00F366B0" w:rsidRDefault="00122ADE" w:rsidP="00F366B0">
            <w:pPr>
              <w:tabs>
                <w:tab w:val="left" w:pos="7050"/>
              </w:tabs>
              <w:jc w:val="center"/>
              <w:rPr>
                <w:rFonts w:ascii="Arial" w:hAnsi="Arial" w:cs="Arial"/>
              </w:rPr>
            </w:pPr>
            <w:r w:rsidRPr="00F366B0">
              <w:rPr>
                <w:rFonts w:ascii="Arial" w:hAnsi="Arial" w:cs="Arial"/>
              </w:rPr>
              <w:t>6</w:t>
            </w:r>
          </w:p>
        </w:tc>
        <w:tc>
          <w:tcPr>
            <w:tcW w:w="4905" w:type="dxa"/>
            <w:shd w:val="clear" w:color="auto" w:fill="D9D9D9" w:themeFill="background1" w:themeFillShade="D9"/>
            <w:noWrap/>
            <w:hideMark/>
          </w:tcPr>
          <w:p w14:paraId="5A2776E7" w14:textId="77777777" w:rsidR="00122ADE" w:rsidRPr="00F366B0" w:rsidRDefault="00122ADE" w:rsidP="00122ADE">
            <w:pPr>
              <w:tabs>
                <w:tab w:val="left" w:pos="7050"/>
              </w:tabs>
              <w:rPr>
                <w:rFonts w:ascii="Arial" w:hAnsi="Arial" w:cs="Arial"/>
              </w:rPr>
            </w:pPr>
            <w:r w:rsidRPr="00F366B0">
              <w:rPr>
                <w:rFonts w:ascii="Arial" w:hAnsi="Arial" w:cs="Arial"/>
              </w:rPr>
              <w:t>Expenditure Category: Revenue Replacement</w:t>
            </w:r>
          </w:p>
        </w:tc>
        <w:tc>
          <w:tcPr>
            <w:tcW w:w="1865" w:type="dxa"/>
            <w:shd w:val="clear" w:color="auto" w:fill="D9D9D9" w:themeFill="background1" w:themeFillShade="D9"/>
            <w:noWrap/>
            <w:hideMark/>
          </w:tcPr>
          <w:p w14:paraId="37097381" w14:textId="77777777" w:rsidR="00122ADE" w:rsidRPr="00F366B0" w:rsidRDefault="00122ADE" w:rsidP="00F366B0">
            <w:pPr>
              <w:tabs>
                <w:tab w:val="left" w:pos="7050"/>
              </w:tabs>
              <w:jc w:val="right"/>
              <w:rPr>
                <w:rFonts w:ascii="Arial" w:hAnsi="Arial" w:cs="Arial"/>
              </w:rPr>
            </w:pPr>
            <w:r w:rsidRPr="00F366B0">
              <w:rPr>
                <w:rFonts w:ascii="Arial" w:hAnsi="Arial" w:cs="Arial"/>
              </w:rPr>
              <w:t> </w:t>
            </w:r>
          </w:p>
        </w:tc>
        <w:tc>
          <w:tcPr>
            <w:tcW w:w="1865" w:type="dxa"/>
            <w:shd w:val="clear" w:color="auto" w:fill="D9D9D9" w:themeFill="background1" w:themeFillShade="D9"/>
            <w:noWrap/>
            <w:hideMark/>
          </w:tcPr>
          <w:p w14:paraId="00A0F1CF" w14:textId="77777777" w:rsidR="00122ADE" w:rsidRPr="00F366B0" w:rsidRDefault="00122ADE" w:rsidP="00F366B0">
            <w:pPr>
              <w:tabs>
                <w:tab w:val="left" w:pos="7050"/>
              </w:tabs>
              <w:jc w:val="right"/>
              <w:rPr>
                <w:rFonts w:ascii="Arial" w:hAnsi="Arial" w:cs="Arial"/>
              </w:rPr>
            </w:pPr>
            <w:r w:rsidRPr="00F366B0">
              <w:rPr>
                <w:rFonts w:ascii="Arial" w:hAnsi="Arial" w:cs="Arial"/>
              </w:rPr>
              <w:t> </w:t>
            </w:r>
          </w:p>
        </w:tc>
      </w:tr>
      <w:tr w:rsidR="00122ADE" w:rsidRPr="00D93090" w14:paraId="12162DD2" w14:textId="77777777" w:rsidTr="002740E9">
        <w:trPr>
          <w:trHeight w:val="300"/>
        </w:trPr>
        <w:tc>
          <w:tcPr>
            <w:tcW w:w="715" w:type="dxa"/>
            <w:noWrap/>
            <w:hideMark/>
          </w:tcPr>
          <w:p w14:paraId="1899D8E4" w14:textId="77777777" w:rsidR="00122ADE" w:rsidRPr="00F366B0" w:rsidRDefault="00122ADE" w:rsidP="00F366B0">
            <w:pPr>
              <w:tabs>
                <w:tab w:val="left" w:pos="7050"/>
              </w:tabs>
              <w:jc w:val="center"/>
              <w:rPr>
                <w:rFonts w:ascii="Arial" w:hAnsi="Arial" w:cs="Arial"/>
              </w:rPr>
            </w:pPr>
            <w:r w:rsidRPr="00F366B0">
              <w:rPr>
                <w:rFonts w:ascii="Arial" w:hAnsi="Arial" w:cs="Arial"/>
              </w:rPr>
              <w:t>6.1</w:t>
            </w:r>
          </w:p>
        </w:tc>
        <w:tc>
          <w:tcPr>
            <w:tcW w:w="4905" w:type="dxa"/>
            <w:noWrap/>
            <w:hideMark/>
          </w:tcPr>
          <w:p w14:paraId="61226909" w14:textId="77777777" w:rsidR="00122ADE" w:rsidRPr="00F366B0" w:rsidRDefault="00122ADE" w:rsidP="00122ADE">
            <w:pPr>
              <w:tabs>
                <w:tab w:val="left" w:pos="7050"/>
              </w:tabs>
              <w:rPr>
                <w:rFonts w:ascii="Arial" w:hAnsi="Arial" w:cs="Arial"/>
              </w:rPr>
            </w:pPr>
            <w:r w:rsidRPr="00F366B0">
              <w:rPr>
                <w:rFonts w:ascii="Arial" w:hAnsi="Arial" w:cs="Arial"/>
              </w:rPr>
              <w:t>Provision of Government Services</w:t>
            </w:r>
          </w:p>
        </w:tc>
        <w:tc>
          <w:tcPr>
            <w:tcW w:w="1865" w:type="dxa"/>
            <w:noWrap/>
            <w:hideMark/>
          </w:tcPr>
          <w:p w14:paraId="00245FAE" w14:textId="77777777" w:rsidR="00122ADE" w:rsidRPr="00F366B0" w:rsidRDefault="00122ADE" w:rsidP="00F366B0">
            <w:pPr>
              <w:tabs>
                <w:tab w:val="left" w:pos="7050"/>
              </w:tabs>
              <w:jc w:val="right"/>
              <w:rPr>
                <w:rFonts w:ascii="Arial" w:hAnsi="Arial" w:cs="Arial"/>
              </w:rPr>
            </w:pPr>
          </w:p>
        </w:tc>
        <w:tc>
          <w:tcPr>
            <w:tcW w:w="1865" w:type="dxa"/>
            <w:noWrap/>
            <w:hideMark/>
          </w:tcPr>
          <w:p w14:paraId="0E774EC9" w14:textId="77777777" w:rsidR="00122ADE" w:rsidRPr="00F366B0" w:rsidRDefault="00122ADE" w:rsidP="00F366B0">
            <w:pPr>
              <w:tabs>
                <w:tab w:val="left" w:pos="7050"/>
              </w:tabs>
              <w:jc w:val="right"/>
              <w:rPr>
                <w:rFonts w:ascii="Arial" w:hAnsi="Arial" w:cs="Arial"/>
              </w:rPr>
            </w:pPr>
          </w:p>
        </w:tc>
      </w:tr>
      <w:tr w:rsidR="00122ADE" w:rsidRPr="00D93090" w14:paraId="0DD6306B" w14:textId="77777777" w:rsidTr="00F366B0">
        <w:trPr>
          <w:trHeight w:val="300"/>
        </w:trPr>
        <w:tc>
          <w:tcPr>
            <w:tcW w:w="715" w:type="dxa"/>
            <w:shd w:val="clear" w:color="auto" w:fill="D9D9D9" w:themeFill="background1" w:themeFillShade="D9"/>
            <w:noWrap/>
            <w:hideMark/>
          </w:tcPr>
          <w:p w14:paraId="77E886FE" w14:textId="77777777" w:rsidR="00122ADE" w:rsidRPr="00F366B0" w:rsidRDefault="00122ADE" w:rsidP="00F366B0">
            <w:pPr>
              <w:tabs>
                <w:tab w:val="left" w:pos="7050"/>
              </w:tabs>
              <w:jc w:val="center"/>
              <w:rPr>
                <w:rFonts w:ascii="Arial" w:hAnsi="Arial" w:cs="Arial"/>
              </w:rPr>
            </w:pPr>
            <w:r w:rsidRPr="00F366B0">
              <w:rPr>
                <w:rFonts w:ascii="Arial" w:hAnsi="Arial" w:cs="Arial"/>
              </w:rPr>
              <w:t>7</w:t>
            </w:r>
          </w:p>
        </w:tc>
        <w:tc>
          <w:tcPr>
            <w:tcW w:w="4905" w:type="dxa"/>
            <w:shd w:val="clear" w:color="auto" w:fill="D9D9D9" w:themeFill="background1" w:themeFillShade="D9"/>
            <w:noWrap/>
            <w:hideMark/>
          </w:tcPr>
          <w:p w14:paraId="2E8FA907" w14:textId="77777777" w:rsidR="00122ADE" w:rsidRPr="00F366B0" w:rsidRDefault="00122ADE" w:rsidP="00122ADE">
            <w:pPr>
              <w:tabs>
                <w:tab w:val="left" w:pos="7050"/>
              </w:tabs>
              <w:rPr>
                <w:rFonts w:ascii="Arial" w:hAnsi="Arial" w:cs="Arial"/>
              </w:rPr>
            </w:pPr>
            <w:r w:rsidRPr="00F366B0">
              <w:rPr>
                <w:rFonts w:ascii="Arial" w:hAnsi="Arial" w:cs="Arial"/>
              </w:rPr>
              <w:t>Administrative and Other</w:t>
            </w:r>
          </w:p>
        </w:tc>
        <w:tc>
          <w:tcPr>
            <w:tcW w:w="1865" w:type="dxa"/>
            <w:shd w:val="clear" w:color="auto" w:fill="D9D9D9" w:themeFill="background1" w:themeFillShade="D9"/>
            <w:noWrap/>
            <w:hideMark/>
          </w:tcPr>
          <w:p w14:paraId="58544D07" w14:textId="77777777" w:rsidR="00122ADE" w:rsidRPr="00F366B0" w:rsidRDefault="00122ADE" w:rsidP="00F366B0">
            <w:pPr>
              <w:tabs>
                <w:tab w:val="left" w:pos="7050"/>
              </w:tabs>
              <w:jc w:val="right"/>
              <w:rPr>
                <w:rFonts w:ascii="Arial" w:hAnsi="Arial" w:cs="Arial"/>
              </w:rPr>
            </w:pPr>
            <w:r w:rsidRPr="00F366B0">
              <w:rPr>
                <w:rFonts w:ascii="Arial" w:hAnsi="Arial" w:cs="Arial"/>
              </w:rPr>
              <w:t> </w:t>
            </w:r>
          </w:p>
        </w:tc>
        <w:tc>
          <w:tcPr>
            <w:tcW w:w="1865" w:type="dxa"/>
            <w:shd w:val="clear" w:color="auto" w:fill="D9D9D9" w:themeFill="background1" w:themeFillShade="D9"/>
            <w:noWrap/>
            <w:hideMark/>
          </w:tcPr>
          <w:p w14:paraId="351BFD6E" w14:textId="77777777" w:rsidR="00122ADE" w:rsidRPr="00F366B0" w:rsidRDefault="00122ADE" w:rsidP="00F366B0">
            <w:pPr>
              <w:tabs>
                <w:tab w:val="left" w:pos="7050"/>
              </w:tabs>
              <w:jc w:val="right"/>
              <w:rPr>
                <w:rFonts w:ascii="Arial" w:hAnsi="Arial" w:cs="Arial"/>
              </w:rPr>
            </w:pPr>
            <w:r w:rsidRPr="00F366B0">
              <w:rPr>
                <w:rFonts w:ascii="Arial" w:hAnsi="Arial" w:cs="Arial"/>
              </w:rPr>
              <w:t> </w:t>
            </w:r>
          </w:p>
        </w:tc>
      </w:tr>
      <w:tr w:rsidR="00122ADE" w:rsidRPr="00D93090" w14:paraId="60BCE0A4" w14:textId="77777777" w:rsidTr="002740E9">
        <w:trPr>
          <w:trHeight w:val="300"/>
        </w:trPr>
        <w:tc>
          <w:tcPr>
            <w:tcW w:w="715" w:type="dxa"/>
            <w:noWrap/>
            <w:hideMark/>
          </w:tcPr>
          <w:p w14:paraId="6D0C28F9" w14:textId="77777777" w:rsidR="00122ADE" w:rsidRPr="00F366B0" w:rsidRDefault="00122ADE" w:rsidP="00F366B0">
            <w:pPr>
              <w:tabs>
                <w:tab w:val="left" w:pos="7050"/>
              </w:tabs>
              <w:jc w:val="center"/>
              <w:rPr>
                <w:rFonts w:ascii="Arial" w:hAnsi="Arial" w:cs="Arial"/>
              </w:rPr>
            </w:pPr>
            <w:r w:rsidRPr="00F366B0">
              <w:rPr>
                <w:rFonts w:ascii="Arial" w:hAnsi="Arial" w:cs="Arial"/>
              </w:rPr>
              <w:t>7.1</w:t>
            </w:r>
          </w:p>
        </w:tc>
        <w:tc>
          <w:tcPr>
            <w:tcW w:w="4905" w:type="dxa"/>
            <w:noWrap/>
            <w:hideMark/>
          </w:tcPr>
          <w:p w14:paraId="068CC9D4" w14:textId="77777777" w:rsidR="00122ADE" w:rsidRPr="00F366B0" w:rsidRDefault="00122ADE" w:rsidP="00122ADE">
            <w:pPr>
              <w:tabs>
                <w:tab w:val="left" w:pos="7050"/>
              </w:tabs>
              <w:rPr>
                <w:rFonts w:ascii="Arial" w:hAnsi="Arial" w:cs="Arial"/>
              </w:rPr>
            </w:pPr>
            <w:r w:rsidRPr="00F366B0">
              <w:rPr>
                <w:rFonts w:ascii="Arial" w:hAnsi="Arial" w:cs="Arial"/>
              </w:rPr>
              <w:t xml:space="preserve">Administrative Expenses </w:t>
            </w:r>
          </w:p>
        </w:tc>
        <w:tc>
          <w:tcPr>
            <w:tcW w:w="1865" w:type="dxa"/>
            <w:noWrap/>
            <w:hideMark/>
          </w:tcPr>
          <w:p w14:paraId="622776BF" w14:textId="77777777" w:rsidR="00122ADE" w:rsidRPr="00F366B0" w:rsidRDefault="00122ADE" w:rsidP="00F366B0">
            <w:pPr>
              <w:tabs>
                <w:tab w:val="left" w:pos="7050"/>
              </w:tabs>
              <w:jc w:val="right"/>
              <w:rPr>
                <w:rFonts w:ascii="Arial" w:hAnsi="Arial" w:cs="Arial"/>
              </w:rPr>
            </w:pPr>
          </w:p>
        </w:tc>
        <w:tc>
          <w:tcPr>
            <w:tcW w:w="1865" w:type="dxa"/>
            <w:noWrap/>
            <w:hideMark/>
          </w:tcPr>
          <w:p w14:paraId="1F036816" w14:textId="77777777" w:rsidR="00122ADE" w:rsidRPr="00F366B0" w:rsidRDefault="00122ADE" w:rsidP="00F366B0">
            <w:pPr>
              <w:tabs>
                <w:tab w:val="left" w:pos="7050"/>
              </w:tabs>
              <w:jc w:val="right"/>
              <w:rPr>
                <w:rFonts w:ascii="Arial" w:hAnsi="Arial" w:cs="Arial"/>
              </w:rPr>
            </w:pPr>
          </w:p>
        </w:tc>
      </w:tr>
      <w:tr w:rsidR="00122ADE" w:rsidRPr="00D93090" w14:paraId="20648FAA" w14:textId="77777777" w:rsidTr="002740E9">
        <w:trPr>
          <w:trHeight w:val="300"/>
        </w:trPr>
        <w:tc>
          <w:tcPr>
            <w:tcW w:w="715" w:type="dxa"/>
            <w:noWrap/>
            <w:hideMark/>
          </w:tcPr>
          <w:p w14:paraId="4902ECD0" w14:textId="77777777" w:rsidR="00122ADE" w:rsidRPr="00F366B0" w:rsidRDefault="00122ADE" w:rsidP="00F366B0">
            <w:pPr>
              <w:tabs>
                <w:tab w:val="left" w:pos="7050"/>
              </w:tabs>
              <w:jc w:val="center"/>
              <w:rPr>
                <w:rFonts w:ascii="Arial" w:hAnsi="Arial" w:cs="Arial"/>
              </w:rPr>
            </w:pPr>
            <w:r w:rsidRPr="00F366B0">
              <w:rPr>
                <w:rFonts w:ascii="Arial" w:hAnsi="Arial" w:cs="Arial"/>
              </w:rPr>
              <w:t>7.2</w:t>
            </w:r>
          </w:p>
        </w:tc>
        <w:tc>
          <w:tcPr>
            <w:tcW w:w="4905" w:type="dxa"/>
            <w:noWrap/>
            <w:hideMark/>
          </w:tcPr>
          <w:p w14:paraId="1043BD5C" w14:textId="6A5D5736" w:rsidR="00122ADE" w:rsidRPr="00F366B0" w:rsidRDefault="00122ADE" w:rsidP="00122ADE">
            <w:pPr>
              <w:tabs>
                <w:tab w:val="left" w:pos="7050"/>
              </w:tabs>
              <w:rPr>
                <w:rFonts w:ascii="Arial" w:hAnsi="Arial" w:cs="Arial"/>
              </w:rPr>
            </w:pPr>
            <w:r w:rsidRPr="00F366B0">
              <w:rPr>
                <w:rFonts w:ascii="Arial" w:hAnsi="Arial" w:cs="Arial"/>
              </w:rPr>
              <w:t>Evaluation</w:t>
            </w:r>
            <w:r w:rsidR="003D029E">
              <w:rPr>
                <w:rFonts w:ascii="Arial" w:hAnsi="Arial" w:cs="Arial"/>
              </w:rPr>
              <w:t xml:space="preserve"> </w:t>
            </w:r>
            <w:r w:rsidRPr="00F366B0">
              <w:rPr>
                <w:rFonts w:ascii="Arial" w:hAnsi="Arial" w:cs="Arial"/>
              </w:rPr>
              <w:t xml:space="preserve">and data analysis </w:t>
            </w:r>
          </w:p>
        </w:tc>
        <w:tc>
          <w:tcPr>
            <w:tcW w:w="1865" w:type="dxa"/>
            <w:noWrap/>
            <w:hideMark/>
          </w:tcPr>
          <w:p w14:paraId="11C42514" w14:textId="77777777" w:rsidR="00122ADE" w:rsidRPr="00F366B0" w:rsidRDefault="00122ADE" w:rsidP="00F366B0">
            <w:pPr>
              <w:tabs>
                <w:tab w:val="left" w:pos="7050"/>
              </w:tabs>
              <w:jc w:val="right"/>
              <w:rPr>
                <w:rFonts w:ascii="Arial" w:hAnsi="Arial" w:cs="Arial"/>
              </w:rPr>
            </w:pPr>
          </w:p>
        </w:tc>
        <w:tc>
          <w:tcPr>
            <w:tcW w:w="1865" w:type="dxa"/>
            <w:noWrap/>
            <w:hideMark/>
          </w:tcPr>
          <w:p w14:paraId="2CCF1BA7" w14:textId="77777777" w:rsidR="00122ADE" w:rsidRPr="00F366B0" w:rsidRDefault="00122ADE" w:rsidP="00F366B0">
            <w:pPr>
              <w:tabs>
                <w:tab w:val="left" w:pos="7050"/>
              </w:tabs>
              <w:jc w:val="right"/>
              <w:rPr>
                <w:rFonts w:ascii="Arial" w:hAnsi="Arial" w:cs="Arial"/>
              </w:rPr>
            </w:pPr>
          </w:p>
        </w:tc>
      </w:tr>
      <w:tr w:rsidR="00122ADE" w:rsidRPr="00D93090" w14:paraId="660CD51E" w14:textId="77777777" w:rsidTr="002740E9">
        <w:trPr>
          <w:trHeight w:val="300"/>
        </w:trPr>
        <w:tc>
          <w:tcPr>
            <w:tcW w:w="715" w:type="dxa"/>
            <w:noWrap/>
            <w:hideMark/>
          </w:tcPr>
          <w:p w14:paraId="4CE836DD" w14:textId="77777777" w:rsidR="00122ADE" w:rsidRPr="00F366B0" w:rsidRDefault="00122ADE" w:rsidP="00F366B0">
            <w:pPr>
              <w:tabs>
                <w:tab w:val="left" w:pos="7050"/>
              </w:tabs>
              <w:jc w:val="center"/>
              <w:rPr>
                <w:rFonts w:ascii="Arial" w:hAnsi="Arial" w:cs="Arial"/>
              </w:rPr>
            </w:pPr>
            <w:r w:rsidRPr="00F366B0">
              <w:rPr>
                <w:rFonts w:ascii="Arial" w:hAnsi="Arial" w:cs="Arial"/>
              </w:rPr>
              <w:t>7.3</w:t>
            </w:r>
          </w:p>
        </w:tc>
        <w:tc>
          <w:tcPr>
            <w:tcW w:w="4905" w:type="dxa"/>
            <w:noWrap/>
            <w:hideMark/>
          </w:tcPr>
          <w:p w14:paraId="038D886B" w14:textId="77777777" w:rsidR="00122ADE" w:rsidRPr="00F366B0" w:rsidRDefault="00122ADE" w:rsidP="00122ADE">
            <w:pPr>
              <w:tabs>
                <w:tab w:val="left" w:pos="7050"/>
              </w:tabs>
              <w:rPr>
                <w:rFonts w:ascii="Arial" w:hAnsi="Arial" w:cs="Arial"/>
              </w:rPr>
            </w:pPr>
            <w:r w:rsidRPr="00F366B0">
              <w:rPr>
                <w:rFonts w:ascii="Arial" w:hAnsi="Arial" w:cs="Arial"/>
              </w:rPr>
              <w:t>Transfers to Other Units of Government</w:t>
            </w:r>
          </w:p>
        </w:tc>
        <w:tc>
          <w:tcPr>
            <w:tcW w:w="1865" w:type="dxa"/>
            <w:noWrap/>
            <w:hideMark/>
          </w:tcPr>
          <w:p w14:paraId="67B712F6" w14:textId="77777777" w:rsidR="00122ADE" w:rsidRPr="00F366B0" w:rsidRDefault="00122ADE" w:rsidP="00F366B0">
            <w:pPr>
              <w:tabs>
                <w:tab w:val="left" w:pos="7050"/>
              </w:tabs>
              <w:jc w:val="right"/>
              <w:rPr>
                <w:rFonts w:ascii="Arial" w:hAnsi="Arial" w:cs="Arial"/>
              </w:rPr>
            </w:pPr>
          </w:p>
        </w:tc>
        <w:tc>
          <w:tcPr>
            <w:tcW w:w="1865" w:type="dxa"/>
            <w:noWrap/>
            <w:hideMark/>
          </w:tcPr>
          <w:p w14:paraId="755F5A01" w14:textId="77777777" w:rsidR="00122ADE" w:rsidRPr="00F366B0" w:rsidRDefault="00122ADE" w:rsidP="00F366B0">
            <w:pPr>
              <w:tabs>
                <w:tab w:val="left" w:pos="7050"/>
              </w:tabs>
              <w:jc w:val="right"/>
              <w:rPr>
                <w:rFonts w:ascii="Arial" w:hAnsi="Arial" w:cs="Arial"/>
              </w:rPr>
            </w:pPr>
          </w:p>
        </w:tc>
      </w:tr>
      <w:tr w:rsidR="00122ADE" w:rsidRPr="00D93090" w14:paraId="4E19C111" w14:textId="77777777" w:rsidTr="002740E9">
        <w:trPr>
          <w:trHeight w:val="300"/>
        </w:trPr>
        <w:tc>
          <w:tcPr>
            <w:tcW w:w="715" w:type="dxa"/>
            <w:noWrap/>
            <w:hideMark/>
          </w:tcPr>
          <w:p w14:paraId="1558CA60" w14:textId="77777777" w:rsidR="00122ADE" w:rsidRPr="00F366B0" w:rsidRDefault="00122ADE" w:rsidP="00F366B0">
            <w:pPr>
              <w:tabs>
                <w:tab w:val="left" w:pos="7050"/>
              </w:tabs>
              <w:jc w:val="center"/>
              <w:rPr>
                <w:rFonts w:ascii="Arial" w:hAnsi="Arial" w:cs="Arial"/>
              </w:rPr>
            </w:pPr>
            <w:r w:rsidRPr="00F366B0">
              <w:rPr>
                <w:rFonts w:ascii="Arial" w:hAnsi="Arial" w:cs="Arial"/>
              </w:rPr>
              <w:t>7.4</w:t>
            </w:r>
          </w:p>
        </w:tc>
        <w:tc>
          <w:tcPr>
            <w:tcW w:w="4905" w:type="dxa"/>
            <w:noWrap/>
            <w:hideMark/>
          </w:tcPr>
          <w:p w14:paraId="04565935" w14:textId="77777777" w:rsidR="00C41C6C" w:rsidRPr="00F366B0" w:rsidRDefault="00122ADE" w:rsidP="00122ADE">
            <w:pPr>
              <w:tabs>
                <w:tab w:val="left" w:pos="7050"/>
              </w:tabs>
              <w:rPr>
                <w:rFonts w:ascii="Arial" w:hAnsi="Arial" w:cs="Arial"/>
              </w:rPr>
            </w:pPr>
            <w:r w:rsidRPr="00F366B0">
              <w:rPr>
                <w:rFonts w:ascii="Arial" w:hAnsi="Arial" w:cs="Arial"/>
              </w:rPr>
              <w:t xml:space="preserve">Transfers to Nonentitlement Units </w:t>
            </w:r>
          </w:p>
          <w:p w14:paraId="0A587CA0" w14:textId="128F54F1" w:rsidR="00122ADE" w:rsidRPr="00F366B0" w:rsidRDefault="00122ADE" w:rsidP="00122ADE">
            <w:pPr>
              <w:tabs>
                <w:tab w:val="left" w:pos="7050"/>
              </w:tabs>
              <w:rPr>
                <w:rFonts w:ascii="Arial" w:hAnsi="Arial" w:cs="Arial"/>
              </w:rPr>
            </w:pPr>
            <w:r w:rsidRPr="00F366B0">
              <w:rPr>
                <w:rFonts w:ascii="Arial" w:hAnsi="Arial" w:cs="Arial"/>
              </w:rPr>
              <w:t xml:space="preserve">(States and </w:t>
            </w:r>
            <w:r w:rsidR="00C41C6C" w:rsidRPr="00F366B0">
              <w:rPr>
                <w:rFonts w:ascii="Arial" w:hAnsi="Arial" w:cs="Arial"/>
              </w:rPr>
              <w:t>T</w:t>
            </w:r>
            <w:r w:rsidRPr="00F366B0">
              <w:rPr>
                <w:rFonts w:ascii="Arial" w:hAnsi="Arial" w:cs="Arial"/>
              </w:rPr>
              <w:t>erritories only)</w:t>
            </w:r>
          </w:p>
        </w:tc>
        <w:tc>
          <w:tcPr>
            <w:tcW w:w="1865" w:type="dxa"/>
            <w:noWrap/>
            <w:hideMark/>
          </w:tcPr>
          <w:p w14:paraId="7FB1BEFE" w14:textId="77777777" w:rsidR="00122ADE" w:rsidRPr="00F366B0" w:rsidRDefault="00122ADE" w:rsidP="00F366B0">
            <w:pPr>
              <w:tabs>
                <w:tab w:val="left" w:pos="7050"/>
              </w:tabs>
              <w:jc w:val="right"/>
              <w:rPr>
                <w:rFonts w:ascii="Arial" w:hAnsi="Arial" w:cs="Arial"/>
              </w:rPr>
            </w:pPr>
          </w:p>
        </w:tc>
        <w:tc>
          <w:tcPr>
            <w:tcW w:w="1865" w:type="dxa"/>
            <w:noWrap/>
            <w:hideMark/>
          </w:tcPr>
          <w:p w14:paraId="60F9114E" w14:textId="77777777" w:rsidR="00122ADE" w:rsidRPr="00F366B0" w:rsidRDefault="00122ADE" w:rsidP="00F366B0">
            <w:pPr>
              <w:tabs>
                <w:tab w:val="left" w:pos="7050"/>
              </w:tabs>
              <w:jc w:val="right"/>
              <w:rPr>
                <w:rFonts w:ascii="Arial" w:hAnsi="Arial" w:cs="Arial"/>
              </w:rPr>
            </w:pPr>
          </w:p>
        </w:tc>
      </w:tr>
    </w:tbl>
    <w:p w14:paraId="1EA12100" w14:textId="7CDF4584" w:rsidR="00195853" w:rsidRDefault="00195853" w:rsidP="00F366B0">
      <w:pPr>
        <w:pStyle w:val="ListParagraph"/>
        <w:tabs>
          <w:tab w:val="left" w:pos="7050"/>
        </w:tabs>
        <w:ind w:left="360"/>
        <w:rPr>
          <w:rFonts w:ascii="Arial" w:hAnsi="Arial" w:cs="Arial"/>
          <w:b/>
          <w:bCs/>
        </w:rPr>
      </w:pPr>
    </w:p>
    <w:p w14:paraId="48089CD2" w14:textId="519B6B67" w:rsidR="00511AC4" w:rsidRPr="00661917" w:rsidRDefault="00511AC4" w:rsidP="00511AC4">
      <w:pPr>
        <w:pStyle w:val="ListParagraph"/>
        <w:tabs>
          <w:tab w:val="left" w:pos="7050"/>
        </w:tabs>
        <w:ind w:left="360"/>
        <w:rPr>
          <w:rFonts w:ascii="Arial" w:hAnsi="Arial" w:cs="Arial"/>
          <w:i/>
          <w:iCs/>
        </w:rPr>
      </w:pPr>
      <w:r w:rsidRPr="00860D9B">
        <w:rPr>
          <w:rFonts w:ascii="Arial" w:hAnsi="Arial" w:cs="Arial"/>
          <w:i/>
          <w:iCs/>
        </w:rPr>
        <w:t>See Section C(</w:t>
      </w:r>
      <w:r w:rsidR="00055A98">
        <w:rPr>
          <w:rFonts w:ascii="Arial" w:hAnsi="Arial" w:cs="Arial"/>
          <w:i/>
          <w:iCs/>
        </w:rPr>
        <w:t>7</w:t>
      </w:r>
      <w:r w:rsidRPr="00860D9B">
        <w:rPr>
          <w:rFonts w:ascii="Arial" w:hAnsi="Arial" w:cs="Arial"/>
          <w:i/>
          <w:iCs/>
        </w:rPr>
        <w:t>) on page 2</w:t>
      </w:r>
      <w:r w:rsidR="00055A98">
        <w:rPr>
          <w:rFonts w:ascii="Arial" w:hAnsi="Arial" w:cs="Arial"/>
          <w:i/>
          <w:iCs/>
        </w:rPr>
        <w:t>7</w:t>
      </w:r>
      <w:r w:rsidRPr="00860D9B">
        <w:rPr>
          <w:rFonts w:ascii="Arial" w:hAnsi="Arial" w:cs="Arial"/>
          <w:i/>
          <w:iCs/>
        </w:rPr>
        <w:t xml:space="preserve"> of the Reporting Guidance for additional information.</w:t>
      </w:r>
    </w:p>
    <w:p w14:paraId="1C7AE299" w14:textId="4BA59BDF" w:rsidR="00511AC4" w:rsidRDefault="00511AC4" w:rsidP="00F366B0">
      <w:pPr>
        <w:pStyle w:val="ListParagraph"/>
        <w:tabs>
          <w:tab w:val="left" w:pos="7050"/>
        </w:tabs>
        <w:ind w:left="360"/>
        <w:rPr>
          <w:rFonts w:ascii="Arial" w:hAnsi="Arial" w:cs="Arial"/>
          <w:b/>
          <w:bCs/>
        </w:rPr>
      </w:pPr>
    </w:p>
    <w:p w14:paraId="2B598C5C" w14:textId="256A70CD" w:rsidR="00953E65" w:rsidRDefault="00953E65" w:rsidP="00F366B0">
      <w:pPr>
        <w:pStyle w:val="ListParagraph"/>
        <w:tabs>
          <w:tab w:val="left" w:pos="7050"/>
        </w:tabs>
        <w:ind w:left="360"/>
        <w:rPr>
          <w:rFonts w:ascii="Arial" w:hAnsi="Arial" w:cs="Arial"/>
          <w:b/>
          <w:bCs/>
        </w:rPr>
      </w:pPr>
    </w:p>
    <w:p w14:paraId="4F46A42E" w14:textId="6D075560" w:rsidR="00195853" w:rsidRPr="000F6FCF" w:rsidRDefault="0068053D" w:rsidP="000F6FCF">
      <w:pPr>
        <w:rPr>
          <w:rFonts w:ascii="Arial" w:hAnsi="Arial" w:cs="Arial"/>
          <w:color w:val="44546A" w:themeColor="text2"/>
          <w:u w:val="single"/>
        </w:rPr>
      </w:pPr>
      <w:r w:rsidRPr="000F6FCF">
        <w:rPr>
          <w:rFonts w:ascii="Arial" w:hAnsi="Arial" w:cs="Arial"/>
          <w:color w:val="44546A" w:themeColor="text2"/>
          <w:u w:val="single"/>
        </w:rPr>
        <w:t>P</w:t>
      </w:r>
      <w:r w:rsidR="001E2186" w:rsidRPr="000F6FCF">
        <w:rPr>
          <w:rFonts w:ascii="Arial" w:hAnsi="Arial" w:cs="Arial"/>
          <w:color w:val="44546A" w:themeColor="text2"/>
          <w:u w:val="single"/>
        </w:rPr>
        <w:t xml:space="preserve">roject Inventory </w:t>
      </w:r>
    </w:p>
    <w:p w14:paraId="1991C5B5" w14:textId="39F1AF46" w:rsidR="00F43E2F" w:rsidRPr="000A1EC0" w:rsidRDefault="00964045" w:rsidP="000A1EC0">
      <w:pPr>
        <w:pStyle w:val="ListParagraph"/>
        <w:tabs>
          <w:tab w:val="left" w:pos="7050"/>
        </w:tabs>
        <w:ind w:left="0"/>
        <w:rPr>
          <w:rFonts w:ascii="Arial" w:hAnsi="Arial" w:cs="Arial"/>
          <w:i/>
          <w:iCs/>
        </w:rPr>
      </w:pPr>
      <w:r>
        <w:rPr>
          <w:rFonts w:ascii="Arial" w:hAnsi="Arial" w:cs="Arial"/>
          <w:i/>
          <w:iCs/>
        </w:rPr>
        <w:t>In t</w:t>
      </w:r>
      <w:r w:rsidR="00363C09">
        <w:rPr>
          <w:rFonts w:ascii="Arial" w:hAnsi="Arial" w:cs="Arial"/>
          <w:i/>
          <w:iCs/>
        </w:rPr>
        <w:t>his section</w:t>
      </w:r>
      <w:r>
        <w:rPr>
          <w:rFonts w:ascii="Arial" w:hAnsi="Arial" w:cs="Arial"/>
          <w:i/>
          <w:iCs/>
        </w:rPr>
        <w:t>, jurisdictions</w:t>
      </w:r>
      <w:r w:rsidR="00363C09">
        <w:rPr>
          <w:rFonts w:ascii="Arial" w:hAnsi="Arial" w:cs="Arial"/>
          <w:i/>
          <w:iCs/>
        </w:rPr>
        <w:t xml:space="preserve"> should provide a description of each project undertaken</w:t>
      </w:r>
      <w:r w:rsidR="0068053D">
        <w:rPr>
          <w:rFonts w:ascii="Arial" w:hAnsi="Arial" w:cs="Arial"/>
          <w:i/>
          <w:iCs/>
        </w:rPr>
        <w:t>.</w:t>
      </w:r>
      <w:r w:rsidR="00AB6F7E">
        <w:rPr>
          <w:rFonts w:ascii="Arial" w:hAnsi="Arial" w:cs="Arial"/>
          <w:i/>
          <w:iCs/>
        </w:rPr>
        <w:t xml:space="preserve"> </w:t>
      </w:r>
      <w:r w:rsidR="00AB6F7E" w:rsidRPr="000A1EC0">
        <w:rPr>
          <w:rFonts w:ascii="Arial" w:hAnsi="Arial" w:cs="Arial"/>
          <w:i/>
          <w:iCs/>
        </w:rPr>
        <w:t xml:space="preserve"> See Section C(8) on page 27 of the Reporting Guidance for additional information.  </w:t>
      </w:r>
      <w:r w:rsidR="005413F3" w:rsidRPr="000A1EC0">
        <w:rPr>
          <w:rFonts w:ascii="Arial" w:hAnsi="Arial" w:cs="Arial"/>
          <w:i/>
          <w:iCs/>
        </w:rPr>
        <w:t>Below is an example of how to present the information noted in the Reporting Guidance</w:t>
      </w:r>
      <w:r w:rsidR="00845AA1">
        <w:rPr>
          <w:rFonts w:ascii="Arial" w:hAnsi="Arial" w:cs="Arial"/>
          <w:i/>
          <w:iCs/>
        </w:rPr>
        <w:t>, which incorporates project details as well as evidence and performance measure information outlined in the relevant sections above</w:t>
      </w:r>
      <w:r w:rsidR="00953E65">
        <w:rPr>
          <w:rFonts w:ascii="Arial" w:hAnsi="Arial" w:cs="Arial"/>
          <w:i/>
          <w:iCs/>
        </w:rPr>
        <w:t>.  This information should be replicated for all of the jurisdiction’s projects.</w:t>
      </w:r>
      <w:r w:rsidR="00363C09" w:rsidRPr="000A1EC0">
        <w:rPr>
          <w:rFonts w:ascii="Arial" w:hAnsi="Arial" w:cs="Arial"/>
          <w:i/>
          <w:iCs/>
        </w:rPr>
        <w:t xml:space="preserve"> </w:t>
      </w:r>
    </w:p>
    <w:p w14:paraId="465DB5AA" w14:textId="63E97BF0" w:rsidR="00363C09" w:rsidRDefault="00363C09" w:rsidP="00BC7538">
      <w:pPr>
        <w:pStyle w:val="ListParagraph"/>
        <w:tabs>
          <w:tab w:val="left" w:pos="7050"/>
        </w:tabs>
        <w:ind w:left="360"/>
        <w:rPr>
          <w:rFonts w:ascii="Arial" w:hAnsi="Arial" w:cs="Arial"/>
        </w:rPr>
      </w:pPr>
    </w:p>
    <w:p w14:paraId="0F4497EF" w14:textId="77777777" w:rsidR="000F3DBE" w:rsidRDefault="000F3DBE" w:rsidP="00BC7538">
      <w:pPr>
        <w:pStyle w:val="ListParagraph"/>
        <w:tabs>
          <w:tab w:val="left" w:pos="7050"/>
        </w:tabs>
        <w:ind w:left="360"/>
        <w:rPr>
          <w:rFonts w:ascii="Arial" w:hAnsi="Arial" w:cs="Arial"/>
        </w:rPr>
      </w:pPr>
    </w:p>
    <w:p w14:paraId="711C655C" w14:textId="07DDED45" w:rsidR="001C5399" w:rsidRPr="001C5399" w:rsidRDefault="001C5399" w:rsidP="00BC7538">
      <w:pPr>
        <w:pStyle w:val="ListParagraph"/>
        <w:tabs>
          <w:tab w:val="left" w:pos="7050"/>
        </w:tabs>
        <w:ind w:left="360"/>
        <w:rPr>
          <w:rFonts w:ascii="Arial" w:hAnsi="Arial" w:cs="Arial"/>
          <w:b/>
          <w:bCs/>
        </w:rPr>
      </w:pPr>
      <w:r w:rsidRPr="001C5399">
        <w:rPr>
          <w:rFonts w:ascii="Arial" w:hAnsi="Arial" w:cs="Arial"/>
          <w:b/>
          <w:bCs/>
        </w:rPr>
        <w:t>Example</w:t>
      </w:r>
      <w:r>
        <w:rPr>
          <w:rFonts w:ascii="Arial" w:hAnsi="Arial" w:cs="Arial"/>
          <w:b/>
          <w:bCs/>
        </w:rPr>
        <w:t xml:space="preserve"> Project </w:t>
      </w:r>
    </w:p>
    <w:p w14:paraId="520216D7" w14:textId="241E00DC" w:rsidR="00363C09" w:rsidRDefault="00363C09" w:rsidP="00BC7538">
      <w:pPr>
        <w:pStyle w:val="ListParagraph"/>
        <w:tabs>
          <w:tab w:val="left" w:pos="7050"/>
        </w:tabs>
        <w:ind w:left="360"/>
        <w:rPr>
          <w:rFonts w:ascii="Arial" w:hAnsi="Arial" w:cs="Arial"/>
          <w:u w:val="single"/>
        </w:rPr>
      </w:pPr>
      <w:bookmarkStart w:id="3" w:name="_Hlk77838744"/>
      <w:bookmarkStart w:id="4" w:name="_Hlk77695112"/>
      <w:r w:rsidRPr="00661917">
        <w:rPr>
          <w:rFonts w:ascii="Arial" w:hAnsi="Arial" w:cs="Arial"/>
          <w:u w:val="single"/>
        </w:rPr>
        <w:t xml:space="preserve">Project </w:t>
      </w:r>
      <w:r>
        <w:rPr>
          <w:rFonts w:ascii="Arial" w:hAnsi="Arial" w:cs="Arial"/>
          <w:u w:val="single"/>
        </w:rPr>
        <w:t>[Identification Number]</w:t>
      </w:r>
      <w:r w:rsidRPr="00661917">
        <w:rPr>
          <w:rFonts w:ascii="Arial" w:hAnsi="Arial" w:cs="Arial"/>
        </w:rPr>
        <w:t>: [Project Name]</w:t>
      </w:r>
    </w:p>
    <w:p w14:paraId="2E13B91C" w14:textId="6B4DB8A3" w:rsidR="00363C09" w:rsidRDefault="00363C09" w:rsidP="00BC7538">
      <w:pPr>
        <w:pStyle w:val="ListParagraph"/>
        <w:tabs>
          <w:tab w:val="left" w:pos="7050"/>
        </w:tabs>
        <w:ind w:left="360"/>
        <w:rPr>
          <w:rFonts w:ascii="Arial" w:hAnsi="Arial" w:cs="Arial"/>
          <w:u w:val="single"/>
        </w:rPr>
      </w:pPr>
      <w:r>
        <w:rPr>
          <w:rFonts w:ascii="Arial" w:hAnsi="Arial" w:cs="Arial"/>
          <w:u w:val="single"/>
        </w:rPr>
        <w:t>Funding amount</w:t>
      </w:r>
      <w:r w:rsidRPr="00661917">
        <w:rPr>
          <w:rFonts w:ascii="Arial" w:hAnsi="Arial" w:cs="Arial"/>
        </w:rPr>
        <w:t>: [Funding amount]</w:t>
      </w:r>
    </w:p>
    <w:p w14:paraId="1FB13828" w14:textId="201659D0" w:rsidR="00F84074" w:rsidRDefault="00F84074" w:rsidP="00BC7538">
      <w:pPr>
        <w:pStyle w:val="ListParagraph"/>
        <w:tabs>
          <w:tab w:val="left" w:pos="7050"/>
        </w:tabs>
        <w:ind w:left="360"/>
        <w:rPr>
          <w:rFonts w:ascii="Arial" w:hAnsi="Arial" w:cs="Arial"/>
          <w:u w:val="single"/>
        </w:rPr>
      </w:pPr>
      <w:r>
        <w:rPr>
          <w:rFonts w:ascii="Arial" w:hAnsi="Arial" w:cs="Arial"/>
          <w:u w:val="single"/>
        </w:rPr>
        <w:t>Project Expenditure Category</w:t>
      </w:r>
      <w:r w:rsidRPr="00661917">
        <w:rPr>
          <w:rFonts w:ascii="Arial" w:hAnsi="Arial" w:cs="Arial"/>
        </w:rPr>
        <w:t>: [Category number, Category Name]</w:t>
      </w:r>
    </w:p>
    <w:bookmarkEnd w:id="3"/>
    <w:p w14:paraId="14803338" w14:textId="77777777" w:rsidR="00F84074" w:rsidRPr="00661917" w:rsidRDefault="00F84074" w:rsidP="00BC7538">
      <w:pPr>
        <w:pStyle w:val="ListParagraph"/>
        <w:tabs>
          <w:tab w:val="left" w:pos="7050"/>
        </w:tabs>
        <w:ind w:left="360"/>
        <w:rPr>
          <w:rFonts w:ascii="Arial" w:hAnsi="Arial" w:cs="Arial"/>
          <w:u w:val="single"/>
        </w:rPr>
      </w:pPr>
    </w:p>
    <w:bookmarkEnd w:id="4"/>
    <w:p w14:paraId="17801649" w14:textId="3681F9AD" w:rsidR="00157236" w:rsidRPr="000A1EC0" w:rsidRDefault="00AB6F7E">
      <w:pPr>
        <w:pStyle w:val="ListParagraph"/>
        <w:tabs>
          <w:tab w:val="left" w:pos="7050"/>
        </w:tabs>
        <w:ind w:left="360"/>
        <w:rPr>
          <w:u w:val="single"/>
        </w:rPr>
      </w:pPr>
      <w:r w:rsidRPr="000A1EC0">
        <w:rPr>
          <w:rFonts w:ascii="Arial" w:hAnsi="Arial" w:cs="Arial"/>
          <w:i/>
          <w:iCs/>
          <w:u w:val="single"/>
        </w:rPr>
        <w:t>Project overview</w:t>
      </w:r>
    </w:p>
    <w:p w14:paraId="7E448F97" w14:textId="7635116C" w:rsidR="00282A1A" w:rsidRPr="00F366B0" w:rsidRDefault="00F84074" w:rsidP="00B87FD9">
      <w:pPr>
        <w:pStyle w:val="ListParagraph"/>
        <w:numPr>
          <w:ilvl w:val="0"/>
          <w:numId w:val="30"/>
        </w:numPr>
        <w:tabs>
          <w:tab w:val="left" w:pos="7050"/>
        </w:tabs>
        <w:rPr>
          <w:rFonts w:ascii="Arial" w:hAnsi="Arial" w:cs="Arial"/>
          <w:i/>
          <w:iCs/>
        </w:rPr>
      </w:pPr>
      <w:r>
        <w:rPr>
          <w:rFonts w:ascii="Arial" w:hAnsi="Arial" w:cs="Arial"/>
          <w:i/>
          <w:iCs/>
        </w:rPr>
        <w:t>A</w:t>
      </w:r>
      <w:r w:rsidR="00D708A9" w:rsidRPr="00F366B0">
        <w:rPr>
          <w:rFonts w:ascii="Arial" w:hAnsi="Arial" w:cs="Arial"/>
          <w:i/>
          <w:iCs/>
        </w:rPr>
        <w:t xml:space="preserve"> description of the project </w:t>
      </w:r>
      <w:r w:rsidR="00964045">
        <w:rPr>
          <w:rFonts w:ascii="Arial" w:hAnsi="Arial" w:cs="Arial"/>
          <w:i/>
          <w:iCs/>
        </w:rPr>
        <w:t>that</w:t>
      </w:r>
      <w:r w:rsidR="00964045" w:rsidRPr="00F366B0">
        <w:rPr>
          <w:rFonts w:ascii="Arial" w:hAnsi="Arial" w:cs="Arial"/>
          <w:i/>
          <w:iCs/>
        </w:rPr>
        <w:t xml:space="preserve"> </w:t>
      </w:r>
      <w:r w:rsidR="00D708A9" w:rsidRPr="00F366B0">
        <w:rPr>
          <w:rFonts w:ascii="Arial" w:hAnsi="Arial" w:cs="Arial"/>
          <w:i/>
          <w:iCs/>
        </w:rPr>
        <w:t xml:space="preserve">includes an overview of the main activities of the project, the approximate timeline, primary delivery mechanisms and partners, if applicable, and intended outcomes.  </w:t>
      </w:r>
    </w:p>
    <w:p w14:paraId="79B1302D" w14:textId="7C246E05" w:rsidR="00D708A9" w:rsidRPr="00F366B0" w:rsidRDefault="00BC33B9" w:rsidP="00B87FD9">
      <w:pPr>
        <w:pStyle w:val="ListParagraph"/>
        <w:numPr>
          <w:ilvl w:val="0"/>
          <w:numId w:val="30"/>
        </w:numPr>
        <w:tabs>
          <w:tab w:val="left" w:pos="7050"/>
        </w:tabs>
        <w:rPr>
          <w:rFonts w:ascii="Arial" w:hAnsi="Arial" w:cs="Arial"/>
          <w:i/>
          <w:iCs/>
        </w:rPr>
      </w:pPr>
      <w:r>
        <w:rPr>
          <w:rFonts w:ascii="Arial" w:hAnsi="Arial" w:cs="Arial"/>
          <w:i/>
          <w:iCs/>
        </w:rPr>
        <w:t>L</w:t>
      </w:r>
      <w:r w:rsidR="00D708A9" w:rsidRPr="00F366B0">
        <w:rPr>
          <w:rFonts w:ascii="Arial" w:hAnsi="Arial" w:cs="Arial"/>
          <w:i/>
          <w:iCs/>
        </w:rPr>
        <w:t xml:space="preserve">ink to the website of the project if available </w:t>
      </w:r>
    </w:p>
    <w:p w14:paraId="779C0BAA" w14:textId="5AF28C83" w:rsidR="00DA40BC" w:rsidRDefault="00BC33B9" w:rsidP="00B87FD9">
      <w:pPr>
        <w:pStyle w:val="ListParagraph"/>
        <w:numPr>
          <w:ilvl w:val="0"/>
          <w:numId w:val="30"/>
        </w:numPr>
        <w:tabs>
          <w:tab w:val="left" w:pos="7050"/>
        </w:tabs>
        <w:rPr>
          <w:rFonts w:ascii="Arial" w:hAnsi="Arial" w:cs="Arial"/>
          <w:i/>
          <w:iCs/>
        </w:rPr>
      </w:pPr>
      <w:r>
        <w:rPr>
          <w:rFonts w:ascii="Arial" w:hAnsi="Arial" w:cs="Arial"/>
          <w:i/>
          <w:iCs/>
        </w:rPr>
        <w:t>H</w:t>
      </w:r>
      <w:r w:rsidR="00DA40BC" w:rsidRPr="00F366B0">
        <w:rPr>
          <w:rFonts w:ascii="Arial" w:hAnsi="Arial" w:cs="Arial"/>
          <w:i/>
          <w:iCs/>
        </w:rPr>
        <w:t xml:space="preserve">ow project contributes to addressing climate change (for </w:t>
      </w:r>
      <w:r w:rsidR="00CC68F7" w:rsidRPr="00F366B0">
        <w:rPr>
          <w:rFonts w:ascii="Arial" w:hAnsi="Arial" w:cs="Arial"/>
          <w:i/>
          <w:iCs/>
        </w:rPr>
        <w:t>infras</w:t>
      </w:r>
      <w:r w:rsidR="00CA6FF9" w:rsidRPr="00F366B0">
        <w:rPr>
          <w:rFonts w:ascii="Arial" w:hAnsi="Arial" w:cs="Arial"/>
          <w:i/>
          <w:iCs/>
        </w:rPr>
        <w:t xml:space="preserve">tructure </w:t>
      </w:r>
      <w:r w:rsidR="00CC68F7" w:rsidRPr="00F366B0">
        <w:rPr>
          <w:rFonts w:ascii="Arial" w:hAnsi="Arial" w:cs="Arial"/>
          <w:i/>
          <w:iCs/>
        </w:rPr>
        <w:t xml:space="preserve">projects </w:t>
      </w:r>
      <w:r w:rsidR="00CA6FF9" w:rsidRPr="00F366B0">
        <w:rPr>
          <w:rFonts w:ascii="Arial" w:hAnsi="Arial" w:cs="Arial"/>
          <w:i/>
          <w:iCs/>
        </w:rPr>
        <w:t>under EC 5)</w:t>
      </w:r>
    </w:p>
    <w:p w14:paraId="26055615" w14:textId="053F9570" w:rsidR="00AB6F7E" w:rsidRPr="000A1EC0" w:rsidRDefault="00AB6F7E" w:rsidP="000A1EC0">
      <w:pPr>
        <w:tabs>
          <w:tab w:val="left" w:pos="7050"/>
        </w:tabs>
        <w:spacing w:after="0" w:line="240" w:lineRule="auto"/>
        <w:ind w:left="360"/>
        <w:rPr>
          <w:rFonts w:ascii="Arial" w:hAnsi="Arial" w:cs="Arial"/>
          <w:i/>
          <w:iCs/>
          <w:u w:val="single"/>
        </w:rPr>
      </w:pPr>
      <w:r w:rsidRPr="000A1EC0">
        <w:rPr>
          <w:rFonts w:ascii="Arial" w:hAnsi="Arial" w:cs="Arial"/>
          <w:i/>
          <w:iCs/>
          <w:u w:val="single"/>
        </w:rPr>
        <w:t>Use of Evidence</w:t>
      </w:r>
    </w:p>
    <w:p w14:paraId="07F3937E" w14:textId="2EC39B8C" w:rsidR="00AB6F7E" w:rsidRPr="000F3DBE" w:rsidRDefault="00AB6F7E" w:rsidP="000F3DBE">
      <w:pPr>
        <w:pStyle w:val="ListParagraph"/>
        <w:numPr>
          <w:ilvl w:val="0"/>
          <w:numId w:val="30"/>
        </w:numPr>
        <w:tabs>
          <w:tab w:val="left" w:pos="7050"/>
        </w:tabs>
        <w:rPr>
          <w:rFonts w:ascii="Arial" w:hAnsi="Arial" w:cs="Arial"/>
          <w:i/>
          <w:iCs/>
        </w:rPr>
      </w:pPr>
      <w:r w:rsidRPr="000F3DBE">
        <w:rPr>
          <w:rFonts w:ascii="Arial" w:hAnsi="Arial" w:cs="Arial"/>
          <w:i/>
          <w:iCs/>
        </w:rPr>
        <w:t xml:space="preserve">Briefly describe the goals of the project, and </w:t>
      </w:r>
      <w:r w:rsidR="00142B63" w:rsidRPr="000F3DBE">
        <w:rPr>
          <w:rFonts w:ascii="Arial" w:hAnsi="Arial" w:cs="Arial"/>
          <w:i/>
          <w:iCs/>
        </w:rPr>
        <w:t>whether SLFRF funds are being used for evidence-based</w:t>
      </w:r>
      <w:r w:rsidR="000F3DBE" w:rsidRPr="000F3DBE">
        <w:rPr>
          <w:rFonts w:ascii="Arial" w:hAnsi="Arial" w:cs="Arial"/>
          <w:i/>
          <w:iCs/>
        </w:rPr>
        <w:t xml:space="preserve"> </w:t>
      </w:r>
      <w:r w:rsidR="00142B63" w:rsidRPr="000F3DBE">
        <w:rPr>
          <w:rFonts w:ascii="Arial" w:hAnsi="Arial" w:cs="Arial"/>
          <w:i/>
          <w:iCs/>
        </w:rPr>
        <w:t>interventions</w:t>
      </w:r>
      <w:r w:rsidR="00E57E4A">
        <w:rPr>
          <w:rFonts w:ascii="Arial" w:hAnsi="Arial" w:cs="Arial"/>
          <w:i/>
          <w:iCs/>
        </w:rPr>
        <w:t>, the evidence base for the interventions,</w:t>
      </w:r>
      <w:r w:rsidR="00142B63" w:rsidRPr="000F3DBE">
        <w:rPr>
          <w:rFonts w:ascii="Arial" w:hAnsi="Arial" w:cs="Arial"/>
          <w:i/>
          <w:iCs/>
        </w:rPr>
        <w:t xml:space="preserve"> and/or if projects are being evaluated through rigorous program evaluations that are designed to build evidence.</w:t>
      </w:r>
      <w:r w:rsidR="00142B63" w:rsidRPr="00142B63">
        <w:t xml:space="preserve"> </w:t>
      </w:r>
      <w:r w:rsidR="00142B63" w:rsidRPr="000F3DBE">
        <w:rPr>
          <w:rFonts w:ascii="Arial" w:hAnsi="Arial" w:cs="Arial"/>
          <w:i/>
          <w:iCs/>
        </w:rPr>
        <w:t>If a recipient is conducting a program evaluation in lieu of reporting the amount of spending on evidence-based interventions, they must describe the evaluation design</w:t>
      </w:r>
      <w:r w:rsidR="00E57E4A">
        <w:rPr>
          <w:rFonts w:ascii="Arial" w:hAnsi="Arial" w:cs="Arial"/>
          <w:i/>
          <w:iCs/>
        </w:rPr>
        <w:t xml:space="preserve"> (see Reporting Guidance for additional details that should be included)</w:t>
      </w:r>
      <w:r w:rsidR="00142B63" w:rsidRPr="000F3DBE">
        <w:rPr>
          <w:rFonts w:ascii="Arial" w:hAnsi="Arial" w:cs="Arial"/>
          <w:i/>
          <w:iCs/>
        </w:rPr>
        <w:t xml:space="preserve">. </w:t>
      </w:r>
    </w:p>
    <w:p w14:paraId="6208F0BA" w14:textId="543BAB7C" w:rsidR="00AB6F7E" w:rsidRDefault="00AB6F7E" w:rsidP="000F3DBE">
      <w:pPr>
        <w:pStyle w:val="ListParagraph"/>
        <w:numPr>
          <w:ilvl w:val="0"/>
          <w:numId w:val="30"/>
        </w:numPr>
        <w:tabs>
          <w:tab w:val="left" w:pos="7050"/>
        </w:tabs>
        <w:rPr>
          <w:rFonts w:ascii="Arial" w:hAnsi="Arial" w:cs="Arial"/>
          <w:i/>
          <w:iCs/>
        </w:rPr>
      </w:pPr>
      <w:r w:rsidRPr="00F366B0">
        <w:rPr>
          <w:rFonts w:ascii="Arial" w:hAnsi="Arial" w:cs="Arial"/>
          <w:i/>
          <w:iCs/>
        </w:rPr>
        <w:t>Identify the dollar amount of the total project spending that is allocated towards evidence</w:t>
      </w:r>
      <w:r>
        <w:rPr>
          <w:rFonts w:ascii="Arial" w:hAnsi="Arial" w:cs="Arial"/>
          <w:i/>
          <w:iCs/>
        </w:rPr>
        <w:t>-based</w:t>
      </w:r>
      <w:r w:rsidRPr="00F366B0">
        <w:rPr>
          <w:rFonts w:ascii="Arial" w:hAnsi="Arial" w:cs="Arial"/>
          <w:i/>
          <w:iCs/>
        </w:rPr>
        <w:t xml:space="preserve"> interventions for each project in the Public Health (EC 1), Negative Economic Impacts (EC 2), and Services to Disproportionately Impacted Communities (EC 3) Expenditure Categories.</w:t>
      </w:r>
    </w:p>
    <w:p w14:paraId="102E8679" w14:textId="77777777" w:rsidR="000F3DBE" w:rsidRPr="000A1EC0" w:rsidRDefault="000F3DBE" w:rsidP="000F3DBE">
      <w:pPr>
        <w:pStyle w:val="ListParagraph"/>
        <w:tabs>
          <w:tab w:val="left" w:pos="7050"/>
        </w:tabs>
        <w:rPr>
          <w:rFonts w:ascii="Arial" w:hAnsi="Arial" w:cs="Arial"/>
          <w:i/>
          <w:iCs/>
        </w:rPr>
      </w:pPr>
    </w:p>
    <w:p w14:paraId="0C07ECA2" w14:textId="77777777" w:rsidR="00AB6F7E" w:rsidRPr="00661917" w:rsidRDefault="00AB6F7E" w:rsidP="00AB6F7E">
      <w:pPr>
        <w:pStyle w:val="ListParagraph"/>
        <w:tabs>
          <w:tab w:val="left" w:pos="7050"/>
        </w:tabs>
        <w:ind w:left="360"/>
        <w:rPr>
          <w:rFonts w:ascii="Arial" w:hAnsi="Arial" w:cs="Arial"/>
          <w:i/>
          <w:iCs/>
        </w:rPr>
      </w:pPr>
      <w:r w:rsidRPr="00860D9B">
        <w:rPr>
          <w:rFonts w:ascii="Arial" w:hAnsi="Arial" w:cs="Arial"/>
          <w:i/>
          <w:iCs/>
        </w:rPr>
        <w:t>See Section C(</w:t>
      </w:r>
      <w:r>
        <w:rPr>
          <w:rFonts w:ascii="Arial" w:hAnsi="Arial" w:cs="Arial"/>
          <w:i/>
          <w:iCs/>
        </w:rPr>
        <w:t>6</w:t>
      </w:r>
      <w:r w:rsidRPr="00860D9B">
        <w:rPr>
          <w:rFonts w:ascii="Arial" w:hAnsi="Arial" w:cs="Arial"/>
          <w:i/>
          <w:iCs/>
        </w:rPr>
        <w:t>) on page 2</w:t>
      </w:r>
      <w:r>
        <w:rPr>
          <w:rFonts w:ascii="Arial" w:hAnsi="Arial" w:cs="Arial"/>
          <w:i/>
          <w:iCs/>
        </w:rPr>
        <w:t>6</w:t>
      </w:r>
      <w:r w:rsidRPr="00860D9B">
        <w:rPr>
          <w:rFonts w:ascii="Arial" w:hAnsi="Arial" w:cs="Arial"/>
          <w:i/>
          <w:iCs/>
        </w:rPr>
        <w:t xml:space="preserve"> of the Reporting Guidance for additional information.</w:t>
      </w:r>
    </w:p>
    <w:p w14:paraId="3279E347" w14:textId="77777777" w:rsidR="00BE6CB7" w:rsidRDefault="00BE6CB7" w:rsidP="00BE6CB7">
      <w:pPr>
        <w:ind w:firstLine="360"/>
        <w:rPr>
          <w:rFonts w:ascii="Arial" w:hAnsi="Arial" w:cs="Arial"/>
          <w:color w:val="44546A" w:themeColor="text2"/>
          <w:u w:val="single"/>
        </w:rPr>
      </w:pPr>
    </w:p>
    <w:p w14:paraId="2FCF3C72" w14:textId="61F4B5A9" w:rsidR="00BE6CB7" w:rsidRPr="001C5399" w:rsidRDefault="00BE6CB7" w:rsidP="00BE6CB7">
      <w:pPr>
        <w:pStyle w:val="ListParagraph"/>
        <w:tabs>
          <w:tab w:val="left" w:pos="7050"/>
        </w:tabs>
        <w:ind w:left="360"/>
        <w:rPr>
          <w:rFonts w:ascii="Arial" w:hAnsi="Arial" w:cs="Arial"/>
          <w:b/>
          <w:bCs/>
        </w:rPr>
      </w:pPr>
      <w:bookmarkStart w:id="5" w:name="_Hlk78374819"/>
      <w:r>
        <w:rPr>
          <w:rFonts w:ascii="Arial" w:hAnsi="Arial" w:cs="Arial"/>
          <w:b/>
          <w:bCs/>
        </w:rPr>
        <w:t xml:space="preserve">Additional Projects </w:t>
      </w:r>
    </w:p>
    <w:p w14:paraId="3C4EA154" w14:textId="77777777" w:rsidR="00BE6CB7" w:rsidRDefault="00BE6CB7" w:rsidP="00BE6CB7">
      <w:pPr>
        <w:pStyle w:val="ListParagraph"/>
        <w:tabs>
          <w:tab w:val="left" w:pos="7050"/>
        </w:tabs>
        <w:ind w:left="360"/>
        <w:rPr>
          <w:rFonts w:ascii="Arial" w:hAnsi="Arial" w:cs="Arial"/>
          <w:u w:val="single"/>
        </w:rPr>
      </w:pPr>
      <w:r w:rsidRPr="00661917">
        <w:rPr>
          <w:rFonts w:ascii="Arial" w:hAnsi="Arial" w:cs="Arial"/>
          <w:u w:val="single"/>
        </w:rPr>
        <w:t xml:space="preserve">Project </w:t>
      </w:r>
      <w:r>
        <w:rPr>
          <w:rFonts w:ascii="Arial" w:hAnsi="Arial" w:cs="Arial"/>
          <w:u w:val="single"/>
        </w:rPr>
        <w:t>[Identification Number]</w:t>
      </w:r>
      <w:r w:rsidRPr="00661917">
        <w:rPr>
          <w:rFonts w:ascii="Arial" w:hAnsi="Arial" w:cs="Arial"/>
        </w:rPr>
        <w:t>: [Project Name]</w:t>
      </w:r>
    </w:p>
    <w:p w14:paraId="2F8FEB08" w14:textId="77777777" w:rsidR="00BE6CB7" w:rsidRDefault="00BE6CB7" w:rsidP="00BE6CB7">
      <w:pPr>
        <w:pStyle w:val="ListParagraph"/>
        <w:tabs>
          <w:tab w:val="left" w:pos="7050"/>
        </w:tabs>
        <w:ind w:left="360"/>
        <w:rPr>
          <w:rFonts w:ascii="Arial" w:hAnsi="Arial" w:cs="Arial"/>
          <w:u w:val="single"/>
        </w:rPr>
      </w:pPr>
      <w:r>
        <w:rPr>
          <w:rFonts w:ascii="Arial" w:hAnsi="Arial" w:cs="Arial"/>
          <w:u w:val="single"/>
        </w:rPr>
        <w:t>Funding amount</w:t>
      </w:r>
      <w:r w:rsidRPr="00661917">
        <w:rPr>
          <w:rFonts w:ascii="Arial" w:hAnsi="Arial" w:cs="Arial"/>
        </w:rPr>
        <w:t>: [Funding amount]</w:t>
      </w:r>
    </w:p>
    <w:p w14:paraId="3F3871BD" w14:textId="77777777" w:rsidR="00BE6CB7" w:rsidRDefault="00BE6CB7" w:rsidP="00BE6CB7">
      <w:pPr>
        <w:pStyle w:val="ListParagraph"/>
        <w:tabs>
          <w:tab w:val="left" w:pos="7050"/>
        </w:tabs>
        <w:ind w:left="360"/>
        <w:rPr>
          <w:rFonts w:ascii="Arial" w:hAnsi="Arial" w:cs="Arial"/>
          <w:u w:val="single"/>
        </w:rPr>
      </w:pPr>
      <w:r>
        <w:rPr>
          <w:rFonts w:ascii="Arial" w:hAnsi="Arial" w:cs="Arial"/>
          <w:u w:val="single"/>
        </w:rPr>
        <w:t>Project Expenditure Category</w:t>
      </w:r>
      <w:r w:rsidRPr="00661917">
        <w:rPr>
          <w:rFonts w:ascii="Arial" w:hAnsi="Arial" w:cs="Arial"/>
        </w:rPr>
        <w:t>: [Category number, Category Name]</w:t>
      </w:r>
    </w:p>
    <w:bookmarkEnd w:id="5"/>
    <w:p w14:paraId="68AE51BB" w14:textId="77777777" w:rsidR="00BE6CB7" w:rsidRDefault="00BE6CB7" w:rsidP="00BE6CB7">
      <w:pPr>
        <w:ind w:firstLine="360"/>
        <w:rPr>
          <w:rFonts w:ascii="Arial" w:hAnsi="Arial" w:cs="Arial"/>
          <w:color w:val="44546A" w:themeColor="text2"/>
          <w:u w:val="single"/>
        </w:rPr>
      </w:pPr>
    </w:p>
    <w:p w14:paraId="5F433182" w14:textId="77777777" w:rsidR="00BE6CB7" w:rsidRDefault="00BE6CB7" w:rsidP="00BE6CB7">
      <w:pPr>
        <w:ind w:firstLine="360"/>
        <w:rPr>
          <w:rFonts w:ascii="Arial" w:hAnsi="Arial" w:cs="Arial"/>
          <w:color w:val="44546A" w:themeColor="text2"/>
          <w:u w:val="single"/>
        </w:rPr>
      </w:pPr>
    </w:p>
    <w:p w14:paraId="38190A58" w14:textId="02826401" w:rsidR="00AB6F7E" w:rsidRPr="000F6FCF" w:rsidRDefault="00AB6F7E" w:rsidP="00922269">
      <w:pPr>
        <w:ind w:firstLine="360"/>
        <w:rPr>
          <w:rFonts w:ascii="Arial" w:hAnsi="Arial" w:cs="Arial"/>
          <w:color w:val="44546A" w:themeColor="text2"/>
          <w:u w:val="single"/>
        </w:rPr>
      </w:pPr>
      <w:r w:rsidRPr="000F6FCF">
        <w:rPr>
          <w:rFonts w:ascii="Arial" w:hAnsi="Arial" w:cs="Arial"/>
          <w:color w:val="44546A" w:themeColor="text2"/>
          <w:u w:val="single"/>
        </w:rPr>
        <w:t>Performance Report</w:t>
      </w:r>
    </w:p>
    <w:p w14:paraId="580F709C" w14:textId="6607D872" w:rsidR="00AB6F7E" w:rsidRDefault="00AB6F7E" w:rsidP="00AB6F7E">
      <w:pPr>
        <w:pStyle w:val="ListParagraph"/>
        <w:numPr>
          <w:ilvl w:val="0"/>
          <w:numId w:val="40"/>
        </w:numPr>
        <w:tabs>
          <w:tab w:val="left" w:pos="7050"/>
        </w:tabs>
        <w:ind w:left="720"/>
      </w:pPr>
      <w:r>
        <w:rPr>
          <w:rFonts w:ascii="Arial" w:hAnsi="Arial" w:cs="Arial"/>
          <w:i/>
          <w:iCs/>
        </w:rPr>
        <w:t>For the Project Inventories in Section 8, i</w:t>
      </w:r>
      <w:r w:rsidRPr="00B87FD9">
        <w:rPr>
          <w:rFonts w:ascii="Arial" w:hAnsi="Arial" w:cs="Arial"/>
          <w:i/>
          <w:iCs/>
        </w:rPr>
        <w:t xml:space="preserve">nclude key performance indicators for </w:t>
      </w:r>
      <w:r>
        <w:rPr>
          <w:rFonts w:ascii="Arial" w:hAnsi="Arial" w:cs="Arial"/>
          <w:i/>
          <w:iCs/>
        </w:rPr>
        <w:t>your jurisdiction’s</w:t>
      </w:r>
      <w:r w:rsidRPr="00B87FD9">
        <w:rPr>
          <w:rFonts w:ascii="Arial" w:hAnsi="Arial" w:cs="Arial"/>
          <w:i/>
          <w:iCs/>
        </w:rPr>
        <w:t xml:space="preserve"> major SLFRF funded projects. Report key performance indicators for each project, or group projects with substantially similar goals and the same outcome measures. </w:t>
      </w:r>
      <w:r>
        <w:rPr>
          <w:rFonts w:ascii="Arial" w:hAnsi="Arial" w:cs="Arial"/>
          <w:i/>
          <w:iCs/>
        </w:rPr>
        <w:t>Jurisdictions may choose to include</w:t>
      </w:r>
      <w:r w:rsidRPr="00B87FD9">
        <w:rPr>
          <w:rFonts w:ascii="Arial" w:hAnsi="Arial" w:cs="Arial"/>
          <w:i/>
          <w:iCs/>
        </w:rPr>
        <w:t xml:space="preserve"> some indicators for each individual project as well as crosscutting indicators. Include both output and outcome measures.</w:t>
      </w:r>
      <w:r>
        <w:rPr>
          <w:rFonts w:ascii="Arial" w:hAnsi="Arial" w:cs="Arial"/>
          <w:i/>
          <w:iCs/>
        </w:rPr>
        <w:t xml:space="preserve">  </w:t>
      </w:r>
      <w:r w:rsidRPr="00953E65">
        <w:t>See Section C(9) on page 27 of the Reporting Guidance for additional information.</w:t>
      </w:r>
    </w:p>
    <w:p w14:paraId="2123004A" w14:textId="0BC53A2A" w:rsidR="00AB6F7E" w:rsidRPr="000A1EC0" w:rsidRDefault="00142B63" w:rsidP="000A1EC0">
      <w:pPr>
        <w:pStyle w:val="ListParagraph"/>
        <w:numPr>
          <w:ilvl w:val="0"/>
          <w:numId w:val="40"/>
        </w:numPr>
        <w:tabs>
          <w:tab w:val="left" w:pos="7050"/>
        </w:tabs>
        <w:ind w:left="720"/>
        <w:rPr>
          <w:rFonts w:ascii="Arial" w:hAnsi="Arial" w:cs="Arial"/>
          <w:i/>
          <w:iCs/>
        </w:rPr>
      </w:pPr>
      <w:r>
        <w:rPr>
          <w:rFonts w:ascii="Arial" w:hAnsi="Arial" w:cs="Arial"/>
          <w:i/>
          <w:iCs/>
        </w:rPr>
        <w:t>In addition, you must i</w:t>
      </w:r>
      <w:r w:rsidR="00AB6F7E">
        <w:rPr>
          <w:rFonts w:ascii="Arial" w:hAnsi="Arial" w:cs="Arial"/>
          <w:i/>
          <w:iCs/>
        </w:rPr>
        <w:t>nclude the mandatory performance indicators if your jurisdiction has projects in the relevant areas</w:t>
      </w:r>
      <w:r>
        <w:rPr>
          <w:rFonts w:ascii="Arial" w:hAnsi="Arial" w:cs="Arial"/>
          <w:i/>
          <w:iCs/>
        </w:rPr>
        <w:t xml:space="preserve"> (t</w:t>
      </w:r>
      <w:r w:rsidR="00AB6F7E" w:rsidRPr="00E223BB">
        <w:rPr>
          <w:rFonts w:ascii="Arial" w:hAnsi="Arial" w:cs="Arial"/>
          <w:i/>
          <w:iCs/>
        </w:rPr>
        <w:t>his information may be included in each</w:t>
      </w:r>
      <w:r w:rsidR="00AB6F7E">
        <w:rPr>
          <w:rFonts w:ascii="Arial" w:hAnsi="Arial" w:cs="Arial"/>
          <w:i/>
          <w:iCs/>
        </w:rPr>
        <w:t xml:space="preserve"> </w:t>
      </w:r>
      <w:r w:rsidR="00AB6F7E" w:rsidRPr="00E223BB">
        <w:rPr>
          <w:rFonts w:ascii="Arial" w:hAnsi="Arial" w:cs="Arial"/>
          <w:i/>
          <w:iCs/>
        </w:rPr>
        <w:t>recipient’s Recovery Plan as they determine most appropriate</w:t>
      </w:r>
      <w:r>
        <w:rPr>
          <w:rFonts w:ascii="Arial" w:hAnsi="Arial" w:cs="Arial"/>
          <w:i/>
          <w:iCs/>
        </w:rPr>
        <w:t>)</w:t>
      </w:r>
      <w:r w:rsidR="00AB6F7E" w:rsidRPr="00B87FD9">
        <w:rPr>
          <w:rFonts w:ascii="Arial" w:hAnsi="Arial" w:cs="Arial"/>
          <w:i/>
          <w:iCs/>
        </w:rPr>
        <w:t>.</w:t>
      </w:r>
      <w:r w:rsidR="00AB6F7E">
        <w:rPr>
          <w:rFonts w:ascii="Arial" w:hAnsi="Arial" w:cs="Arial"/>
          <w:i/>
          <w:iCs/>
        </w:rPr>
        <w:t xml:space="preserve"> P</w:t>
      </w:r>
      <w:r w:rsidR="00AB6F7E" w:rsidRPr="00B87FD9">
        <w:rPr>
          <w:rFonts w:ascii="Arial" w:hAnsi="Arial" w:cs="Arial"/>
          <w:i/>
          <w:iCs/>
        </w:rPr>
        <w:t>rovide data disaggregated by race, ethnicity, gender, income, and other relevant factors, if possible.  Data should be presented in a table</w:t>
      </w:r>
      <w:r w:rsidR="00AB6F7E">
        <w:rPr>
          <w:rFonts w:ascii="Arial" w:hAnsi="Arial" w:cs="Arial"/>
          <w:i/>
          <w:iCs/>
        </w:rPr>
        <w:t xml:space="preserve"> and e</w:t>
      </w:r>
      <w:r w:rsidR="00AB6F7E" w:rsidRPr="00881303">
        <w:rPr>
          <w:rFonts w:ascii="Arial" w:hAnsi="Arial" w:cs="Arial"/>
          <w:i/>
          <w:iCs/>
        </w:rPr>
        <w:t>ach annual report shoul</w:t>
      </w:r>
      <w:r w:rsidR="00AB6F7E">
        <w:rPr>
          <w:rFonts w:ascii="Arial" w:hAnsi="Arial" w:cs="Arial"/>
          <w:i/>
          <w:iCs/>
        </w:rPr>
        <w:t xml:space="preserve">d </w:t>
      </w:r>
      <w:r w:rsidR="00AB6F7E" w:rsidRPr="00881303">
        <w:rPr>
          <w:rFonts w:ascii="Arial" w:hAnsi="Arial" w:cs="Arial"/>
          <w:i/>
          <w:iCs/>
        </w:rPr>
        <w:t>include updated data for the performance period as well as prior period data</w:t>
      </w:r>
      <w:r w:rsidR="00AB6F7E" w:rsidRPr="00B87FD9">
        <w:rPr>
          <w:rFonts w:ascii="Arial" w:hAnsi="Arial" w:cs="Arial"/>
          <w:i/>
          <w:iCs/>
        </w:rPr>
        <w:t>.</w:t>
      </w:r>
    </w:p>
    <w:p w14:paraId="56CED24D" w14:textId="77777777" w:rsidR="00AB6F7E" w:rsidRPr="005904A1" w:rsidRDefault="00AB6F7E" w:rsidP="00AB6F7E">
      <w:pPr>
        <w:pStyle w:val="ListParagraph"/>
        <w:numPr>
          <w:ilvl w:val="0"/>
          <w:numId w:val="34"/>
        </w:numPr>
        <w:tabs>
          <w:tab w:val="left" w:pos="7050"/>
        </w:tabs>
        <w:rPr>
          <w:rFonts w:ascii="Arial" w:hAnsi="Arial" w:cs="Arial"/>
          <w:i/>
          <w:iCs/>
        </w:rPr>
      </w:pPr>
      <w:r w:rsidRPr="005904A1">
        <w:rPr>
          <w:rFonts w:ascii="Arial" w:hAnsi="Arial" w:cs="Arial"/>
          <w:i/>
          <w:iCs/>
        </w:rPr>
        <w:t xml:space="preserve">Household Assistance (EC 2.2 &amp; 2.5) and Housing Support (EC 3.10-3.12): </w:t>
      </w:r>
    </w:p>
    <w:p w14:paraId="5766AF62" w14:textId="77777777" w:rsidR="00AB6F7E" w:rsidRPr="005904A1" w:rsidRDefault="00AB6F7E" w:rsidP="00AB6F7E">
      <w:pPr>
        <w:pStyle w:val="ListParagraph"/>
        <w:numPr>
          <w:ilvl w:val="1"/>
          <w:numId w:val="35"/>
        </w:numPr>
        <w:tabs>
          <w:tab w:val="left" w:pos="7050"/>
        </w:tabs>
        <w:rPr>
          <w:rFonts w:ascii="Arial" w:hAnsi="Arial" w:cs="Arial"/>
          <w:i/>
          <w:iCs/>
        </w:rPr>
      </w:pPr>
      <w:r w:rsidRPr="005904A1">
        <w:rPr>
          <w:rFonts w:ascii="Arial" w:hAnsi="Arial" w:cs="Arial"/>
          <w:i/>
          <w:iCs/>
        </w:rPr>
        <w:lastRenderedPageBreak/>
        <w:t>Number of people or households receiving eviction prevention services (including legal representation)</w:t>
      </w:r>
    </w:p>
    <w:p w14:paraId="19633385" w14:textId="77777777" w:rsidR="00AB6F7E" w:rsidRPr="005904A1" w:rsidRDefault="00AB6F7E" w:rsidP="00AB6F7E">
      <w:pPr>
        <w:pStyle w:val="ListParagraph"/>
        <w:numPr>
          <w:ilvl w:val="1"/>
          <w:numId w:val="35"/>
        </w:numPr>
        <w:tabs>
          <w:tab w:val="left" w:pos="7050"/>
        </w:tabs>
        <w:rPr>
          <w:rFonts w:ascii="Arial" w:hAnsi="Arial" w:cs="Arial"/>
          <w:i/>
          <w:iCs/>
        </w:rPr>
      </w:pPr>
      <w:r w:rsidRPr="005904A1">
        <w:rPr>
          <w:rFonts w:ascii="Arial" w:hAnsi="Arial" w:cs="Arial"/>
          <w:i/>
          <w:iCs/>
        </w:rPr>
        <w:t>Number of affordable housing units preserved or developed</w:t>
      </w:r>
    </w:p>
    <w:p w14:paraId="0DBC44E5" w14:textId="77777777" w:rsidR="00AB6F7E" w:rsidRPr="005904A1" w:rsidRDefault="00AB6F7E" w:rsidP="00AB6F7E">
      <w:pPr>
        <w:pStyle w:val="ListParagraph"/>
        <w:numPr>
          <w:ilvl w:val="0"/>
          <w:numId w:val="34"/>
        </w:numPr>
        <w:tabs>
          <w:tab w:val="left" w:pos="7050"/>
        </w:tabs>
        <w:rPr>
          <w:rFonts w:ascii="Arial" w:hAnsi="Arial" w:cs="Arial"/>
          <w:i/>
          <w:iCs/>
        </w:rPr>
      </w:pPr>
      <w:r w:rsidRPr="005904A1">
        <w:rPr>
          <w:rFonts w:ascii="Arial" w:hAnsi="Arial" w:cs="Arial"/>
          <w:i/>
          <w:iCs/>
        </w:rPr>
        <w:t xml:space="preserve">Negative Economic Impacts (EC 2): </w:t>
      </w:r>
    </w:p>
    <w:p w14:paraId="0AABB4ED" w14:textId="77777777" w:rsidR="00AB6F7E" w:rsidRPr="005904A1" w:rsidRDefault="00AB6F7E" w:rsidP="00AB6F7E">
      <w:pPr>
        <w:pStyle w:val="ListParagraph"/>
        <w:numPr>
          <w:ilvl w:val="1"/>
          <w:numId w:val="36"/>
        </w:numPr>
        <w:tabs>
          <w:tab w:val="left" w:pos="7050"/>
        </w:tabs>
        <w:rPr>
          <w:rFonts w:ascii="Arial" w:hAnsi="Arial" w:cs="Arial"/>
          <w:i/>
          <w:iCs/>
        </w:rPr>
      </w:pPr>
      <w:r w:rsidRPr="005904A1">
        <w:rPr>
          <w:rFonts w:ascii="Arial" w:hAnsi="Arial" w:cs="Arial"/>
          <w:i/>
          <w:iCs/>
        </w:rPr>
        <w:t>Number of workers enrolled in sectoral job training programs</w:t>
      </w:r>
    </w:p>
    <w:p w14:paraId="78489042" w14:textId="77777777" w:rsidR="00AB6F7E" w:rsidRPr="005904A1" w:rsidRDefault="00AB6F7E" w:rsidP="00AB6F7E">
      <w:pPr>
        <w:pStyle w:val="ListParagraph"/>
        <w:numPr>
          <w:ilvl w:val="1"/>
          <w:numId w:val="36"/>
        </w:numPr>
        <w:tabs>
          <w:tab w:val="left" w:pos="7050"/>
        </w:tabs>
        <w:rPr>
          <w:rFonts w:ascii="Arial" w:hAnsi="Arial" w:cs="Arial"/>
          <w:i/>
          <w:iCs/>
        </w:rPr>
      </w:pPr>
      <w:r w:rsidRPr="005904A1">
        <w:rPr>
          <w:rFonts w:ascii="Arial" w:hAnsi="Arial" w:cs="Arial"/>
          <w:i/>
          <w:iCs/>
        </w:rPr>
        <w:t>Number of workers completing sectoral job training programs</w:t>
      </w:r>
    </w:p>
    <w:p w14:paraId="12D31B9B" w14:textId="77777777" w:rsidR="00AB6F7E" w:rsidRPr="005904A1" w:rsidRDefault="00AB6F7E" w:rsidP="00AB6F7E">
      <w:pPr>
        <w:pStyle w:val="ListParagraph"/>
        <w:numPr>
          <w:ilvl w:val="1"/>
          <w:numId w:val="36"/>
        </w:numPr>
        <w:tabs>
          <w:tab w:val="left" w:pos="7050"/>
        </w:tabs>
        <w:rPr>
          <w:rFonts w:ascii="Arial" w:hAnsi="Arial" w:cs="Arial"/>
          <w:i/>
          <w:iCs/>
        </w:rPr>
      </w:pPr>
      <w:r w:rsidRPr="005904A1">
        <w:rPr>
          <w:rFonts w:ascii="Arial" w:hAnsi="Arial" w:cs="Arial"/>
          <w:i/>
          <w:iCs/>
        </w:rPr>
        <w:t>Number of people participating in summer youth employment programs</w:t>
      </w:r>
    </w:p>
    <w:p w14:paraId="47D6C4E0" w14:textId="77777777" w:rsidR="00AB6F7E" w:rsidRPr="005904A1" w:rsidRDefault="00AB6F7E" w:rsidP="00AB6F7E">
      <w:pPr>
        <w:pStyle w:val="ListParagraph"/>
        <w:numPr>
          <w:ilvl w:val="0"/>
          <w:numId w:val="34"/>
        </w:numPr>
        <w:tabs>
          <w:tab w:val="left" w:pos="7050"/>
        </w:tabs>
        <w:rPr>
          <w:rFonts w:ascii="Arial" w:hAnsi="Arial" w:cs="Arial"/>
          <w:i/>
          <w:iCs/>
        </w:rPr>
      </w:pPr>
      <w:r w:rsidRPr="005904A1">
        <w:rPr>
          <w:rFonts w:ascii="Arial" w:hAnsi="Arial" w:cs="Arial"/>
          <w:i/>
          <w:iCs/>
        </w:rPr>
        <w:t xml:space="preserve">Education Assistance (EC 3.1-3.5): </w:t>
      </w:r>
    </w:p>
    <w:p w14:paraId="154BAEBA" w14:textId="77777777" w:rsidR="00AB6F7E" w:rsidRPr="005904A1" w:rsidRDefault="00AB6F7E" w:rsidP="00AB6F7E">
      <w:pPr>
        <w:pStyle w:val="ListParagraph"/>
        <w:numPr>
          <w:ilvl w:val="1"/>
          <w:numId w:val="37"/>
        </w:numPr>
        <w:tabs>
          <w:tab w:val="left" w:pos="7050"/>
        </w:tabs>
        <w:rPr>
          <w:rFonts w:ascii="Arial" w:hAnsi="Arial" w:cs="Arial"/>
          <w:i/>
          <w:iCs/>
        </w:rPr>
      </w:pPr>
      <w:r w:rsidRPr="005904A1">
        <w:rPr>
          <w:rFonts w:ascii="Arial" w:hAnsi="Arial" w:cs="Arial"/>
          <w:i/>
          <w:iCs/>
        </w:rPr>
        <w:t>Number of students participating in evidence-based tutoring programs</w:t>
      </w:r>
    </w:p>
    <w:p w14:paraId="137AD7E3" w14:textId="77777777" w:rsidR="00AB6F7E" w:rsidRPr="005904A1" w:rsidRDefault="00AB6F7E" w:rsidP="00AB6F7E">
      <w:pPr>
        <w:pStyle w:val="ListParagraph"/>
        <w:numPr>
          <w:ilvl w:val="0"/>
          <w:numId w:val="34"/>
        </w:numPr>
        <w:tabs>
          <w:tab w:val="left" w:pos="7050"/>
        </w:tabs>
        <w:rPr>
          <w:rFonts w:ascii="Arial" w:hAnsi="Arial" w:cs="Arial"/>
          <w:i/>
          <w:iCs/>
        </w:rPr>
      </w:pPr>
      <w:r w:rsidRPr="005904A1">
        <w:rPr>
          <w:rFonts w:ascii="Arial" w:hAnsi="Arial" w:cs="Arial"/>
          <w:i/>
          <w:iCs/>
        </w:rPr>
        <w:t xml:space="preserve">Healthy Childhood Environments (EC 3.6-3.9): </w:t>
      </w:r>
    </w:p>
    <w:p w14:paraId="6AB8C96C" w14:textId="77777777" w:rsidR="00AB6F7E" w:rsidRPr="005904A1" w:rsidRDefault="00AB6F7E" w:rsidP="00AB6F7E">
      <w:pPr>
        <w:pStyle w:val="ListParagraph"/>
        <w:numPr>
          <w:ilvl w:val="1"/>
          <w:numId w:val="38"/>
        </w:numPr>
        <w:tabs>
          <w:tab w:val="left" w:pos="7050"/>
        </w:tabs>
        <w:rPr>
          <w:rFonts w:ascii="Arial" w:hAnsi="Arial" w:cs="Arial"/>
          <w:i/>
          <w:iCs/>
        </w:rPr>
      </w:pPr>
      <w:r w:rsidRPr="005904A1">
        <w:rPr>
          <w:rFonts w:ascii="Arial" w:hAnsi="Arial" w:cs="Arial"/>
          <w:i/>
          <w:iCs/>
        </w:rPr>
        <w:t>Number of children served by childcare and early learning (pre-school/pre-K/ages 3- 5)</w:t>
      </w:r>
    </w:p>
    <w:p w14:paraId="768E90FB" w14:textId="70111054" w:rsidR="00AB6F7E" w:rsidRPr="000A1EC0" w:rsidRDefault="00AB6F7E" w:rsidP="000A1EC0">
      <w:pPr>
        <w:pStyle w:val="ListParagraph"/>
        <w:numPr>
          <w:ilvl w:val="1"/>
          <w:numId w:val="38"/>
        </w:numPr>
        <w:rPr>
          <w:rFonts w:ascii="Arial" w:hAnsi="Arial" w:cs="Arial"/>
          <w:i/>
          <w:iCs/>
        </w:rPr>
      </w:pPr>
      <w:r w:rsidRPr="005904A1">
        <w:rPr>
          <w:rFonts w:ascii="Arial" w:hAnsi="Arial" w:cs="Arial"/>
          <w:i/>
          <w:iCs/>
        </w:rPr>
        <w:t>Number of families served by home visiting</w:t>
      </w:r>
    </w:p>
    <w:p w14:paraId="554FAADB" w14:textId="77777777" w:rsidR="00CA7EDE" w:rsidRDefault="00AB6F7E" w:rsidP="00CA7EDE">
      <w:pPr>
        <w:pStyle w:val="ListParagraph"/>
        <w:tabs>
          <w:tab w:val="left" w:pos="7050"/>
        </w:tabs>
        <w:ind w:left="360"/>
        <w:rPr>
          <w:rFonts w:ascii="Arial" w:hAnsi="Arial" w:cs="Arial"/>
          <w:b/>
          <w:bCs/>
        </w:rPr>
      </w:pPr>
      <w:r w:rsidRPr="00431C77">
        <w:rPr>
          <w:rFonts w:ascii="Arial" w:hAnsi="Arial" w:cs="Arial"/>
          <w:i/>
          <w:iCs/>
        </w:rPr>
        <w:t>See Section C(</w:t>
      </w:r>
      <w:r>
        <w:rPr>
          <w:rFonts w:ascii="Arial" w:hAnsi="Arial" w:cs="Arial"/>
          <w:i/>
          <w:iCs/>
        </w:rPr>
        <w:t>10</w:t>
      </w:r>
      <w:r w:rsidRPr="00431C77">
        <w:rPr>
          <w:rFonts w:ascii="Arial" w:hAnsi="Arial" w:cs="Arial"/>
          <w:i/>
          <w:iCs/>
        </w:rPr>
        <w:t>) on page 27 of the Reporting Guidance for additional information.</w:t>
      </w:r>
    </w:p>
    <w:p w14:paraId="333D3D5C" w14:textId="77777777" w:rsidR="00CA7EDE" w:rsidRDefault="00CA7EDE" w:rsidP="00CA7EDE">
      <w:pPr>
        <w:pStyle w:val="ListParagraph"/>
        <w:tabs>
          <w:tab w:val="left" w:pos="7050"/>
        </w:tabs>
        <w:ind w:left="360"/>
        <w:rPr>
          <w:rFonts w:ascii="Arial" w:hAnsi="Arial" w:cs="Arial"/>
          <w:b/>
          <w:bCs/>
        </w:rPr>
      </w:pPr>
    </w:p>
    <w:p w14:paraId="57B2EA73" w14:textId="77777777" w:rsidR="00CA7EDE" w:rsidRDefault="00CA7EDE" w:rsidP="00CA7EDE">
      <w:pPr>
        <w:pStyle w:val="ListParagraph"/>
        <w:tabs>
          <w:tab w:val="left" w:pos="7050"/>
        </w:tabs>
        <w:ind w:left="360"/>
        <w:rPr>
          <w:rFonts w:ascii="Arial" w:hAnsi="Arial" w:cs="Arial"/>
          <w:b/>
          <w:bCs/>
        </w:rPr>
      </w:pPr>
    </w:p>
    <w:p w14:paraId="335C334C" w14:textId="4F67AF0A" w:rsidR="00AB6F7E" w:rsidRPr="000F6FCF" w:rsidRDefault="00AB6F7E" w:rsidP="000F6FCF">
      <w:pPr>
        <w:rPr>
          <w:rFonts w:ascii="Arial" w:hAnsi="Arial" w:cs="Arial"/>
          <w:color w:val="44546A" w:themeColor="text2"/>
          <w:u w:val="single"/>
        </w:rPr>
      </w:pPr>
      <w:r w:rsidRPr="000F6FCF">
        <w:rPr>
          <w:rFonts w:ascii="Arial" w:hAnsi="Arial" w:cs="Arial"/>
          <w:color w:val="44546A" w:themeColor="text2"/>
          <w:u w:val="single"/>
        </w:rPr>
        <w:t>I</w:t>
      </w:r>
      <w:r w:rsidR="000F3DBE" w:rsidRPr="000F6FCF">
        <w:rPr>
          <w:rFonts w:ascii="Arial" w:hAnsi="Arial" w:cs="Arial"/>
          <w:color w:val="44546A" w:themeColor="text2"/>
          <w:u w:val="single"/>
        </w:rPr>
        <w:t xml:space="preserve">neligible Activities: </w:t>
      </w:r>
      <w:r w:rsidRPr="000F6FCF">
        <w:rPr>
          <w:rFonts w:ascii="Arial" w:hAnsi="Arial" w:cs="Arial"/>
          <w:color w:val="44546A" w:themeColor="text2"/>
          <w:u w:val="single"/>
        </w:rPr>
        <w:t>Tax Offset Provision (States and territories only)</w:t>
      </w:r>
    </w:p>
    <w:p w14:paraId="47160A1A" w14:textId="01C557CC" w:rsidR="00186100" w:rsidRPr="000A1EC0" w:rsidRDefault="00153B5A" w:rsidP="000A1EC0">
      <w:pPr>
        <w:tabs>
          <w:tab w:val="left" w:pos="7050"/>
        </w:tabs>
        <w:rPr>
          <w:rFonts w:ascii="Arial" w:hAnsi="Arial" w:cs="Arial"/>
          <w:i/>
          <w:iCs/>
        </w:rPr>
      </w:pPr>
      <w:r>
        <w:rPr>
          <w:rFonts w:ascii="Arial" w:hAnsi="Arial" w:cs="Arial"/>
          <w:i/>
          <w:iCs/>
        </w:rPr>
        <w:t>For the initial reporting year</w:t>
      </w:r>
      <w:r w:rsidR="00D0044D" w:rsidRPr="000A1EC0">
        <w:rPr>
          <w:rFonts w:ascii="Arial" w:hAnsi="Arial" w:cs="Arial"/>
          <w:i/>
          <w:iCs/>
        </w:rPr>
        <w:t xml:space="preserve">, States and territories will report the following </w:t>
      </w:r>
      <w:r w:rsidR="006B4BBE" w:rsidRPr="000A1EC0">
        <w:rPr>
          <w:rFonts w:ascii="Arial" w:hAnsi="Arial" w:cs="Arial"/>
          <w:i/>
          <w:iCs/>
        </w:rPr>
        <w:t>items related to the Tax Offset Provision 31 CFR 35.8</w:t>
      </w:r>
      <w:r w:rsidR="00CF5A33">
        <w:rPr>
          <w:rFonts w:ascii="Arial" w:hAnsi="Arial" w:cs="Arial"/>
          <w:i/>
          <w:iCs/>
        </w:rPr>
        <w:t xml:space="preserve">. Baseline revenue or </w:t>
      </w:r>
      <w:r w:rsidR="0090667D">
        <w:rPr>
          <w:rFonts w:ascii="Arial" w:hAnsi="Arial" w:cs="Arial"/>
          <w:i/>
          <w:iCs/>
        </w:rPr>
        <w:t>revenue</w:t>
      </w:r>
      <w:r w:rsidR="000503BD">
        <w:rPr>
          <w:rFonts w:ascii="Arial" w:hAnsi="Arial" w:cs="Arial"/>
          <w:i/>
          <w:iCs/>
        </w:rPr>
        <w:t>-</w:t>
      </w:r>
      <w:r w:rsidR="00CF5A33">
        <w:rPr>
          <w:rFonts w:ascii="Arial" w:hAnsi="Arial" w:cs="Arial"/>
          <w:i/>
          <w:iCs/>
        </w:rPr>
        <w:t xml:space="preserve">increasing </w:t>
      </w:r>
      <w:r w:rsidR="00AB4BBB">
        <w:rPr>
          <w:rFonts w:ascii="Arial" w:hAnsi="Arial" w:cs="Arial"/>
          <w:i/>
          <w:iCs/>
        </w:rPr>
        <w:t xml:space="preserve">covered </w:t>
      </w:r>
      <w:r w:rsidR="00CF5A33">
        <w:rPr>
          <w:rFonts w:ascii="Arial" w:hAnsi="Arial" w:cs="Arial"/>
          <w:i/>
          <w:iCs/>
        </w:rPr>
        <w:t>charges are not required at this time.</w:t>
      </w:r>
    </w:p>
    <w:tbl>
      <w:tblPr>
        <w:tblStyle w:val="TableGrid"/>
        <w:tblW w:w="8010" w:type="dxa"/>
        <w:tblInd w:w="805" w:type="dxa"/>
        <w:tblLook w:val="04A0" w:firstRow="1" w:lastRow="0" w:firstColumn="1" w:lastColumn="0" w:noHBand="0" w:noVBand="1"/>
      </w:tblPr>
      <w:tblGrid>
        <w:gridCol w:w="5220"/>
        <w:gridCol w:w="2790"/>
      </w:tblGrid>
      <w:tr w:rsidR="00D9403D" w:rsidRPr="00D9403D" w14:paraId="23D8D743" w14:textId="77777777" w:rsidTr="00F366B0">
        <w:tc>
          <w:tcPr>
            <w:tcW w:w="5220" w:type="dxa"/>
            <w:shd w:val="clear" w:color="auto" w:fill="44546A" w:themeFill="text2"/>
          </w:tcPr>
          <w:p w14:paraId="12622603" w14:textId="1B65FCEC" w:rsidR="00D9403D" w:rsidRPr="00F366B0" w:rsidRDefault="000F7B54" w:rsidP="00F366B0">
            <w:pPr>
              <w:jc w:val="center"/>
              <w:rPr>
                <w:rFonts w:ascii="Arial" w:hAnsi="Arial" w:cs="Arial"/>
                <w:b/>
                <w:bCs/>
                <w:color w:val="FFFFFF" w:themeColor="background1"/>
              </w:rPr>
            </w:pPr>
            <w:r w:rsidRPr="00F366B0">
              <w:rPr>
                <w:rFonts w:ascii="Arial" w:hAnsi="Arial" w:cs="Arial"/>
                <w:b/>
                <w:bCs/>
                <w:color w:val="FFFFFF" w:themeColor="background1"/>
              </w:rPr>
              <w:t>Item</w:t>
            </w:r>
          </w:p>
        </w:tc>
        <w:tc>
          <w:tcPr>
            <w:tcW w:w="2790" w:type="dxa"/>
            <w:shd w:val="clear" w:color="auto" w:fill="44546A" w:themeFill="text2"/>
          </w:tcPr>
          <w:p w14:paraId="5A59031A" w14:textId="1BC080FC" w:rsidR="00D9403D" w:rsidRPr="00F366B0" w:rsidRDefault="000F7B54" w:rsidP="00F366B0">
            <w:pPr>
              <w:pStyle w:val="ListParagraph"/>
              <w:ind w:left="0"/>
              <w:jc w:val="center"/>
              <w:rPr>
                <w:rFonts w:ascii="Arial" w:hAnsi="Arial" w:cs="Arial"/>
                <w:b/>
                <w:bCs/>
                <w:color w:val="FFFFFF" w:themeColor="background1"/>
              </w:rPr>
            </w:pPr>
            <w:r w:rsidRPr="00F366B0">
              <w:rPr>
                <w:rFonts w:ascii="Arial" w:hAnsi="Arial" w:cs="Arial"/>
                <w:b/>
                <w:bCs/>
                <w:color w:val="FFFFFF" w:themeColor="background1"/>
              </w:rPr>
              <w:t>Amount</w:t>
            </w:r>
          </w:p>
        </w:tc>
      </w:tr>
      <w:tr w:rsidR="001851B5" w:rsidRPr="00D93090" w14:paraId="59D62D7F" w14:textId="77777777" w:rsidTr="00F366B0">
        <w:tc>
          <w:tcPr>
            <w:tcW w:w="5220" w:type="dxa"/>
          </w:tcPr>
          <w:p w14:paraId="2543E14F" w14:textId="621C4790" w:rsidR="001851B5" w:rsidRPr="00B87FD9" w:rsidRDefault="004C5C83" w:rsidP="00B87FD9">
            <w:pPr>
              <w:rPr>
                <w:rFonts w:ascii="Arial" w:hAnsi="Arial" w:cs="Arial"/>
              </w:rPr>
            </w:pPr>
            <w:r>
              <w:rPr>
                <w:rFonts w:ascii="Arial" w:hAnsi="Arial" w:cs="Arial"/>
              </w:rPr>
              <w:t>a.</w:t>
            </w:r>
            <w:r w:rsidR="00FC54DC">
              <w:rPr>
                <w:rFonts w:ascii="Arial" w:hAnsi="Arial" w:cs="Arial"/>
              </w:rPr>
              <w:t xml:space="preserve"> </w:t>
            </w:r>
            <w:r w:rsidR="001851B5" w:rsidRPr="00B87FD9">
              <w:rPr>
                <w:rFonts w:ascii="Arial" w:hAnsi="Arial" w:cs="Arial"/>
              </w:rPr>
              <w:t>Revenue-reducing Covered Changes</w:t>
            </w:r>
          </w:p>
        </w:tc>
        <w:tc>
          <w:tcPr>
            <w:tcW w:w="2790" w:type="dxa"/>
          </w:tcPr>
          <w:p w14:paraId="3827618D" w14:textId="253299AA" w:rsidR="001851B5" w:rsidRPr="00F366B0" w:rsidRDefault="00255128" w:rsidP="00186100">
            <w:pPr>
              <w:pStyle w:val="ListParagraph"/>
              <w:ind w:left="0"/>
              <w:rPr>
                <w:rFonts w:ascii="Arial" w:hAnsi="Arial" w:cs="Arial"/>
              </w:rPr>
            </w:pPr>
            <w:r w:rsidRPr="00F366B0">
              <w:rPr>
                <w:rFonts w:ascii="Arial" w:hAnsi="Arial" w:cs="Arial"/>
              </w:rPr>
              <w:t>$</w:t>
            </w:r>
          </w:p>
        </w:tc>
      </w:tr>
    </w:tbl>
    <w:p w14:paraId="439D71A7" w14:textId="77777777" w:rsidR="00A0043C" w:rsidRDefault="00A0043C" w:rsidP="00CF72E1">
      <w:pPr>
        <w:pStyle w:val="ListParagraph"/>
        <w:tabs>
          <w:tab w:val="left" w:pos="7050"/>
        </w:tabs>
        <w:ind w:left="0"/>
        <w:rPr>
          <w:rFonts w:ascii="Arial" w:hAnsi="Arial" w:cs="Arial"/>
          <w:i/>
          <w:iCs/>
        </w:rPr>
      </w:pPr>
    </w:p>
    <w:p w14:paraId="149CD3AD" w14:textId="6DD29B51" w:rsidR="00CF72E1" w:rsidRPr="00431C77" w:rsidRDefault="00CF72E1" w:rsidP="00CF72E1">
      <w:pPr>
        <w:pStyle w:val="ListParagraph"/>
        <w:tabs>
          <w:tab w:val="left" w:pos="7050"/>
        </w:tabs>
        <w:ind w:left="0"/>
        <w:rPr>
          <w:rFonts w:ascii="Arial" w:hAnsi="Arial" w:cs="Arial"/>
          <w:i/>
          <w:iCs/>
        </w:rPr>
      </w:pPr>
      <w:r w:rsidRPr="00431C77">
        <w:rPr>
          <w:rFonts w:ascii="Arial" w:hAnsi="Arial" w:cs="Arial"/>
          <w:i/>
          <w:iCs/>
        </w:rPr>
        <w:t>See Section C(</w:t>
      </w:r>
      <w:r>
        <w:rPr>
          <w:rFonts w:ascii="Arial" w:hAnsi="Arial" w:cs="Arial"/>
          <w:i/>
          <w:iCs/>
        </w:rPr>
        <w:t>11</w:t>
      </w:r>
      <w:r w:rsidRPr="00431C77">
        <w:rPr>
          <w:rFonts w:ascii="Arial" w:hAnsi="Arial" w:cs="Arial"/>
          <w:i/>
          <w:iCs/>
        </w:rPr>
        <w:t>) on page 2</w:t>
      </w:r>
      <w:r w:rsidR="00490CBC">
        <w:rPr>
          <w:rFonts w:ascii="Arial" w:hAnsi="Arial" w:cs="Arial"/>
          <w:i/>
          <w:iCs/>
        </w:rPr>
        <w:t>8</w:t>
      </w:r>
      <w:r w:rsidRPr="00431C77">
        <w:rPr>
          <w:rFonts w:ascii="Arial" w:hAnsi="Arial" w:cs="Arial"/>
          <w:i/>
          <w:iCs/>
        </w:rPr>
        <w:t xml:space="preserve"> of the Reporting Guidance for additional information.</w:t>
      </w:r>
    </w:p>
    <w:p w14:paraId="1095CA83" w14:textId="7B672A8D" w:rsidR="00CF72E1" w:rsidRPr="000A1EC0" w:rsidRDefault="00A0043C" w:rsidP="000A1EC0">
      <w:pPr>
        <w:rPr>
          <w:rFonts w:ascii="Arial" w:hAnsi="Arial" w:cs="Arial"/>
          <w:i/>
          <w:iCs/>
        </w:rPr>
      </w:pPr>
      <w:r w:rsidRPr="000A1EC0">
        <w:rPr>
          <w:rFonts w:ascii="Arial" w:hAnsi="Arial" w:cs="Arial"/>
          <w:i/>
          <w:iCs/>
        </w:rPr>
        <w:t xml:space="preserve">Additional guidance will be forthcoming for reporting requirements </w:t>
      </w:r>
      <w:r w:rsidR="008B74BB">
        <w:rPr>
          <w:rFonts w:ascii="Arial" w:hAnsi="Arial" w:cs="Arial"/>
          <w:i/>
          <w:iCs/>
        </w:rPr>
        <w:t>regarding the tax offset provision</w:t>
      </w:r>
      <w:r w:rsidRPr="000A1EC0">
        <w:rPr>
          <w:rFonts w:ascii="Arial" w:hAnsi="Arial" w:cs="Arial"/>
          <w:i/>
          <w:iCs/>
        </w:rPr>
        <w:t xml:space="preserve">.  </w:t>
      </w:r>
    </w:p>
    <w:sectPr w:rsidR="00CF72E1" w:rsidRPr="000A1EC0" w:rsidSect="00F366B0">
      <w:footerReference w:type="default" r:id="rId14"/>
      <w:footerReference w:type="first" r:id="rId15"/>
      <w:pgSz w:w="12240" w:h="15840"/>
      <w:pgMar w:top="1440" w:right="1440" w:bottom="1440" w:left="1440" w:header="720" w:footer="58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FDE37" w14:textId="77777777" w:rsidR="00693BA7" w:rsidRDefault="00693BA7" w:rsidP="00B90454">
      <w:pPr>
        <w:spacing w:after="0" w:line="240" w:lineRule="auto"/>
      </w:pPr>
      <w:r>
        <w:separator/>
      </w:r>
    </w:p>
  </w:endnote>
  <w:endnote w:type="continuationSeparator" w:id="0">
    <w:p w14:paraId="07176B35" w14:textId="77777777" w:rsidR="00693BA7" w:rsidRDefault="00693BA7" w:rsidP="00B90454">
      <w:pPr>
        <w:spacing w:after="0" w:line="240" w:lineRule="auto"/>
      </w:pPr>
      <w:r>
        <w:continuationSeparator/>
      </w:r>
    </w:p>
  </w:endnote>
  <w:endnote w:type="continuationNotice" w:id="1">
    <w:p w14:paraId="2FC1CCDE" w14:textId="77777777" w:rsidR="00693BA7" w:rsidRDefault="00693B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48D8F" w14:textId="77777777" w:rsidR="002060C0" w:rsidRDefault="002060C0" w:rsidP="00EA3B2C">
    <w:pPr>
      <w:pStyle w:val="Footer"/>
      <w:rPr>
        <w:rFonts w:ascii="Arial" w:hAnsi="Arial" w:cs="Arial"/>
        <w:sz w:val="20"/>
        <w:szCs w:val="20"/>
      </w:rPr>
    </w:pPr>
  </w:p>
  <w:p w14:paraId="6715CC61" w14:textId="77777777" w:rsidR="002060C0" w:rsidRDefault="002060C0" w:rsidP="00EA3B2C">
    <w:pPr>
      <w:pStyle w:val="Footer"/>
      <w:rPr>
        <w:rFonts w:ascii="Arial" w:hAnsi="Arial" w:cs="Arial"/>
        <w:sz w:val="20"/>
        <w:szCs w:val="20"/>
      </w:rPr>
    </w:pPr>
  </w:p>
  <w:p w14:paraId="39323CD4" w14:textId="08C1BFDB" w:rsidR="002060C0" w:rsidRPr="00F366B0" w:rsidRDefault="002060C0" w:rsidP="00F366B0">
    <w:pPr>
      <w:pStyle w:val="Footer"/>
      <w:rPr>
        <w:rFonts w:ascii="Arial" w:hAnsi="Arial" w:cs="Arial"/>
        <w:sz w:val="20"/>
        <w:szCs w:val="20"/>
      </w:rPr>
    </w:pPr>
    <w:r w:rsidRPr="00F366B0">
      <w:rPr>
        <w:rFonts w:ascii="Arial" w:hAnsi="Arial" w:cs="Arial"/>
        <w:sz w:val="20"/>
        <w:szCs w:val="20"/>
      </w:rPr>
      <w:t>[Recipient’s Name] 20</w:t>
    </w:r>
    <w:r>
      <w:rPr>
        <w:rFonts w:ascii="Arial" w:hAnsi="Arial" w:cs="Arial"/>
        <w:sz w:val="20"/>
        <w:szCs w:val="20"/>
      </w:rPr>
      <w:t>2</w:t>
    </w:r>
    <w:r w:rsidRPr="00F366B0">
      <w:rPr>
        <w:rFonts w:ascii="Arial" w:hAnsi="Arial" w:cs="Arial"/>
        <w:sz w:val="20"/>
        <w:szCs w:val="20"/>
      </w:rPr>
      <w:t>x Recovery Plan</w:t>
    </w:r>
    <w:r>
      <w:rPr>
        <w:rFonts w:ascii="Arial" w:hAnsi="Arial" w:cs="Arial"/>
        <w:sz w:val="20"/>
        <w:szCs w:val="20"/>
      </w:rPr>
      <w:t xml:space="preserve"> Performance Report</w:t>
    </w:r>
    <w:r w:rsidRPr="00F366B0">
      <w:rPr>
        <w:rFonts w:ascii="Arial" w:hAnsi="Arial" w:cs="Arial"/>
        <w:sz w:val="20"/>
        <w:szCs w:val="20"/>
      </w:rPr>
      <w:tab/>
    </w:r>
    <w:sdt>
      <w:sdtPr>
        <w:rPr>
          <w:rFonts w:ascii="Arial" w:hAnsi="Arial" w:cs="Arial"/>
          <w:sz w:val="20"/>
          <w:szCs w:val="20"/>
        </w:rPr>
        <w:id w:val="-738778960"/>
        <w:docPartObj>
          <w:docPartGallery w:val="Page Numbers (Bottom of Page)"/>
          <w:docPartUnique/>
        </w:docPartObj>
      </w:sdtPr>
      <w:sdtEndPr>
        <w:rPr>
          <w:noProof/>
        </w:rPr>
      </w:sdtEndPr>
      <w:sdtContent>
        <w:r w:rsidRPr="00F366B0">
          <w:rPr>
            <w:rFonts w:ascii="Arial" w:hAnsi="Arial" w:cs="Arial"/>
            <w:sz w:val="20"/>
            <w:szCs w:val="20"/>
          </w:rPr>
          <w:fldChar w:fldCharType="begin"/>
        </w:r>
        <w:r w:rsidRPr="00F366B0">
          <w:rPr>
            <w:rFonts w:ascii="Arial" w:hAnsi="Arial" w:cs="Arial"/>
            <w:sz w:val="20"/>
            <w:szCs w:val="20"/>
          </w:rPr>
          <w:instrText xml:space="preserve"> PAGE   \* MERGEFORMAT </w:instrText>
        </w:r>
        <w:r w:rsidRPr="00F366B0">
          <w:rPr>
            <w:rFonts w:ascii="Arial" w:hAnsi="Arial" w:cs="Arial"/>
            <w:sz w:val="20"/>
            <w:szCs w:val="20"/>
          </w:rPr>
          <w:fldChar w:fldCharType="separate"/>
        </w:r>
        <w:r w:rsidRPr="00F366B0">
          <w:rPr>
            <w:rFonts w:ascii="Arial" w:hAnsi="Arial" w:cs="Arial"/>
            <w:noProof/>
            <w:sz w:val="20"/>
            <w:szCs w:val="20"/>
          </w:rPr>
          <w:t>2</w:t>
        </w:r>
        <w:r w:rsidRPr="00F366B0">
          <w:rPr>
            <w:rFonts w:ascii="Arial" w:hAnsi="Arial" w:cs="Arial"/>
            <w:noProof/>
            <w:sz w:val="20"/>
            <w:szCs w:val="20"/>
          </w:rPr>
          <w:fldChar w:fldCharType="end"/>
        </w:r>
        <w:r w:rsidRPr="00FD4AA2">
          <w:rPr>
            <w:b/>
            <w:bCs/>
            <w:sz w:val="20"/>
            <w:szCs w:val="20"/>
          </w:rPr>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D2A39" w14:textId="77777777" w:rsidR="002060C0" w:rsidRPr="00F366B0" w:rsidRDefault="002060C0" w:rsidP="00FD4AA2">
    <w:pPr>
      <w:pStyle w:val="Header"/>
      <w:rPr>
        <w:rFonts w:ascii="Arial" w:hAnsi="Arial" w:cs="Arial"/>
      </w:rPr>
    </w:pPr>
  </w:p>
  <w:p w14:paraId="1004145F" w14:textId="39D182C7" w:rsidR="002060C0" w:rsidRPr="00361A07" w:rsidRDefault="002060C0" w:rsidP="00361A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DDF69B" w14:textId="77777777" w:rsidR="00693BA7" w:rsidRDefault="00693BA7" w:rsidP="00B90454">
      <w:pPr>
        <w:spacing w:after="0" w:line="240" w:lineRule="auto"/>
      </w:pPr>
      <w:r>
        <w:separator/>
      </w:r>
    </w:p>
  </w:footnote>
  <w:footnote w:type="continuationSeparator" w:id="0">
    <w:p w14:paraId="736EDFF8" w14:textId="77777777" w:rsidR="00693BA7" w:rsidRDefault="00693BA7" w:rsidP="00B90454">
      <w:pPr>
        <w:spacing w:after="0" w:line="240" w:lineRule="auto"/>
      </w:pPr>
      <w:r>
        <w:continuationSeparator/>
      </w:r>
    </w:p>
  </w:footnote>
  <w:footnote w:type="continuationNotice" w:id="1">
    <w:p w14:paraId="4880597F" w14:textId="77777777" w:rsidR="00693BA7" w:rsidRDefault="00693BA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85F1D"/>
    <w:multiLevelType w:val="hybridMultilevel"/>
    <w:tmpl w:val="3DC404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C65F3"/>
    <w:multiLevelType w:val="hybridMultilevel"/>
    <w:tmpl w:val="E7B244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8187812"/>
    <w:multiLevelType w:val="hybridMultilevel"/>
    <w:tmpl w:val="185E2AA4"/>
    <w:lvl w:ilvl="0" w:tplc="89EE1B24">
      <w:start w:val="1"/>
      <w:numFmt w:val="decimal"/>
      <w:lvlText w:val="%1."/>
      <w:lvlJc w:val="left"/>
      <w:pPr>
        <w:ind w:left="2520" w:hanging="360"/>
      </w:pPr>
      <w:rPr>
        <w:rFonts w:hint="default"/>
      </w:rPr>
    </w:lvl>
    <w:lvl w:ilvl="1" w:tplc="04090001">
      <w:start w:val="1"/>
      <w:numFmt w:val="bullet"/>
      <w:lvlText w:val=""/>
      <w:lvlJc w:val="left"/>
      <w:pPr>
        <w:ind w:left="3240" w:hanging="360"/>
      </w:pPr>
      <w:rPr>
        <w:rFonts w:ascii="Symbol" w:hAnsi="Symbol" w:hint="default"/>
      </w:rPr>
    </w:lvl>
    <w:lvl w:ilvl="2" w:tplc="0409001B">
      <w:start w:val="1"/>
      <w:numFmt w:val="lowerRoman"/>
      <w:lvlText w:val="%3."/>
      <w:lvlJc w:val="right"/>
      <w:pPr>
        <w:ind w:left="3960" w:hanging="180"/>
      </w:pPr>
    </w:lvl>
    <w:lvl w:ilvl="3" w:tplc="52283720">
      <w:start w:val="1"/>
      <w:numFmt w:val="upperLetter"/>
      <w:lvlText w:val="%4."/>
      <w:lvlJc w:val="left"/>
      <w:pPr>
        <w:ind w:left="1080" w:hanging="360"/>
      </w:pPr>
      <w:rPr>
        <w:rFonts w:hint="default"/>
      </w:r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ABC5B3C"/>
    <w:multiLevelType w:val="hybridMultilevel"/>
    <w:tmpl w:val="A4DC09F4"/>
    <w:lvl w:ilvl="0" w:tplc="04090019">
      <w:start w:val="1"/>
      <w:numFmt w:val="lowerLetter"/>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032C86"/>
    <w:multiLevelType w:val="hybridMultilevel"/>
    <w:tmpl w:val="9E06B63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345CCA"/>
    <w:multiLevelType w:val="hybridMultilevel"/>
    <w:tmpl w:val="E9CE2A9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FB71E2"/>
    <w:multiLevelType w:val="hybridMultilevel"/>
    <w:tmpl w:val="7AB62D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360" w:hanging="180"/>
      </w:pPr>
    </w:lvl>
    <w:lvl w:ilvl="3" w:tplc="0409000F">
      <w:start w:val="1"/>
      <w:numFmt w:val="decimal"/>
      <w:lvlText w:val="%4."/>
      <w:lvlJc w:val="left"/>
      <w:pPr>
        <w:ind w:left="360" w:hanging="360"/>
      </w:pPr>
    </w:lvl>
    <w:lvl w:ilvl="4" w:tplc="04090001">
      <w:start w:val="1"/>
      <w:numFmt w:val="bullet"/>
      <w:lvlText w:val=""/>
      <w:lvlJc w:val="left"/>
      <w:pPr>
        <w:ind w:left="1080" w:hanging="360"/>
      </w:pPr>
      <w:rPr>
        <w:rFonts w:ascii="Symbol" w:hAnsi="Symbol" w:hint="default"/>
      </w:r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7" w15:restartNumberingAfterBreak="0">
    <w:nsid w:val="245B788E"/>
    <w:multiLevelType w:val="hybridMultilevel"/>
    <w:tmpl w:val="827A0092"/>
    <w:lvl w:ilvl="0" w:tplc="04090019">
      <w:start w:val="1"/>
      <w:numFmt w:val="lowerLetter"/>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651A63"/>
    <w:multiLevelType w:val="hybridMultilevel"/>
    <w:tmpl w:val="D868D05A"/>
    <w:lvl w:ilvl="0" w:tplc="04090019">
      <w:start w:val="1"/>
      <w:numFmt w:val="lowerLetter"/>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250319"/>
    <w:multiLevelType w:val="hybridMultilevel"/>
    <w:tmpl w:val="B38456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267C66"/>
    <w:multiLevelType w:val="hybridMultilevel"/>
    <w:tmpl w:val="49E2B660"/>
    <w:lvl w:ilvl="0" w:tplc="52283720">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127F50"/>
    <w:multiLevelType w:val="hybridMultilevel"/>
    <w:tmpl w:val="E9CE2A9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6E6739"/>
    <w:multiLevelType w:val="hybridMultilevel"/>
    <w:tmpl w:val="9406259A"/>
    <w:lvl w:ilvl="0" w:tplc="B5BC8C8E">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3" w15:restartNumberingAfterBreak="0">
    <w:nsid w:val="36A643FF"/>
    <w:multiLevelType w:val="hybridMultilevel"/>
    <w:tmpl w:val="BD70E862"/>
    <w:lvl w:ilvl="0" w:tplc="7602A0A6">
      <w:start w:val="1"/>
      <w:numFmt w:val="bullet"/>
      <w:lvlText w:val="•"/>
      <w:lvlJc w:val="left"/>
      <w:pPr>
        <w:tabs>
          <w:tab w:val="num" w:pos="720"/>
        </w:tabs>
        <w:ind w:left="720" w:hanging="360"/>
      </w:pPr>
      <w:rPr>
        <w:rFonts w:ascii="Arial" w:hAnsi="Arial" w:hint="default"/>
      </w:rPr>
    </w:lvl>
    <w:lvl w:ilvl="1" w:tplc="B0704BC2" w:tentative="1">
      <w:start w:val="1"/>
      <w:numFmt w:val="bullet"/>
      <w:lvlText w:val="•"/>
      <w:lvlJc w:val="left"/>
      <w:pPr>
        <w:tabs>
          <w:tab w:val="num" w:pos="1440"/>
        </w:tabs>
        <w:ind w:left="1440" w:hanging="360"/>
      </w:pPr>
      <w:rPr>
        <w:rFonts w:ascii="Arial" w:hAnsi="Arial" w:hint="default"/>
      </w:rPr>
    </w:lvl>
    <w:lvl w:ilvl="2" w:tplc="DBEEC58E" w:tentative="1">
      <w:start w:val="1"/>
      <w:numFmt w:val="bullet"/>
      <w:lvlText w:val="•"/>
      <w:lvlJc w:val="left"/>
      <w:pPr>
        <w:tabs>
          <w:tab w:val="num" w:pos="2160"/>
        </w:tabs>
        <w:ind w:left="2160" w:hanging="360"/>
      </w:pPr>
      <w:rPr>
        <w:rFonts w:ascii="Arial" w:hAnsi="Arial" w:hint="default"/>
      </w:rPr>
    </w:lvl>
    <w:lvl w:ilvl="3" w:tplc="80604144" w:tentative="1">
      <w:start w:val="1"/>
      <w:numFmt w:val="bullet"/>
      <w:lvlText w:val="•"/>
      <w:lvlJc w:val="left"/>
      <w:pPr>
        <w:tabs>
          <w:tab w:val="num" w:pos="2880"/>
        </w:tabs>
        <w:ind w:left="2880" w:hanging="360"/>
      </w:pPr>
      <w:rPr>
        <w:rFonts w:ascii="Arial" w:hAnsi="Arial" w:hint="default"/>
      </w:rPr>
    </w:lvl>
    <w:lvl w:ilvl="4" w:tplc="52420B98" w:tentative="1">
      <w:start w:val="1"/>
      <w:numFmt w:val="bullet"/>
      <w:lvlText w:val="•"/>
      <w:lvlJc w:val="left"/>
      <w:pPr>
        <w:tabs>
          <w:tab w:val="num" w:pos="3600"/>
        </w:tabs>
        <w:ind w:left="3600" w:hanging="360"/>
      </w:pPr>
      <w:rPr>
        <w:rFonts w:ascii="Arial" w:hAnsi="Arial" w:hint="default"/>
      </w:rPr>
    </w:lvl>
    <w:lvl w:ilvl="5" w:tplc="4B4062E2" w:tentative="1">
      <w:start w:val="1"/>
      <w:numFmt w:val="bullet"/>
      <w:lvlText w:val="•"/>
      <w:lvlJc w:val="left"/>
      <w:pPr>
        <w:tabs>
          <w:tab w:val="num" w:pos="4320"/>
        </w:tabs>
        <w:ind w:left="4320" w:hanging="360"/>
      </w:pPr>
      <w:rPr>
        <w:rFonts w:ascii="Arial" w:hAnsi="Arial" w:hint="default"/>
      </w:rPr>
    </w:lvl>
    <w:lvl w:ilvl="6" w:tplc="CF9E58A0" w:tentative="1">
      <w:start w:val="1"/>
      <w:numFmt w:val="bullet"/>
      <w:lvlText w:val="•"/>
      <w:lvlJc w:val="left"/>
      <w:pPr>
        <w:tabs>
          <w:tab w:val="num" w:pos="5040"/>
        </w:tabs>
        <w:ind w:left="5040" w:hanging="360"/>
      </w:pPr>
      <w:rPr>
        <w:rFonts w:ascii="Arial" w:hAnsi="Arial" w:hint="default"/>
      </w:rPr>
    </w:lvl>
    <w:lvl w:ilvl="7" w:tplc="8B70EB9C" w:tentative="1">
      <w:start w:val="1"/>
      <w:numFmt w:val="bullet"/>
      <w:lvlText w:val="•"/>
      <w:lvlJc w:val="left"/>
      <w:pPr>
        <w:tabs>
          <w:tab w:val="num" w:pos="5760"/>
        </w:tabs>
        <w:ind w:left="5760" w:hanging="360"/>
      </w:pPr>
      <w:rPr>
        <w:rFonts w:ascii="Arial" w:hAnsi="Arial" w:hint="default"/>
      </w:rPr>
    </w:lvl>
    <w:lvl w:ilvl="8" w:tplc="7A521A0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71300BB"/>
    <w:multiLevelType w:val="hybridMultilevel"/>
    <w:tmpl w:val="DA42D28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B6D78C5"/>
    <w:multiLevelType w:val="hybridMultilevel"/>
    <w:tmpl w:val="D7FC6ED4"/>
    <w:lvl w:ilvl="0" w:tplc="04090019">
      <w:start w:val="1"/>
      <w:numFmt w:val="lowerLetter"/>
      <w:lvlText w:val="%1."/>
      <w:lvlJc w:val="left"/>
      <w:pPr>
        <w:ind w:left="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3D325994"/>
    <w:multiLevelType w:val="hybridMultilevel"/>
    <w:tmpl w:val="BD56105E"/>
    <w:lvl w:ilvl="0" w:tplc="52283720">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8F55D7"/>
    <w:multiLevelType w:val="hybridMultilevel"/>
    <w:tmpl w:val="74D8DDDA"/>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ED77A5"/>
    <w:multiLevelType w:val="hybridMultilevel"/>
    <w:tmpl w:val="3918E100"/>
    <w:lvl w:ilvl="0" w:tplc="89EE1B24">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04090019">
      <w:start w:val="1"/>
      <w:numFmt w:val="lowerLetter"/>
      <w:lvlText w:val="%3."/>
      <w:lvlJc w:val="left"/>
      <w:pPr>
        <w:ind w:left="3960" w:hanging="180"/>
      </w:pPr>
    </w:lvl>
    <w:lvl w:ilvl="3" w:tplc="04090001">
      <w:start w:val="1"/>
      <w:numFmt w:val="bullet"/>
      <w:lvlText w:val=""/>
      <w:lvlJc w:val="left"/>
      <w:pPr>
        <w:ind w:left="4680" w:hanging="360"/>
      </w:pPr>
      <w:rPr>
        <w:rFonts w:ascii="Symbol" w:hAnsi="Symbol" w:hint="default"/>
      </w:r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3E0A44BC"/>
    <w:multiLevelType w:val="hybridMultilevel"/>
    <w:tmpl w:val="9D88F092"/>
    <w:lvl w:ilvl="0" w:tplc="DB805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C540CA"/>
    <w:multiLevelType w:val="hybridMultilevel"/>
    <w:tmpl w:val="ABBC0124"/>
    <w:lvl w:ilvl="0" w:tplc="3BE06BA4">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E62EF5"/>
    <w:multiLevelType w:val="hybridMultilevel"/>
    <w:tmpl w:val="5292319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2D072A2"/>
    <w:multiLevelType w:val="hybridMultilevel"/>
    <w:tmpl w:val="DEE0D86A"/>
    <w:lvl w:ilvl="0" w:tplc="52283720">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6508A6"/>
    <w:multiLevelType w:val="hybridMultilevel"/>
    <w:tmpl w:val="D8BC51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77D4454"/>
    <w:multiLevelType w:val="hybridMultilevel"/>
    <w:tmpl w:val="E9CE2A9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8510980"/>
    <w:multiLevelType w:val="hybridMultilevel"/>
    <w:tmpl w:val="5ADA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0B0DAB"/>
    <w:multiLevelType w:val="hybridMultilevel"/>
    <w:tmpl w:val="19DC75AC"/>
    <w:lvl w:ilvl="0" w:tplc="3BE06BA4">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EB61DD"/>
    <w:multiLevelType w:val="hybridMultilevel"/>
    <w:tmpl w:val="4C769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2669DF"/>
    <w:multiLevelType w:val="hybridMultilevel"/>
    <w:tmpl w:val="80829DCA"/>
    <w:lvl w:ilvl="0" w:tplc="45C4F9CC">
      <w:start w:val="1"/>
      <w:numFmt w:val="lowerLetter"/>
      <w:lvlText w:val="%1."/>
      <w:lvlJc w:val="left"/>
      <w:pPr>
        <w:ind w:left="7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360" w:hanging="180"/>
      </w:pPr>
    </w:lvl>
    <w:lvl w:ilvl="3" w:tplc="0409000F">
      <w:start w:val="1"/>
      <w:numFmt w:val="decimal"/>
      <w:lvlText w:val="%4."/>
      <w:lvlJc w:val="left"/>
      <w:pPr>
        <w:ind w:left="360" w:hanging="360"/>
      </w:pPr>
    </w:lvl>
    <w:lvl w:ilvl="4" w:tplc="04090001">
      <w:start w:val="1"/>
      <w:numFmt w:val="bullet"/>
      <w:lvlText w:val=""/>
      <w:lvlJc w:val="left"/>
      <w:pPr>
        <w:ind w:left="1080" w:hanging="360"/>
      </w:pPr>
      <w:rPr>
        <w:rFonts w:ascii="Symbol" w:hAnsi="Symbol" w:hint="default"/>
      </w:r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29" w15:restartNumberingAfterBreak="0">
    <w:nsid w:val="52AA0B70"/>
    <w:multiLevelType w:val="hybridMultilevel"/>
    <w:tmpl w:val="3930438E"/>
    <w:lvl w:ilvl="0" w:tplc="A58EB712">
      <w:start w:val="7"/>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746A5B"/>
    <w:multiLevelType w:val="hybridMultilevel"/>
    <w:tmpl w:val="CCA2128C"/>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795BD5"/>
    <w:multiLevelType w:val="hybridMultilevel"/>
    <w:tmpl w:val="864A2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FFA3622"/>
    <w:multiLevelType w:val="hybridMultilevel"/>
    <w:tmpl w:val="057835F4"/>
    <w:lvl w:ilvl="0" w:tplc="3BE06BA4">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6129BB"/>
    <w:multiLevelType w:val="hybridMultilevel"/>
    <w:tmpl w:val="4F247944"/>
    <w:lvl w:ilvl="0" w:tplc="3BE06BA4">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5F73EC"/>
    <w:multiLevelType w:val="hybridMultilevel"/>
    <w:tmpl w:val="85D81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5F06EB8"/>
    <w:multiLevelType w:val="hybridMultilevel"/>
    <w:tmpl w:val="D526BC48"/>
    <w:lvl w:ilvl="0" w:tplc="04090019">
      <w:start w:val="1"/>
      <w:numFmt w:val="lowerLetter"/>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D593983"/>
    <w:multiLevelType w:val="hybridMultilevel"/>
    <w:tmpl w:val="2168DC34"/>
    <w:lvl w:ilvl="0" w:tplc="04090019">
      <w:start w:val="1"/>
      <w:numFmt w:val="lowerLetter"/>
      <w:lvlText w:val="%1."/>
      <w:lvlJc w:val="left"/>
      <w:pPr>
        <w:ind w:left="990" w:hanging="360"/>
      </w:pPr>
      <w:rPr>
        <w:rFont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7" w15:restartNumberingAfterBreak="0">
    <w:nsid w:val="70D9175C"/>
    <w:multiLevelType w:val="hybridMultilevel"/>
    <w:tmpl w:val="C1F09E32"/>
    <w:lvl w:ilvl="0" w:tplc="7986A02C">
      <w:start w:val="1"/>
      <w:numFmt w:val="lowerRoman"/>
      <w:lvlText w:val="%1."/>
      <w:lvlJc w:val="right"/>
      <w:pPr>
        <w:ind w:left="1800" w:hanging="360"/>
      </w:pPr>
      <w:rPr>
        <w:rFonts w:hint="default"/>
        <w:b/>
        <w:i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4C45337"/>
    <w:multiLevelType w:val="hybridMultilevel"/>
    <w:tmpl w:val="72968376"/>
    <w:lvl w:ilvl="0" w:tplc="3BE06BA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3E06C4"/>
    <w:multiLevelType w:val="hybridMultilevel"/>
    <w:tmpl w:val="74A8B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29"/>
  </w:num>
  <w:num w:numId="3">
    <w:abstractNumId w:val="2"/>
  </w:num>
  <w:num w:numId="4">
    <w:abstractNumId w:val="18"/>
  </w:num>
  <w:num w:numId="5">
    <w:abstractNumId w:val="5"/>
  </w:num>
  <w:num w:numId="6">
    <w:abstractNumId w:val="14"/>
  </w:num>
  <w:num w:numId="7">
    <w:abstractNumId w:val="30"/>
  </w:num>
  <w:num w:numId="8">
    <w:abstractNumId w:val="19"/>
  </w:num>
  <w:num w:numId="9">
    <w:abstractNumId w:val="22"/>
  </w:num>
  <w:num w:numId="10">
    <w:abstractNumId w:val="24"/>
  </w:num>
  <w:num w:numId="11">
    <w:abstractNumId w:val="17"/>
  </w:num>
  <w:num w:numId="12">
    <w:abstractNumId w:val="9"/>
  </w:num>
  <w:num w:numId="13">
    <w:abstractNumId w:val="21"/>
  </w:num>
  <w:num w:numId="14">
    <w:abstractNumId w:val="13"/>
  </w:num>
  <w:num w:numId="15">
    <w:abstractNumId w:val="10"/>
  </w:num>
  <w:num w:numId="16">
    <w:abstractNumId w:val="16"/>
  </w:num>
  <w:num w:numId="17">
    <w:abstractNumId w:val="11"/>
  </w:num>
  <w:num w:numId="18">
    <w:abstractNumId w:val="28"/>
  </w:num>
  <w:num w:numId="19">
    <w:abstractNumId w:val="38"/>
  </w:num>
  <w:num w:numId="20">
    <w:abstractNumId w:val="0"/>
  </w:num>
  <w:num w:numId="21">
    <w:abstractNumId w:val="1"/>
  </w:num>
  <w:num w:numId="22">
    <w:abstractNumId w:val="25"/>
  </w:num>
  <w:num w:numId="23">
    <w:abstractNumId w:val="20"/>
  </w:num>
  <w:num w:numId="24">
    <w:abstractNumId w:val="33"/>
  </w:num>
  <w:num w:numId="25">
    <w:abstractNumId w:val="26"/>
  </w:num>
  <w:num w:numId="26">
    <w:abstractNumId w:val="32"/>
  </w:num>
  <w:num w:numId="27">
    <w:abstractNumId w:val="31"/>
  </w:num>
  <w:num w:numId="28">
    <w:abstractNumId w:val="37"/>
  </w:num>
  <w:num w:numId="29">
    <w:abstractNumId w:val="27"/>
  </w:num>
  <w:num w:numId="30">
    <w:abstractNumId w:val="6"/>
  </w:num>
  <w:num w:numId="31">
    <w:abstractNumId w:val="15"/>
  </w:num>
  <w:num w:numId="32">
    <w:abstractNumId w:val="36"/>
  </w:num>
  <w:num w:numId="33">
    <w:abstractNumId w:val="23"/>
  </w:num>
  <w:num w:numId="34">
    <w:abstractNumId w:val="4"/>
  </w:num>
  <w:num w:numId="35">
    <w:abstractNumId w:val="3"/>
  </w:num>
  <w:num w:numId="36">
    <w:abstractNumId w:val="7"/>
  </w:num>
  <w:num w:numId="37">
    <w:abstractNumId w:val="8"/>
  </w:num>
  <w:num w:numId="38">
    <w:abstractNumId w:val="35"/>
  </w:num>
  <w:num w:numId="39">
    <w:abstractNumId w:val="12"/>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454"/>
    <w:rsid w:val="00005DDA"/>
    <w:rsid w:val="000134C6"/>
    <w:rsid w:val="00013AE4"/>
    <w:rsid w:val="00013F99"/>
    <w:rsid w:val="00016BA1"/>
    <w:rsid w:val="00023F35"/>
    <w:rsid w:val="00037961"/>
    <w:rsid w:val="0004009D"/>
    <w:rsid w:val="00040C6C"/>
    <w:rsid w:val="00045804"/>
    <w:rsid w:val="000475E8"/>
    <w:rsid w:val="000503BD"/>
    <w:rsid w:val="00055A98"/>
    <w:rsid w:val="00062656"/>
    <w:rsid w:val="00066ECB"/>
    <w:rsid w:val="00070796"/>
    <w:rsid w:val="000715D5"/>
    <w:rsid w:val="000740D8"/>
    <w:rsid w:val="000757DE"/>
    <w:rsid w:val="0007601B"/>
    <w:rsid w:val="00087176"/>
    <w:rsid w:val="000964EA"/>
    <w:rsid w:val="000A001D"/>
    <w:rsid w:val="000A1EC0"/>
    <w:rsid w:val="000B43C7"/>
    <w:rsid w:val="000C1A11"/>
    <w:rsid w:val="000C3740"/>
    <w:rsid w:val="000C7531"/>
    <w:rsid w:val="000D0958"/>
    <w:rsid w:val="000D1E66"/>
    <w:rsid w:val="000D21FF"/>
    <w:rsid w:val="000D31C8"/>
    <w:rsid w:val="000D3F12"/>
    <w:rsid w:val="000D5758"/>
    <w:rsid w:val="000E12F1"/>
    <w:rsid w:val="000E4C85"/>
    <w:rsid w:val="000E56D4"/>
    <w:rsid w:val="000F3DBE"/>
    <w:rsid w:val="000F5956"/>
    <w:rsid w:val="000F6FCF"/>
    <w:rsid w:val="000F7B54"/>
    <w:rsid w:val="00105C90"/>
    <w:rsid w:val="00107A0E"/>
    <w:rsid w:val="001102B6"/>
    <w:rsid w:val="0011333D"/>
    <w:rsid w:val="001179D8"/>
    <w:rsid w:val="0012141C"/>
    <w:rsid w:val="00122ADE"/>
    <w:rsid w:val="0012462E"/>
    <w:rsid w:val="0013531A"/>
    <w:rsid w:val="00135C72"/>
    <w:rsid w:val="00142B63"/>
    <w:rsid w:val="001455A3"/>
    <w:rsid w:val="00146311"/>
    <w:rsid w:val="00152139"/>
    <w:rsid w:val="00153B5A"/>
    <w:rsid w:val="00156F9E"/>
    <w:rsid w:val="00157236"/>
    <w:rsid w:val="00157A0B"/>
    <w:rsid w:val="00167010"/>
    <w:rsid w:val="0016793D"/>
    <w:rsid w:val="00174FBD"/>
    <w:rsid w:val="00181946"/>
    <w:rsid w:val="001851B5"/>
    <w:rsid w:val="00186100"/>
    <w:rsid w:val="00187342"/>
    <w:rsid w:val="001953F2"/>
    <w:rsid w:val="0019543C"/>
    <w:rsid w:val="00195853"/>
    <w:rsid w:val="001976FF"/>
    <w:rsid w:val="001A180C"/>
    <w:rsid w:val="001A5303"/>
    <w:rsid w:val="001B0D4D"/>
    <w:rsid w:val="001B3814"/>
    <w:rsid w:val="001B4963"/>
    <w:rsid w:val="001B53C0"/>
    <w:rsid w:val="001B678F"/>
    <w:rsid w:val="001C0603"/>
    <w:rsid w:val="001C2C65"/>
    <w:rsid w:val="001C2E47"/>
    <w:rsid w:val="001C5399"/>
    <w:rsid w:val="001C5936"/>
    <w:rsid w:val="001D0489"/>
    <w:rsid w:val="001D12EF"/>
    <w:rsid w:val="001D790A"/>
    <w:rsid w:val="001E2186"/>
    <w:rsid w:val="001E4EDD"/>
    <w:rsid w:val="001E5F72"/>
    <w:rsid w:val="001F2B9A"/>
    <w:rsid w:val="001F74F7"/>
    <w:rsid w:val="0020011A"/>
    <w:rsid w:val="00202D80"/>
    <w:rsid w:val="002053A7"/>
    <w:rsid w:val="00205558"/>
    <w:rsid w:val="00205E08"/>
    <w:rsid w:val="002060C0"/>
    <w:rsid w:val="0020797C"/>
    <w:rsid w:val="002102E2"/>
    <w:rsid w:val="00210FF3"/>
    <w:rsid w:val="002115E5"/>
    <w:rsid w:val="002155DE"/>
    <w:rsid w:val="00220F5E"/>
    <w:rsid w:val="00221E52"/>
    <w:rsid w:val="002237F4"/>
    <w:rsid w:val="00224545"/>
    <w:rsid w:val="002301A1"/>
    <w:rsid w:val="00230EA7"/>
    <w:rsid w:val="00232DBF"/>
    <w:rsid w:val="0023366A"/>
    <w:rsid w:val="00236E54"/>
    <w:rsid w:val="002408E9"/>
    <w:rsid w:val="00255128"/>
    <w:rsid w:val="00255F2B"/>
    <w:rsid w:val="0025676B"/>
    <w:rsid w:val="00256D21"/>
    <w:rsid w:val="00262A08"/>
    <w:rsid w:val="002740E9"/>
    <w:rsid w:val="00276FEA"/>
    <w:rsid w:val="00277340"/>
    <w:rsid w:val="0027743F"/>
    <w:rsid w:val="00282A1A"/>
    <w:rsid w:val="002853E4"/>
    <w:rsid w:val="00285473"/>
    <w:rsid w:val="00295F92"/>
    <w:rsid w:val="00296209"/>
    <w:rsid w:val="002A40A5"/>
    <w:rsid w:val="002B3183"/>
    <w:rsid w:val="002C3F01"/>
    <w:rsid w:val="002D270A"/>
    <w:rsid w:val="002E2502"/>
    <w:rsid w:val="002F19DB"/>
    <w:rsid w:val="002F4825"/>
    <w:rsid w:val="002F4FC8"/>
    <w:rsid w:val="003105A0"/>
    <w:rsid w:val="00314001"/>
    <w:rsid w:val="00316438"/>
    <w:rsid w:val="00327DC4"/>
    <w:rsid w:val="00340DBB"/>
    <w:rsid w:val="003448CB"/>
    <w:rsid w:val="00346623"/>
    <w:rsid w:val="00350845"/>
    <w:rsid w:val="0035556A"/>
    <w:rsid w:val="00356484"/>
    <w:rsid w:val="00357F38"/>
    <w:rsid w:val="0036160B"/>
    <w:rsid w:val="00361A07"/>
    <w:rsid w:val="00361C3C"/>
    <w:rsid w:val="00362EA5"/>
    <w:rsid w:val="00363C09"/>
    <w:rsid w:val="003642E8"/>
    <w:rsid w:val="00366787"/>
    <w:rsid w:val="0037222E"/>
    <w:rsid w:val="00375003"/>
    <w:rsid w:val="00380D62"/>
    <w:rsid w:val="003901CF"/>
    <w:rsid w:val="00394AC8"/>
    <w:rsid w:val="003A00EB"/>
    <w:rsid w:val="003C1C7A"/>
    <w:rsid w:val="003C2C63"/>
    <w:rsid w:val="003C7B5E"/>
    <w:rsid w:val="003D029E"/>
    <w:rsid w:val="003D6716"/>
    <w:rsid w:val="003E7641"/>
    <w:rsid w:val="003F4CED"/>
    <w:rsid w:val="003F614A"/>
    <w:rsid w:val="003F7C81"/>
    <w:rsid w:val="004028F0"/>
    <w:rsid w:val="0040556A"/>
    <w:rsid w:val="004059A0"/>
    <w:rsid w:val="00410F9B"/>
    <w:rsid w:val="004176FE"/>
    <w:rsid w:val="00417845"/>
    <w:rsid w:val="00417DE5"/>
    <w:rsid w:val="00424E35"/>
    <w:rsid w:val="0043191E"/>
    <w:rsid w:val="00431C77"/>
    <w:rsid w:val="0043229A"/>
    <w:rsid w:val="0043263C"/>
    <w:rsid w:val="00434D8F"/>
    <w:rsid w:val="0044392C"/>
    <w:rsid w:val="004441A2"/>
    <w:rsid w:val="00444706"/>
    <w:rsid w:val="004552AD"/>
    <w:rsid w:val="00455AAA"/>
    <w:rsid w:val="00455E3C"/>
    <w:rsid w:val="00466E9D"/>
    <w:rsid w:val="00476158"/>
    <w:rsid w:val="00476B16"/>
    <w:rsid w:val="00490CBC"/>
    <w:rsid w:val="00491AE7"/>
    <w:rsid w:val="004A0A9B"/>
    <w:rsid w:val="004C2C5A"/>
    <w:rsid w:val="004C5C83"/>
    <w:rsid w:val="004E14AF"/>
    <w:rsid w:val="004E687E"/>
    <w:rsid w:val="004F7B0E"/>
    <w:rsid w:val="004F7CC6"/>
    <w:rsid w:val="00502AAA"/>
    <w:rsid w:val="00503165"/>
    <w:rsid w:val="00510C22"/>
    <w:rsid w:val="00511AC4"/>
    <w:rsid w:val="0051406B"/>
    <w:rsid w:val="00515942"/>
    <w:rsid w:val="00515BB6"/>
    <w:rsid w:val="00525DF9"/>
    <w:rsid w:val="00527FC7"/>
    <w:rsid w:val="0053178B"/>
    <w:rsid w:val="005377FD"/>
    <w:rsid w:val="005413F3"/>
    <w:rsid w:val="00544E0A"/>
    <w:rsid w:val="00546D70"/>
    <w:rsid w:val="00550213"/>
    <w:rsid w:val="005551A8"/>
    <w:rsid w:val="00565AAB"/>
    <w:rsid w:val="00567F8B"/>
    <w:rsid w:val="00567FCA"/>
    <w:rsid w:val="00572BDA"/>
    <w:rsid w:val="00580129"/>
    <w:rsid w:val="005859BA"/>
    <w:rsid w:val="005904A1"/>
    <w:rsid w:val="00594FBE"/>
    <w:rsid w:val="005A6618"/>
    <w:rsid w:val="005A7655"/>
    <w:rsid w:val="005A7995"/>
    <w:rsid w:val="005B2963"/>
    <w:rsid w:val="005C6E8C"/>
    <w:rsid w:val="005D389E"/>
    <w:rsid w:val="005D7930"/>
    <w:rsid w:val="005E2C97"/>
    <w:rsid w:val="005E2E64"/>
    <w:rsid w:val="005E6186"/>
    <w:rsid w:val="005F4CE3"/>
    <w:rsid w:val="00601E8C"/>
    <w:rsid w:val="00605000"/>
    <w:rsid w:val="006064E7"/>
    <w:rsid w:val="00607BA9"/>
    <w:rsid w:val="006122AF"/>
    <w:rsid w:val="00621539"/>
    <w:rsid w:val="006224BF"/>
    <w:rsid w:val="00626DCA"/>
    <w:rsid w:val="00630A7C"/>
    <w:rsid w:val="00630AFD"/>
    <w:rsid w:val="00631B77"/>
    <w:rsid w:val="006371DF"/>
    <w:rsid w:val="00644110"/>
    <w:rsid w:val="00653207"/>
    <w:rsid w:val="00661917"/>
    <w:rsid w:val="00662CF3"/>
    <w:rsid w:val="00666839"/>
    <w:rsid w:val="00666F7D"/>
    <w:rsid w:val="006760C1"/>
    <w:rsid w:val="00677D45"/>
    <w:rsid w:val="0068053D"/>
    <w:rsid w:val="006821DE"/>
    <w:rsid w:val="00687D88"/>
    <w:rsid w:val="00690192"/>
    <w:rsid w:val="00693BA7"/>
    <w:rsid w:val="00694D0B"/>
    <w:rsid w:val="00695623"/>
    <w:rsid w:val="006A3000"/>
    <w:rsid w:val="006A55AA"/>
    <w:rsid w:val="006A67B2"/>
    <w:rsid w:val="006A69AA"/>
    <w:rsid w:val="006B31FC"/>
    <w:rsid w:val="006B4BBE"/>
    <w:rsid w:val="006C1B35"/>
    <w:rsid w:val="006D5E04"/>
    <w:rsid w:val="006E4971"/>
    <w:rsid w:val="006F0426"/>
    <w:rsid w:val="00712EB6"/>
    <w:rsid w:val="007256EE"/>
    <w:rsid w:val="007338F2"/>
    <w:rsid w:val="00740FBF"/>
    <w:rsid w:val="007412F3"/>
    <w:rsid w:val="00743797"/>
    <w:rsid w:val="007466F9"/>
    <w:rsid w:val="00752BDC"/>
    <w:rsid w:val="0075341E"/>
    <w:rsid w:val="00755915"/>
    <w:rsid w:val="00755B1A"/>
    <w:rsid w:val="00756191"/>
    <w:rsid w:val="00757DCF"/>
    <w:rsid w:val="00773373"/>
    <w:rsid w:val="00780D15"/>
    <w:rsid w:val="0078323B"/>
    <w:rsid w:val="007842F9"/>
    <w:rsid w:val="007865E9"/>
    <w:rsid w:val="00793A2C"/>
    <w:rsid w:val="007970C0"/>
    <w:rsid w:val="007A5AF5"/>
    <w:rsid w:val="007A7D10"/>
    <w:rsid w:val="007B0A68"/>
    <w:rsid w:val="007B0B05"/>
    <w:rsid w:val="007C05D4"/>
    <w:rsid w:val="007C42F6"/>
    <w:rsid w:val="007C4FAE"/>
    <w:rsid w:val="007C684C"/>
    <w:rsid w:val="007C6DF5"/>
    <w:rsid w:val="007D0AA6"/>
    <w:rsid w:val="007D2256"/>
    <w:rsid w:val="007F0712"/>
    <w:rsid w:val="007F35E4"/>
    <w:rsid w:val="007F5D26"/>
    <w:rsid w:val="007F5E02"/>
    <w:rsid w:val="007F687D"/>
    <w:rsid w:val="00810E2D"/>
    <w:rsid w:val="00813720"/>
    <w:rsid w:val="008145DC"/>
    <w:rsid w:val="008149EF"/>
    <w:rsid w:val="0082297A"/>
    <w:rsid w:val="00823901"/>
    <w:rsid w:val="00825EEF"/>
    <w:rsid w:val="00826725"/>
    <w:rsid w:val="00827E66"/>
    <w:rsid w:val="00831C32"/>
    <w:rsid w:val="0083202A"/>
    <w:rsid w:val="00832B67"/>
    <w:rsid w:val="00835E26"/>
    <w:rsid w:val="00837964"/>
    <w:rsid w:val="0084060F"/>
    <w:rsid w:val="008449C3"/>
    <w:rsid w:val="008455EF"/>
    <w:rsid w:val="00845AA1"/>
    <w:rsid w:val="00851E85"/>
    <w:rsid w:val="00852C0C"/>
    <w:rsid w:val="00852E47"/>
    <w:rsid w:val="00853163"/>
    <w:rsid w:val="00854D5D"/>
    <w:rsid w:val="00856061"/>
    <w:rsid w:val="00857179"/>
    <w:rsid w:val="00860D9B"/>
    <w:rsid w:val="00864DA8"/>
    <w:rsid w:val="00881303"/>
    <w:rsid w:val="00881A7B"/>
    <w:rsid w:val="00893E99"/>
    <w:rsid w:val="008A461F"/>
    <w:rsid w:val="008A4AE1"/>
    <w:rsid w:val="008B74BB"/>
    <w:rsid w:val="008C261F"/>
    <w:rsid w:val="008C48E1"/>
    <w:rsid w:val="008C5DBE"/>
    <w:rsid w:val="008E32AF"/>
    <w:rsid w:val="008E469E"/>
    <w:rsid w:val="008E5E6A"/>
    <w:rsid w:val="008F0992"/>
    <w:rsid w:val="009011D7"/>
    <w:rsid w:val="00901664"/>
    <w:rsid w:val="00904AA0"/>
    <w:rsid w:val="0090667D"/>
    <w:rsid w:val="0090763C"/>
    <w:rsid w:val="00910F1E"/>
    <w:rsid w:val="0091687E"/>
    <w:rsid w:val="00917281"/>
    <w:rsid w:val="00922269"/>
    <w:rsid w:val="009261A5"/>
    <w:rsid w:val="00927B6F"/>
    <w:rsid w:val="009304FB"/>
    <w:rsid w:val="009362E5"/>
    <w:rsid w:val="00936715"/>
    <w:rsid w:val="0094006C"/>
    <w:rsid w:val="009448BB"/>
    <w:rsid w:val="00950C9C"/>
    <w:rsid w:val="00953367"/>
    <w:rsid w:val="00953E65"/>
    <w:rsid w:val="00957D03"/>
    <w:rsid w:val="00961C4E"/>
    <w:rsid w:val="00964045"/>
    <w:rsid w:val="00974C4A"/>
    <w:rsid w:val="00980739"/>
    <w:rsid w:val="009856CB"/>
    <w:rsid w:val="00992DDC"/>
    <w:rsid w:val="0099410C"/>
    <w:rsid w:val="009955E9"/>
    <w:rsid w:val="009A408B"/>
    <w:rsid w:val="009A445C"/>
    <w:rsid w:val="009A65AE"/>
    <w:rsid w:val="009B3174"/>
    <w:rsid w:val="009B6818"/>
    <w:rsid w:val="009B7E74"/>
    <w:rsid w:val="009C5C57"/>
    <w:rsid w:val="009C5F1A"/>
    <w:rsid w:val="009D30A9"/>
    <w:rsid w:val="009E0003"/>
    <w:rsid w:val="009E4E9B"/>
    <w:rsid w:val="009F09AC"/>
    <w:rsid w:val="009F638D"/>
    <w:rsid w:val="009F641F"/>
    <w:rsid w:val="009F6A95"/>
    <w:rsid w:val="00A0043C"/>
    <w:rsid w:val="00A10FD9"/>
    <w:rsid w:val="00A12D0E"/>
    <w:rsid w:val="00A16E58"/>
    <w:rsid w:val="00A2036F"/>
    <w:rsid w:val="00A20EC8"/>
    <w:rsid w:val="00A20F00"/>
    <w:rsid w:val="00A23472"/>
    <w:rsid w:val="00A24692"/>
    <w:rsid w:val="00A25AD8"/>
    <w:rsid w:val="00A314D8"/>
    <w:rsid w:val="00A3597C"/>
    <w:rsid w:val="00A4525D"/>
    <w:rsid w:val="00A4651C"/>
    <w:rsid w:val="00A7268E"/>
    <w:rsid w:val="00A73D81"/>
    <w:rsid w:val="00A81BC3"/>
    <w:rsid w:val="00A834EC"/>
    <w:rsid w:val="00A866CA"/>
    <w:rsid w:val="00A93DA6"/>
    <w:rsid w:val="00AA053C"/>
    <w:rsid w:val="00AA2E9A"/>
    <w:rsid w:val="00AA605A"/>
    <w:rsid w:val="00AB1BE3"/>
    <w:rsid w:val="00AB24B1"/>
    <w:rsid w:val="00AB4BBB"/>
    <w:rsid w:val="00AB6F7E"/>
    <w:rsid w:val="00AC57CA"/>
    <w:rsid w:val="00AD3BC3"/>
    <w:rsid w:val="00AD62B6"/>
    <w:rsid w:val="00AD7356"/>
    <w:rsid w:val="00AE27FF"/>
    <w:rsid w:val="00AE6FBA"/>
    <w:rsid w:val="00AF7C74"/>
    <w:rsid w:val="00B01633"/>
    <w:rsid w:val="00B07876"/>
    <w:rsid w:val="00B108D5"/>
    <w:rsid w:val="00B111A1"/>
    <w:rsid w:val="00B14744"/>
    <w:rsid w:val="00B165DC"/>
    <w:rsid w:val="00B174EC"/>
    <w:rsid w:val="00B255B3"/>
    <w:rsid w:val="00B25ABF"/>
    <w:rsid w:val="00B2762D"/>
    <w:rsid w:val="00B332B4"/>
    <w:rsid w:val="00B350BA"/>
    <w:rsid w:val="00B35872"/>
    <w:rsid w:val="00B407B0"/>
    <w:rsid w:val="00B41418"/>
    <w:rsid w:val="00B44790"/>
    <w:rsid w:val="00B504B3"/>
    <w:rsid w:val="00B6135D"/>
    <w:rsid w:val="00B62674"/>
    <w:rsid w:val="00B7119F"/>
    <w:rsid w:val="00B732E7"/>
    <w:rsid w:val="00B75648"/>
    <w:rsid w:val="00B819E0"/>
    <w:rsid w:val="00B849B0"/>
    <w:rsid w:val="00B87FD9"/>
    <w:rsid w:val="00B90454"/>
    <w:rsid w:val="00B90E68"/>
    <w:rsid w:val="00BA6EAC"/>
    <w:rsid w:val="00BB0466"/>
    <w:rsid w:val="00BB2DD0"/>
    <w:rsid w:val="00BB7FB8"/>
    <w:rsid w:val="00BC33B9"/>
    <w:rsid w:val="00BC39B2"/>
    <w:rsid w:val="00BC3A41"/>
    <w:rsid w:val="00BC5C04"/>
    <w:rsid w:val="00BC7227"/>
    <w:rsid w:val="00BC7538"/>
    <w:rsid w:val="00BD3789"/>
    <w:rsid w:val="00BE0AA0"/>
    <w:rsid w:val="00BE1445"/>
    <w:rsid w:val="00BE48C2"/>
    <w:rsid w:val="00BE5401"/>
    <w:rsid w:val="00BE6CB7"/>
    <w:rsid w:val="00C036A7"/>
    <w:rsid w:val="00C060EB"/>
    <w:rsid w:val="00C100DF"/>
    <w:rsid w:val="00C153E3"/>
    <w:rsid w:val="00C1647A"/>
    <w:rsid w:val="00C175DF"/>
    <w:rsid w:val="00C21AB8"/>
    <w:rsid w:val="00C276DE"/>
    <w:rsid w:val="00C324B1"/>
    <w:rsid w:val="00C32767"/>
    <w:rsid w:val="00C331F0"/>
    <w:rsid w:val="00C35BCA"/>
    <w:rsid w:val="00C41C6C"/>
    <w:rsid w:val="00C457F4"/>
    <w:rsid w:val="00C6507E"/>
    <w:rsid w:val="00C67440"/>
    <w:rsid w:val="00C67E97"/>
    <w:rsid w:val="00C7134D"/>
    <w:rsid w:val="00C7460B"/>
    <w:rsid w:val="00C758E7"/>
    <w:rsid w:val="00C83728"/>
    <w:rsid w:val="00C921F2"/>
    <w:rsid w:val="00C927E5"/>
    <w:rsid w:val="00C94908"/>
    <w:rsid w:val="00CA6D8A"/>
    <w:rsid w:val="00CA6FF9"/>
    <w:rsid w:val="00CA7EDE"/>
    <w:rsid w:val="00CB303A"/>
    <w:rsid w:val="00CB4E53"/>
    <w:rsid w:val="00CB62BD"/>
    <w:rsid w:val="00CC04AE"/>
    <w:rsid w:val="00CC203A"/>
    <w:rsid w:val="00CC68F7"/>
    <w:rsid w:val="00CC7486"/>
    <w:rsid w:val="00CD457B"/>
    <w:rsid w:val="00CE1C68"/>
    <w:rsid w:val="00CE3403"/>
    <w:rsid w:val="00CE43FD"/>
    <w:rsid w:val="00CE730D"/>
    <w:rsid w:val="00CF08AB"/>
    <w:rsid w:val="00CF1729"/>
    <w:rsid w:val="00CF28C1"/>
    <w:rsid w:val="00CF3E76"/>
    <w:rsid w:val="00CF5A33"/>
    <w:rsid w:val="00CF72E1"/>
    <w:rsid w:val="00CF7586"/>
    <w:rsid w:val="00CF7ABC"/>
    <w:rsid w:val="00D0044D"/>
    <w:rsid w:val="00D06731"/>
    <w:rsid w:val="00D11099"/>
    <w:rsid w:val="00D12196"/>
    <w:rsid w:val="00D1490B"/>
    <w:rsid w:val="00D173B7"/>
    <w:rsid w:val="00D21EFF"/>
    <w:rsid w:val="00D23674"/>
    <w:rsid w:val="00D318E5"/>
    <w:rsid w:val="00D31E70"/>
    <w:rsid w:val="00D528BD"/>
    <w:rsid w:val="00D52E1B"/>
    <w:rsid w:val="00D530D8"/>
    <w:rsid w:val="00D638D8"/>
    <w:rsid w:val="00D63A87"/>
    <w:rsid w:val="00D644DB"/>
    <w:rsid w:val="00D704DE"/>
    <w:rsid w:val="00D708A9"/>
    <w:rsid w:val="00D7575B"/>
    <w:rsid w:val="00D75EF5"/>
    <w:rsid w:val="00D77328"/>
    <w:rsid w:val="00D8069D"/>
    <w:rsid w:val="00D80F30"/>
    <w:rsid w:val="00D812E6"/>
    <w:rsid w:val="00D82DF7"/>
    <w:rsid w:val="00D85AE9"/>
    <w:rsid w:val="00D87BE1"/>
    <w:rsid w:val="00D92F63"/>
    <w:rsid w:val="00D93090"/>
    <w:rsid w:val="00D9403D"/>
    <w:rsid w:val="00DA12C0"/>
    <w:rsid w:val="00DA40BC"/>
    <w:rsid w:val="00DA5727"/>
    <w:rsid w:val="00DB150E"/>
    <w:rsid w:val="00DB18A2"/>
    <w:rsid w:val="00DC1B7B"/>
    <w:rsid w:val="00DC7A44"/>
    <w:rsid w:val="00DD6429"/>
    <w:rsid w:val="00DE35C1"/>
    <w:rsid w:val="00DE4373"/>
    <w:rsid w:val="00DE6471"/>
    <w:rsid w:val="00DF1AA0"/>
    <w:rsid w:val="00DF44EB"/>
    <w:rsid w:val="00E01342"/>
    <w:rsid w:val="00E022E4"/>
    <w:rsid w:val="00E026B6"/>
    <w:rsid w:val="00E03854"/>
    <w:rsid w:val="00E050C8"/>
    <w:rsid w:val="00E075E9"/>
    <w:rsid w:val="00E1067F"/>
    <w:rsid w:val="00E16B73"/>
    <w:rsid w:val="00E17AB4"/>
    <w:rsid w:val="00E17F2C"/>
    <w:rsid w:val="00E20831"/>
    <w:rsid w:val="00E223BB"/>
    <w:rsid w:val="00E323F2"/>
    <w:rsid w:val="00E326B7"/>
    <w:rsid w:val="00E33362"/>
    <w:rsid w:val="00E35BF5"/>
    <w:rsid w:val="00E45EE4"/>
    <w:rsid w:val="00E5104E"/>
    <w:rsid w:val="00E52807"/>
    <w:rsid w:val="00E57E4A"/>
    <w:rsid w:val="00E63E7A"/>
    <w:rsid w:val="00E66C01"/>
    <w:rsid w:val="00E70605"/>
    <w:rsid w:val="00E70ECE"/>
    <w:rsid w:val="00E724E6"/>
    <w:rsid w:val="00E7504C"/>
    <w:rsid w:val="00E8408E"/>
    <w:rsid w:val="00E87E32"/>
    <w:rsid w:val="00EA3B2C"/>
    <w:rsid w:val="00EB138C"/>
    <w:rsid w:val="00EB259B"/>
    <w:rsid w:val="00EB5494"/>
    <w:rsid w:val="00EC5148"/>
    <w:rsid w:val="00EC7B48"/>
    <w:rsid w:val="00ED4F5D"/>
    <w:rsid w:val="00EE25DC"/>
    <w:rsid w:val="00EF4696"/>
    <w:rsid w:val="00EF556F"/>
    <w:rsid w:val="00F0325F"/>
    <w:rsid w:val="00F037E0"/>
    <w:rsid w:val="00F0452F"/>
    <w:rsid w:val="00F123C7"/>
    <w:rsid w:val="00F23926"/>
    <w:rsid w:val="00F366B0"/>
    <w:rsid w:val="00F42112"/>
    <w:rsid w:val="00F425D4"/>
    <w:rsid w:val="00F43C0F"/>
    <w:rsid w:val="00F43E2F"/>
    <w:rsid w:val="00F44745"/>
    <w:rsid w:val="00F46AF7"/>
    <w:rsid w:val="00F50DC7"/>
    <w:rsid w:val="00F53250"/>
    <w:rsid w:val="00F54359"/>
    <w:rsid w:val="00F543F0"/>
    <w:rsid w:val="00F562A9"/>
    <w:rsid w:val="00F65200"/>
    <w:rsid w:val="00F724FC"/>
    <w:rsid w:val="00F769FF"/>
    <w:rsid w:val="00F8276A"/>
    <w:rsid w:val="00F84074"/>
    <w:rsid w:val="00F85F95"/>
    <w:rsid w:val="00F86D4B"/>
    <w:rsid w:val="00F90CA6"/>
    <w:rsid w:val="00F9584C"/>
    <w:rsid w:val="00FA681D"/>
    <w:rsid w:val="00FB0DE8"/>
    <w:rsid w:val="00FB6E51"/>
    <w:rsid w:val="00FC54DC"/>
    <w:rsid w:val="00FC66D0"/>
    <w:rsid w:val="00FC7074"/>
    <w:rsid w:val="00FD38EB"/>
    <w:rsid w:val="00FD4AA2"/>
    <w:rsid w:val="00FD6F01"/>
    <w:rsid w:val="00FE2333"/>
    <w:rsid w:val="00FE4B38"/>
    <w:rsid w:val="00FE78DF"/>
    <w:rsid w:val="00FF7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A51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68E"/>
  </w:style>
  <w:style w:type="paragraph" w:styleId="Heading1">
    <w:name w:val="heading 1"/>
    <w:basedOn w:val="Normal"/>
    <w:next w:val="Normal"/>
    <w:link w:val="Heading1Char"/>
    <w:uiPriority w:val="9"/>
    <w:qFormat/>
    <w:rsid w:val="002962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454"/>
    <w:pPr>
      <w:ind w:left="720"/>
      <w:contextualSpacing/>
    </w:pPr>
  </w:style>
  <w:style w:type="table" w:styleId="TableGrid">
    <w:name w:val="Table Grid"/>
    <w:basedOn w:val="TableNormal"/>
    <w:uiPriority w:val="39"/>
    <w:rsid w:val="00B90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90454"/>
    <w:rPr>
      <w:sz w:val="16"/>
      <w:szCs w:val="16"/>
    </w:rPr>
  </w:style>
  <w:style w:type="paragraph" w:styleId="CommentText">
    <w:name w:val="annotation text"/>
    <w:basedOn w:val="Normal"/>
    <w:link w:val="CommentTextChar"/>
    <w:uiPriority w:val="99"/>
    <w:unhideWhenUsed/>
    <w:rsid w:val="00B90454"/>
    <w:pPr>
      <w:spacing w:line="240" w:lineRule="auto"/>
    </w:pPr>
    <w:rPr>
      <w:sz w:val="20"/>
      <w:szCs w:val="20"/>
    </w:rPr>
  </w:style>
  <w:style w:type="character" w:customStyle="1" w:styleId="CommentTextChar">
    <w:name w:val="Comment Text Char"/>
    <w:basedOn w:val="DefaultParagraphFont"/>
    <w:link w:val="CommentText"/>
    <w:uiPriority w:val="99"/>
    <w:rsid w:val="00B90454"/>
    <w:rPr>
      <w:sz w:val="20"/>
      <w:szCs w:val="20"/>
    </w:rPr>
  </w:style>
  <w:style w:type="paragraph" w:styleId="BalloonText">
    <w:name w:val="Balloon Text"/>
    <w:basedOn w:val="Normal"/>
    <w:link w:val="BalloonTextChar"/>
    <w:uiPriority w:val="99"/>
    <w:semiHidden/>
    <w:unhideWhenUsed/>
    <w:rsid w:val="00B904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0454"/>
    <w:rPr>
      <w:rFonts w:ascii="Segoe UI" w:hAnsi="Segoe UI" w:cs="Segoe UI"/>
      <w:sz w:val="18"/>
      <w:szCs w:val="18"/>
    </w:rPr>
  </w:style>
  <w:style w:type="paragraph" w:styleId="Header">
    <w:name w:val="header"/>
    <w:basedOn w:val="Normal"/>
    <w:link w:val="HeaderChar"/>
    <w:uiPriority w:val="99"/>
    <w:unhideWhenUsed/>
    <w:rsid w:val="00822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97A"/>
  </w:style>
  <w:style w:type="paragraph" w:styleId="Footer">
    <w:name w:val="footer"/>
    <w:basedOn w:val="Normal"/>
    <w:link w:val="FooterChar"/>
    <w:uiPriority w:val="99"/>
    <w:unhideWhenUsed/>
    <w:rsid w:val="00822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97A"/>
  </w:style>
  <w:style w:type="paragraph" w:styleId="CommentSubject">
    <w:name w:val="annotation subject"/>
    <w:basedOn w:val="CommentText"/>
    <w:next w:val="CommentText"/>
    <w:link w:val="CommentSubjectChar"/>
    <w:uiPriority w:val="99"/>
    <w:semiHidden/>
    <w:unhideWhenUsed/>
    <w:rsid w:val="00FC66D0"/>
    <w:rPr>
      <w:b/>
      <w:bCs/>
    </w:rPr>
  </w:style>
  <w:style w:type="character" w:customStyle="1" w:styleId="CommentSubjectChar">
    <w:name w:val="Comment Subject Char"/>
    <w:basedOn w:val="CommentTextChar"/>
    <w:link w:val="CommentSubject"/>
    <w:uiPriority w:val="99"/>
    <w:semiHidden/>
    <w:rsid w:val="00FC66D0"/>
    <w:rPr>
      <w:b/>
      <w:bCs/>
      <w:sz w:val="20"/>
      <w:szCs w:val="20"/>
    </w:rPr>
  </w:style>
  <w:style w:type="paragraph" w:styleId="Revision">
    <w:name w:val="Revision"/>
    <w:hidden/>
    <w:uiPriority w:val="99"/>
    <w:semiHidden/>
    <w:rsid w:val="00D93090"/>
    <w:pPr>
      <w:spacing w:after="0" w:line="240" w:lineRule="auto"/>
    </w:pPr>
  </w:style>
  <w:style w:type="character" w:styleId="Hyperlink">
    <w:name w:val="Hyperlink"/>
    <w:basedOn w:val="DefaultParagraphFont"/>
    <w:uiPriority w:val="99"/>
    <w:unhideWhenUsed/>
    <w:rsid w:val="00D93090"/>
    <w:rPr>
      <w:color w:val="0563C1" w:themeColor="hyperlink"/>
      <w:u w:val="single"/>
    </w:rPr>
  </w:style>
  <w:style w:type="character" w:styleId="UnresolvedMention">
    <w:name w:val="Unresolved Mention"/>
    <w:basedOn w:val="DefaultParagraphFont"/>
    <w:uiPriority w:val="99"/>
    <w:semiHidden/>
    <w:unhideWhenUsed/>
    <w:rsid w:val="00D93090"/>
    <w:rPr>
      <w:color w:val="605E5C"/>
      <w:shd w:val="clear" w:color="auto" w:fill="E1DFDD"/>
    </w:rPr>
  </w:style>
  <w:style w:type="paragraph" w:customStyle="1" w:styleId="Default">
    <w:name w:val="Default"/>
    <w:rsid w:val="00D93090"/>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EA3B2C"/>
    <w:pPr>
      <w:spacing w:after="0" w:line="240" w:lineRule="auto"/>
    </w:pPr>
  </w:style>
  <w:style w:type="paragraph" w:styleId="FootnoteText">
    <w:name w:val="footnote text"/>
    <w:basedOn w:val="Normal"/>
    <w:link w:val="FootnoteTextChar"/>
    <w:uiPriority w:val="99"/>
    <w:semiHidden/>
    <w:unhideWhenUsed/>
    <w:rsid w:val="00793A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3A2C"/>
    <w:rPr>
      <w:sz w:val="20"/>
      <w:szCs w:val="20"/>
    </w:rPr>
  </w:style>
  <w:style w:type="character" w:styleId="FootnoteReference">
    <w:name w:val="footnote reference"/>
    <w:basedOn w:val="DefaultParagraphFont"/>
    <w:uiPriority w:val="99"/>
    <w:semiHidden/>
    <w:unhideWhenUsed/>
    <w:rsid w:val="00793A2C"/>
    <w:rPr>
      <w:vertAlign w:val="superscript"/>
    </w:rPr>
  </w:style>
  <w:style w:type="character" w:customStyle="1" w:styleId="Heading1Char">
    <w:name w:val="Heading 1 Char"/>
    <w:basedOn w:val="DefaultParagraphFont"/>
    <w:link w:val="Heading1"/>
    <w:uiPriority w:val="9"/>
    <w:rsid w:val="002962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6209"/>
    <w:pPr>
      <w:outlineLvl w:val="9"/>
    </w:pPr>
  </w:style>
  <w:style w:type="paragraph" w:styleId="TOC2">
    <w:name w:val="toc 2"/>
    <w:basedOn w:val="Normal"/>
    <w:next w:val="Normal"/>
    <w:autoRedefine/>
    <w:uiPriority w:val="39"/>
    <w:unhideWhenUsed/>
    <w:rsid w:val="00296209"/>
    <w:pPr>
      <w:spacing w:after="100"/>
      <w:ind w:left="220"/>
    </w:pPr>
    <w:rPr>
      <w:rFonts w:eastAsiaTheme="minorEastAsia" w:cs="Times New Roman"/>
    </w:rPr>
  </w:style>
  <w:style w:type="paragraph" w:styleId="TOC1">
    <w:name w:val="toc 1"/>
    <w:basedOn w:val="Normal"/>
    <w:next w:val="Normal"/>
    <w:autoRedefine/>
    <w:uiPriority w:val="39"/>
    <w:unhideWhenUsed/>
    <w:rsid w:val="0068053D"/>
    <w:pPr>
      <w:spacing w:after="100"/>
    </w:pPr>
    <w:rPr>
      <w:rFonts w:eastAsiaTheme="minorEastAsia" w:cs="Times New Roman"/>
      <w:b/>
      <w:bCs/>
    </w:rPr>
  </w:style>
  <w:style w:type="paragraph" w:styleId="TOC3">
    <w:name w:val="toc 3"/>
    <w:basedOn w:val="Normal"/>
    <w:next w:val="Normal"/>
    <w:autoRedefine/>
    <w:uiPriority w:val="39"/>
    <w:unhideWhenUsed/>
    <w:rsid w:val="00296209"/>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223666">
      <w:bodyDiv w:val="1"/>
      <w:marLeft w:val="0"/>
      <w:marRight w:val="0"/>
      <w:marTop w:val="0"/>
      <w:marBottom w:val="0"/>
      <w:divBdr>
        <w:top w:val="none" w:sz="0" w:space="0" w:color="auto"/>
        <w:left w:val="none" w:sz="0" w:space="0" w:color="auto"/>
        <w:bottom w:val="none" w:sz="0" w:space="0" w:color="auto"/>
        <w:right w:val="none" w:sz="0" w:space="0" w:color="auto"/>
      </w:divBdr>
    </w:div>
    <w:div w:id="1525173811">
      <w:bodyDiv w:val="1"/>
      <w:marLeft w:val="0"/>
      <w:marRight w:val="0"/>
      <w:marTop w:val="0"/>
      <w:marBottom w:val="0"/>
      <w:divBdr>
        <w:top w:val="none" w:sz="0" w:space="0" w:color="auto"/>
        <w:left w:val="none" w:sz="0" w:space="0" w:color="auto"/>
        <w:bottom w:val="none" w:sz="0" w:space="0" w:color="auto"/>
        <w:right w:val="none" w:sz="0" w:space="0" w:color="auto"/>
      </w:divBdr>
    </w:div>
    <w:div w:id="1533879440">
      <w:bodyDiv w:val="1"/>
      <w:marLeft w:val="0"/>
      <w:marRight w:val="0"/>
      <w:marTop w:val="0"/>
      <w:marBottom w:val="0"/>
      <w:divBdr>
        <w:top w:val="none" w:sz="0" w:space="0" w:color="auto"/>
        <w:left w:val="none" w:sz="0" w:space="0" w:color="auto"/>
        <w:bottom w:val="none" w:sz="0" w:space="0" w:color="auto"/>
        <w:right w:val="none" w:sz="0" w:space="0" w:color="auto"/>
      </w:divBdr>
      <w:divsChild>
        <w:div w:id="1168642175">
          <w:marLeft w:val="274"/>
          <w:marRight w:val="0"/>
          <w:marTop w:val="0"/>
          <w:marBottom w:val="0"/>
          <w:divBdr>
            <w:top w:val="none" w:sz="0" w:space="0" w:color="auto"/>
            <w:left w:val="none" w:sz="0" w:space="0" w:color="auto"/>
            <w:bottom w:val="none" w:sz="0" w:space="0" w:color="auto"/>
            <w:right w:val="none" w:sz="0" w:space="0" w:color="auto"/>
          </w:divBdr>
        </w:div>
      </w:divsChild>
    </w:div>
    <w:div w:id="212711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LFRP@treasury.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treasury.gov/SLFR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ome.treasury.gov/system/files/136/SLFRF-Compliance-and-Reporting-Guidance.pdf"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7D29C8E3DCB740B512085BDB890A19" ma:contentTypeVersion="10" ma:contentTypeDescription="Create a new document." ma:contentTypeScope="" ma:versionID="aec2be265116306e7a08ec5828fcbc39">
  <xsd:schema xmlns:xsd="http://www.w3.org/2001/XMLSchema" xmlns:xs="http://www.w3.org/2001/XMLSchema" xmlns:p="http://schemas.microsoft.com/office/2006/metadata/properties" xmlns:ns2="1998147e-1bae-4425-a5b5-824e2b69f76d" xmlns:ns3="79f0e6e4-ac4e-4584-83f0-2cc69c4e4aae" targetNamespace="http://schemas.microsoft.com/office/2006/metadata/properties" ma:root="true" ma:fieldsID="d20a5ff8d374ace2dba395ae65ae8eae" ns2:_="" ns3:_="">
    <xsd:import namespace="1998147e-1bae-4425-a5b5-824e2b69f76d"/>
    <xsd:import namespace="79f0e6e4-ac4e-4584-83f0-2cc69c4e4aa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98147e-1bae-4425-a5b5-824e2b69f7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f0e6e4-ac4e-4584-83f0-2cc69c4e4aa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D924A7-91FC-4EED-8A0E-1F513314674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FB8C58-0884-4E62-90D5-4304D874A7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98147e-1bae-4425-a5b5-824e2b69f76d"/>
    <ds:schemaRef ds:uri="79f0e6e4-ac4e-4584-83f0-2cc69c4e4a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802A1A-BD3F-4623-A43A-6909E8923B86}">
  <ds:schemaRefs>
    <ds:schemaRef ds:uri="http://schemas.openxmlformats.org/officeDocument/2006/bibliography"/>
  </ds:schemaRefs>
</ds:datastoreItem>
</file>

<file path=customXml/itemProps4.xml><?xml version="1.0" encoding="utf-8"?>
<ds:datastoreItem xmlns:ds="http://schemas.openxmlformats.org/officeDocument/2006/customXml" ds:itemID="{57157364-F900-4D97-9CEE-746AF72475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3073</Words>
  <Characters>17519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20551</CharactersWithSpaces>
  <SharedDoc>false</SharedDoc>
  <HLinks>
    <vt:vector size="18" baseType="variant">
      <vt:variant>
        <vt:i4>5636204</vt:i4>
      </vt:variant>
      <vt:variant>
        <vt:i4>6</vt:i4>
      </vt:variant>
      <vt:variant>
        <vt:i4>0</vt:i4>
      </vt:variant>
      <vt:variant>
        <vt:i4>5</vt:i4>
      </vt:variant>
      <vt:variant>
        <vt:lpwstr>mailto:SLFRP@treasury.gov</vt:lpwstr>
      </vt:variant>
      <vt:variant>
        <vt:lpwstr/>
      </vt:variant>
      <vt:variant>
        <vt:i4>4915275</vt:i4>
      </vt:variant>
      <vt:variant>
        <vt:i4>3</vt:i4>
      </vt:variant>
      <vt:variant>
        <vt:i4>0</vt:i4>
      </vt:variant>
      <vt:variant>
        <vt:i4>5</vt:i4>
      </vt:variant>
      <vt:variant>
        <vt:lpwstr>http://www.treasury.gov/SLFRP</vt:lpwstr>
      </vt:variant>
      <vt:variant>
        <vt:lpwstr/>
      </vt:variant>
      <vt:variant>
        <vt:i4>3604579</vt:i4>
      </vt:variant>
      <vt:variant>
        <vt:i4>0</vt:i4>
      </vt:variant>
      <vt:variant>
        <vt:i4>0</vt:i4>
      </vt:variant>
      <vt:variant>
        <vt:i4>5</vt:i4>
      </vt:variant>
      <vt:variant>
        <vt:lpwstr>https://home.treasury.gov/system/files/136/SLFRF-Compliance-and-Reporting-Guidance.pdf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2021-07-30T12:30:00Z</dcterms:created>
  <dcterms:modified xsi:type="dcterms:W3CDTF">2021-07-30T20:37:00Z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0x010100FD7D29C8E3DCB740B512085BDB890A19</vt:lpwstr>
  </property>
</Properties>
</file>