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B5A54"/>
          <w:sz w:val="64"/>
          <w:szCs w:val="64"/>
        </w:rPr>
        <w:t xml:space="preserve">SE Research Hub</w:t>
      </w:r>
    </w:p>
    <w:p>
      <w:pPr>
        <w:spacing w:after="400"/>
      </w:pPr>
      <w:r>
        <w:rPr>
          <w:rFonts w:ascii="Calibri" w:cs="Calibri" w:eastAsia="Calibri" w:hAnsi="Calibri"/>
          <w:sz w:val="40"/>
          <w:szCs w:val="40"/>
        </w:rPr>
        <w:t xml:space="preserve">Design documentation</w:t>
      </w:r>
    </w:p>
    <w:p>
      <w:pPr>
        <w:spacing w:after="100"/>
      </w:pPr>
      <w:r>
        <w:rPr>
          <w:rFonts w:ascii="Calibri" w:cs="Calibri" w:eastAsia="Calibri" w:hAnsi="Calibri"/>
          <w:color w:val="444444"/>
          <w:sz w:val="24"/>
          <w:szCs w:val="24"/>
        </w:rPr>
        <w:t xml:space="preserve">Wireframes, site map, use cases, data flow, threat model and interaction sequences</w:t>
      </w:r>
    </w:p>
    <w:p>
      <w:pPr>
        <w:spacing w:after="60" w:before="800"/>
      </w:pPr>
      <w:r>
        <w:rPr>
          <w:rFonts w:ascii="Calibri" w:cs="Calibri" w:eastAsia="Calibri" w:hAnsi="Calibri"/>
          <w:sz w:val="22"/>
          <w:szCs w:val="22"/>
        </w:rPr>
        <w:t xml:space="preserve">Module: Web Technologies (55-709700)</w:t>
      </w:r>
    </w:p>
    <w:p>
      <w:pPr>
        <w:spacing w:after="60"/>
      </w:pPr>
      <w:r>
        <w:rPr>
          <w:rFonts w:ascii="Calibri" w:cs="Calibri" w:eastAsia="Calibri" w:hAnsi="Calibri"/>
          <w:sz w:val="22"/>
          <w:szCs w:val="22"/>
        </w:rPr>
        <w:t xml:space="preserve">Live site: </w:t>
      </w:r>
      <w:hyperlink w:history="1" r:id="rId0tluieh3qgqxwyuixgidu">
        <w:r>
          <w:rPr>
            <w:rStyle w:val="Hyperlink"/>
            <w:rFonts w:ascii="Calibri" w:cs="Calibri" w:eastAsia="Calibri" w:hAnsi="Calibri"/>
            <w:sz w:val="22"/>
            <w:szCs w:val="22"/>
          </w:rPr>
          <w:t xml:space="preserve">https://chrisgoodings-dev.github.io/research-companion-/</w:t>
        </w:r>
      </w:hyperlink>
    </w:p>
    <w:p>
      <w:pPr>
        <w:spacing w:after="60"/>
      </w:pPr>
      <w:r>
        <w:rPr>
          <w:rFonts w:ascii="Calibri" w:cs="Calibri" w:eastAsia="Calibri" w:hAnsi="Calibri"/>
          <w:sz w:val="22"/>
          <w:szCs w:val="22"/>
        </w:rPr>
        <w:t xml:space="preserve">Generated: 2026-10-04</w:t>
      </w:r>
    </w:p>
    <w:p>
      <w:pPr>
        <w:spacing w:after="120" w:before="600"/>
      </w:pPr>
      <w:r>
        <w:rPr>
          <w:rFonts w:ascii="Calibri" w:cs="Calibri" w:eastAsia="Calibri" w:hAnsi="Calibri"/>
          <w:b/>
          <w:bCs/>
          <w:sz w:val="28"/>
          <w:szCs w:val="28"/>
        </w:rPr>
        <w:t xml:space="preserve">Contents</w:t>
      </w:r>
    </w:p>
    <w:p>
      <w:pPr>
        <w:spacing w:after="60"/>
      </w:pPr>
      <w:r>
        <w:rPr>
          <w:rFonts w:ascii="Calibri" w:cs="Calibri" w:eastAsia="Calibri" w:hAnsi="Calibri"/>
          <w:sz w:val="24"/>
          <w:szCs w:val="24"/>
        </w:rPr>
        <w:t xml:space="preserve">1.  Wireframes</w:t>
      </w:r>
    </w:p>
    <w:p>
      <w:pPr>
        <w:spacing w:after="60"/>
      </w:pPr>
      <w:r>
        <w:rPr>
          <w:rFonts w:ascii="Calibri" w:cs="Calibri" w:eastAsia="Calibri" w:hAnsi="Calibri"/>
          <w:sz w:val="24"/>
          <w:szCs w:val="24"/>
        </w:rPr>
        <w:t xml:space="preserve">2.  Site map and navigation</w:t>
      </w:r>
    </w:p>
    <w:p>
      <w:pPr>
        <w:spacing w:after="60"/>
      </w:pPr>
      <w:r>
        <w:rPr>
          <w:rFonts w:ascii="Calibri" w:cs="Calibri" w:eastAsia="Calibri" w:hAnsi="Calibri"/>
          <w:sz w:val="24"/>
          <w:szCs w:val="24"/>
        </w:rPr>
        <w:t xml:space="preserve">3.  Use cases</w:t>
      </w:r>
    </w:p>
    <w:p>
      <w:pPr>
        <w:spacing w:after="60"/>
      </w:pPr>
      <w:r>
        <w:rPr>
          <w:rFonts w:ascii="Calibri" w:cs="Calibri" w:eastAsia="Calibri" w:hAnsi="Calibri"/>
          <w:sz w:val="24"/>
          <w:szCs w:val="24"/>
        </w:rPr>
        <w:t xml:space="preserve">4.  Data flow and data model</w:t>
      </w:r>
    </w:p>
    <w:p>
      <w:pPr>
        <w:spacing w:after="60"/>
      </w:pPr>
      <w:r>
        <w:rPr>
          <w:rFonts w:ascii="Calibri" w:cs="Calibri" w:eastAsia="Calibri" w:hAnsi="Calibri"/>
          <w:sz w:val="24"/>
          <w:szCs w:val="24"/>
        </w:rPr>
        <w:t xml:space="preserve">5.  Threat model</w:t>
      </w:r>
    </w:p>
    <w:p>
      <w:pPr>
        <w:spacing w:after="60"/>
      </w:pPr>
      <w:r>
        <w:rPr>
          <w:rFonts w:ascii="Calibri" w:cs="Calibri" w:eastAsia="Calibri" w:hAnsi="Calibri"/>
          <w:sz w:val="24"/>
          <w:szCs w:val="24"/>
        </w:rPr>
        <w:t xml:space="preserve">6.  Interaction sequence diagrams</w:t>
      </w:r>
    </w:p>
    <w:p>
      <w:pPr>
        <w:spacing w:before="400"/>
      </w:pPr>
      <w:r>
        <w:rPr>
          <w:rFonts w:ascii="Calibri" w:cs="Calibri" w:eastAsia="Calibri" w:hAnsi="Calibri"/>
          <w:i/>
          <w:iCs/>
          <w:color w:val="555555"/>
          <w:sz w:val="20"/>
          <w:szCs w:val="20"/>
        </w:rPr>
        <w:t xml:space="preserve">These documents describe the application as built. The diagrams are also provided as vector (SVG) and high-resolution (PNG) files in docs/design/diagrams and docs/design/wireframes, which are easier to read at full size than the page-fitted copies in this document.</w:t>
      </w:r>
    </w:p>
    <w:p>
      <w:pPr>
        <w:sectPr>
          <w:footerReference w:type="default" r:id="rId6"/>
          <w:pgSz w:w="11906" w:h="16838" w:orient="portrait"/>
          <w:pgMar w:top="1440" w:right="1440" w:bottom="1300" w:left="1440" w:header="708" w:footer="708" w:gutter="0"/>
          <w:pgNumType/>
          <w:docGrid w:linePitch="360"/>
        </w:sectPr>
      </w:pPr>
    </w:p>
    <w:p>
      <w:pPr>
        <w:pStyle w:val="Heading1"/>
        <w:keepNext/>
        <w:spacing w:after="100" w:before="0"/>
      </w:pPr>
      <w:r>
        <w:rPr>
          <w:rFonts w:ascii="Calibri" w:cs="Calibri" w:eastAsia="Calibri" w:hAnsi="Calibri"/>
          <w:b/>
          <w:bCs/>
        </w:rPr>
        <w:t xml:space="preserve">Wireframes</w:t>
      </w:r>
    </w:p>
    <w:p>
      <w:pPr>
        <w:spacing w:after="120"/>
      </w:pPr>
      <w:r>
        <w:rPr>
          <w:rFonts w:ascii="Calibri" w:cs="Calibri" w:eastAsia="Calibri" w:hAnsi="Calibri"/>
          <w:sz w:val="21"/>
          <w:szCs w:val="21"/>
        </w:rPr>
        <w:t xml:space="preserve">Low-fidelity, annotated wireframes for </w:t>
      </w:r>
      <w:r>
        <w:rPr>
          <w:rFonts w:ascii="Calibri" w:cs="Calibri" w:eastAsia="Calibri" w:hAnsi="Calibri"/>
          <w:b/>
          <w:bCs/>
          <w:sz w:val="21"/>
          <w:szCs w:val="21"/>
        </w:rPr>
        <w:t xml:space="preserve">every page and overlay</w:t>
      </w:r>
      <w:r>
        <w:rPr>
          <w:rFonts w:ascii="Calibri" w:cs="Calibri" w:eastAsia="Calibri" w:hAnsi="Calibri"/>
          <w:sz w:val="21"/>
          <w:szCs w:val="21"/>
        </w:rPr>
        <w:t xml:space="preserve">. Each shows the </w:t>
      </w:r>
      <w:r>
        <w:rPr>
          <w:rFonts w:ascii="Calibri" w:cs="Calibri" w:eastAsia="Calibri" w:hAnsi="Calibri"/>
          <w:b/>
          <w:bCs/>
          <w:sz w:val="21"/>
          <w:szCs w:val="21"/>
        </w:rPr>
        <w:t xml:space="preserve">desktop and tablet layout</w:t>
      </w:r>
      <w:r>
        <w:rPr>
          <w:rFonts w:ascii="Calibri" w:cs="Calibri" w:eastAsia="Calibri" w:hAnsi="Calibri"/>
          <w:sz w:val="21"/>
          <w:szCs w:val="21"/>
        </w:rPr>
        <w:t xml:space="preserve"> (768px and wider, with the sidebar) beside the </w:t>
      </w:r>
      <w:r>
        <w:rPr>
          <w:rFonts w:ascii="Calibri" w:cs="Calibri" w:eastAsia="Calibri" w:hAnsi="Calibri"/>
          <w:b/>
          <w:bCs/>
          <w:sz w:val="21"/>
          <w:szCs w:val="21"/>
        </w:rPr>
        <w:t xml:space="preserve">phone layout</w:t>
      </w:r>
      <w:r>
        <w:rPr>
          <w:rFonts w:ascii="Calibri" w:cs="Calibri" w:eastAsia="Calibri" w:hAnsi="Calibri"/>
          <w:sz w:val="21"/>
          <w:szCs w:val="21"/>
        </w:rPr>
        <w:t xml:space="preserve"> (320px, with the bottom bar), so the responsive behaviour is visible at a glance. Numbered red markers on a wireframe are explained in the </w:t>
      </w:r>
      <w:r>
        <w:rPr>
          <w:rFonts w:ascii="Calibri" w:cs="Calibri" w:eastAsia="Calibri" w:hAnsi="Calibri"/>
          <w:i/>
          <w:iCs/>
          <w:sz w:val="21"/>
          <w:szCs w:val="21"/>
        </w:rPr>
        <w:t xml:space="preserve">Annotations</w:t>
      </w:r>
      <w:r>
        <w:rPr>
          <w:rFonts w:ascii="Calibri" w:cs="Calibri" w:eastAsia="Calibri" w:hAnsi="Calibri"/>
          <w:sz w:val="21"/>
          <w:szCs w:val="21"/>
        </w:rPr>
        <w:t xml:space="preserve"> underneath it, including the accessibility behaviour.</w:t>
      </w:r>
    </w:p>
    <w:p>
      <w:pPr>
        <w:spacing w:after="120"/>
      </w:pPr>
      <w:r>
        <w:rPr>
          <w:rFonts w:ascii="Calibri" w:cs="Calibri" w:eastAsia="Calibri" w:hAnsi="Calibri"/>
          <w:sz w:val="21"/>
          <w:szCs w:val="21"/>
        </w:rPr>
        <w:t xml:space="preserve">They document the interface </w:t>
      </w:r>
      <w:r>
        <w:rPr>
          <w:rFonts w:ascii="Calibri" w:cs="Calibri" w:eastAsia="Calibri" w:hAnsi="Calibri"/>
          <w:b/>
          <w:bCs/>
          <w:sz w:val="21"/>
          <w:szCs w:val="21"/>
        </w:rPr>
        <w:t xml:space="preserve">as built</w:t>
      </w:r>
      <w:r>
        <w:rPr>
          <w:rFonts w:ascii="Calibri" w:cs="Calibri" w:eastAsia="Calibri" w:hAnsi="Calibri"/>
          <w:sz w:val="21"/>
          <w:szCs w:val="21"/>
        </w:rPr>
        <w:t xml:space="preserve">: the layout, content and behaviour match the running app at https://chrisgoodings-dev.github.io/research-companion-/ and its source in </w:t>
      </w:r>
      <w:r>
        <w:rPr>
          <w:rFonts w:ascii="Consolas" w:cs="Consolas" w:eastAsia="Consolas" w:hAnsi="Consolas"/>
          <w:sz w:val="19"/>
          <w:szCs w:val="19"/>
          <w:shd w:fill="EEF2F3" w:val="clear"/>
        </w:rPr>
        <w:t xml:space="preserve">index.html</w:t>
      </w:r>
      <w:r>
        <w:rPr>
          <w:rFonts w:ascii="Calibri" w:cs="Calibri" w:eastAsia="Calibri" w:hAnsi="Calibri"/>
          <w:sz w:val="21"/>
          <w:szCs w:val="21"/>
        </w:rPr>
        <w:t xml:space="preserve">, </w:t>
      </w:r>
      <w:r>
        <w:rPr>
          <w:rFonts w:ascii="Consolas" w:cs="Consolas" w:eastAsia="Consolas" w:hAnsi="Consolas"/>
          <w:sz w:val="19"/>
          <w:szCs w:val="19"/>
          <w:shd w:fill="EEF2F3" w:val="clear"/>
        </w:rPr>
        <w:t xml:space="preserve">css/</w:t>
      </w:r>
      <w:r>
        <w:rPr>
          <w:rFonts w:ascii="Calibri" w:cs="Calibri" w:eastAsia="Calibri" w:hAnsi="Calibri"/>
          <w:sz w:val="21"/>
          <w:szCs w:val="21"/>
        </w:rPr>
        <w:t xml:space="preserve"> and </w:t>
      </w:r>
      <w:r>
        <w:rPr>
          <w:rFonts w:ascii="Consolas" w:cs="Consolas" w:eastAsia="Consolas" w:hAnsi="Consolas"/>
          <w:sz w:val="19"/>
          <w:szCs w:val="19"/>
          <w:shd w:fill="EEF2F3" w:val="clear"/>
        </w:rPr>
        <w:t xml:space="preserve">js/views/</w:t>
      </w:r>
      <w:r>
        <w:rPr>
          <w:rFonts w:ascii="Calibri" w:cs="Calibri" w:eastAsia="Calibri" w:hAnsi="Calibri"/>
          <w:sz w:val="21"/>
          <w:szCs w:val="21"/>
        </w:rPr>
        <w:t xml:space="preserve">. Wireframes are deliberately grey: they show structure, hierarchy and behaviour, not colour or typography (see </w:t>
      </w:r>
      <w:r>
        <w:rPr>
          <w:rFonts w:ascii="Consolas" w:cs="Consolas" w:eastAsia="Consolas" w:hAnsi="Consolas"/>
          <w:sz w:val="19"/>
          <w:szCs w:val="19"/>
          <w:shd w:fill="EEF2F3" w:val="clear"/>
        </w:rPr>
        <w:t xml:space="preserve">css/tokens.css</w:t>
      </w:r>
      <w:r>
        <w:rPr>
          <w:rFonts w:ascii="Calibri" w:cs="Calibri" w:eastAsia="Calibri" w:hAnsi="Calibri"/>
          <w:sz w:val="21"/>
          <w:szCs w:val="21"/>
        </w:rPr>
        <w:t xml:space="preserve"> for the Teal Graphite design tokens).</w:t>
      </w:r>
    </w:p>
    <w:p>
      <w:pPr>
        <w:pStyle w:val="Heading2"/>
        <w:keepNext/>
        <w:spacing w:after="100" w:before="240"/>
      </w:pPr>
      <w:r>
        <w:rPr>
          <w:rFonts w:ascii="Calibri" w:cs="Calibri" w:eastAsia="Calibri" w:hAnsi="Calibri"/>
          <w:b/>
          <w:bCs/>
        </w:rPr>
        <w:t xml:space="preserve">How to read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Convention</w:t>
            </w:r>
          </w:p>
        </w:tc>
        <w:tc>
          <w:tcPr>
            <w:tcW w:type="dxa" w:w="564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Meaning</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Dark rectangle on the left (desktop)</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persistent sidebar navigation; the current page is highlighted</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Dark bar at the bottom (phone)</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fixed bottom navigation: Dashboard, Discover, Library, Menu</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Rounded box</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card (a grouped region of content)</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Dashed red outline</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warning or destructive area (delete zone, error or failure notice)</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Filled dark button</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primary action; outlined button: a secondary action; red outline: destructive</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Underlined text</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link</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Pill-shaped label</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badge or chip. Status is always carried by its </w:t>
            </w:r>
            <w:r>
              <w:rPr>
                <w:rFonts w:ascii="Calibri" w:cs="Calibri" w:eastAsia="Calibri" w:hAnsi="Calibri"/>
                <w:b/>
                <w:bCs/>
                <w:sz w:val="18"/>
                <w:szCs w:val="18"/>
              </w:rPr>
              <w:t xml:space="preserve">text</w:t>
            </w:r>
            <w:r>
              <w:rPr>
                <w:rFonts w:ascii="Calibri" w:cs="Calibri" w:eastAsia="Calibri" w:hAnsi="Calibri"/>
                <w:b w:val="false"/>
                <w:bCs w:val="false"/>
                <w:sz w:val="18"/>
                <w:szCs w:val="18"/>
              </w:rPr>
              <w:t xml:space="preserve"> (and a symbol), never by colour</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w:t>
            </w:r>
            <w:r>
              <w:rPr>
                <w:rFonts w:ascii="Calibri" w:cs="Calibri" w:eastAsia="Calibri" w:hAnsi="Calibri"/>
                <w:b w:val="false"/>
                <w:bCs w:val="false"/>
                <w:sz w:val="18"/>
                <w:szCs w:val="18"/>
              </w:rPr>
              <w:t xml:space="preserve"> before red text</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validation error (always icon plus words)</w:t>
            </w:r>
          </w:p>
        </w:tc>
      </w:tr>
      <w:tr>
        <w:trPr>
          <w:cantSplit/>
          <w:tblHeader w:val="off"/>
        </w:trPr>
        <w:tc>
          <w:tcPr>
            <w:tcW w:type="dxa" w:w="338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Red numbered circle</w:t>
            </w:r>
          </w:p>
        </w:tc>
        <w:tc>
          <w:tcPr>
            <w:tcW w:type="dxa" w:w="564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 annotation, explained below the wireframe</w:t>
            </w:r>
          </w:p>
        </w:tc>
      </w:tr>
    </w:tbl>
    <w:p>
      <w:pPr>
        <w:spacing w:after="140"/>
      </w:pPr>
    </w:p>
    <w:p>
      <w:pPr>
        <w:pStyle w:val="Heading2"/>
        <w:keepNext/>
        <w:spacing w:after="100" w:before="240"/>
      </w:pPr>
      <w:r>
        <w:rPr>
          <w:rFonts w:ascii="Calibri" w:cs="Calibri" w:eastAsia="Calibri" w:hAnsi="Calibri"/>
          <w:b/>
          <w:bCs/>
        </w:rPr>
        <w:t xml:space="preserve">Responsive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4"/>
        <w:gridCol w:w="3896"/>
        <w:gridCol w:w="3896"/>
      </w:tblGrid>
      <w:tr>
        <w:trPr>
          <w:cantSplit/>
          <w:tblHeader/>
        </w:trPr>
        <w:tc>
          <w:tcPr>
            <w:tcW w:type="dxa" w:w="123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389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Phone (under 48rem)</w:t>
            </w:r>
          </w:p>
        </w:tc>
        <w:tc>
          <w:tcPr>
            <w:tcW w:type="dxa" w:w="389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Tablet and desktop (48rem and wider)</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Navigation</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Fixed bottom bar with three destinations and a </w:t>
            </w:r>
            <w:r>
              <w:rPr>
                <w:rFonts w:ascii="Calibri" w:cs="Calibri" w:eastAsia="Calibri" w:hAnsi="Calibri"/>
                <w:b/>
                <w:bCs/>
                <w:sz w:val="18"/>
                <w:szCs w:val="18"/>
              </w:rPr>
              <w:t xml:space="preserve">Menu</w:t>
            </w:r>
            <w:r>
              <w:rPr>
                <w:rFonts w:ascii="Calibri" w:cs="Calibri" w:eastAsia="Calibri" w:hAnsi="Calibri"/>
                <w:b w:val="false"/>
                <w:bCs w:val="false"/>
                <w:sz w:val="18"/>
                <w:szCs w:val="18"/>
              </w:rPr>
              <w:t xml:space="preserve"> button that opens a sheet with the rest</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Persistent left sidebar with all seven destinations and </w:t>
            </w:r>
            <w:r>
              <w:rPr>
                <w:rFonts w:ascii="Calibri" w:cs="Calibri" w:eastAsia="Calibri" w:hAnsi="Calibri"/>
                <w:b/>
                <w:bCs/>
                <w:sz w:val="18"/>
                <w:szCs w:val="18"/>
              </w:rPr>
              <w:t xml:space="preserve">Backup and export</w:t>
            </w:r>
            <w:r>
              <w:rPr>
                <w:rFonts w:ascii="Calibri" w:cs="Calibri" w:eastAsia="Calibri" w:hAnsi="Calibri"/>
                <w:b w:val="false"/>
                <w:bCs w:val="false"/>
                <w:sz w:val="18"/>
                <w:szCs w:val="18"/>
              </w:rPr>
              <w:t xml:space="preserve"> in the footer</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Page layout</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column; cards stack</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columns where it helps (a main column and a side column)</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Card grids</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columns (statistics)</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 to four columns, adapting to the available width</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Forms</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Fields stack one per row</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Related fields sit side by side (for example the two year fields and the sort)</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Wide table (matrix)</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Scrolls sideways </w:t>
            </w:r>
            <w:r>
              <w:rPr>
                <w:rFonts w:ascii="Calibri" w:cs="Calibri" w:eastAsia="Calibri" w:hAnsi="Calibri"/>
                <w:b/>
                <w:bCs/>
                <w:sz w:val="18"/>
                <w:szCs w:val="18"/>
              </w:rPr>
              <w:t xml:space="preserve">inside its own region</w:t>
            </w:r>
            <w:r>
              <w:rPr>
                <w:rFonts w:ascii="Calibri" w:cs="Calibri" w:eastAsia="Calibri" w:hAnsi="Calibri"/>
                <w:b w:val="false"/>
                <w:bCs w:val="false"/>
                <w:sz w:val="18"/>
                <w:szCs w:val="18"/>
              </w:rPr>
              <w:t xml:space="preserve"> with the paper column kept in view; the page never scrolls sideways</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Fits the width</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Dialogs</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Centred, fitted to the screen</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Centred</w:t>
            </w:r>
          </w:p>
        </w:tc>
      </w:tr>
      <w:tr>
        <w:trPr>
          <w:cantSplit/>
          <w:tblHeader w:val="off"/>
        </w:trPr>
        <w:tc>
          <w:tcPr>
            <w:tcW w:type="dxa" w:w="123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Touch targets</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least 40 to 44px tall</w:t>
            </w:r>
          </w:p>
        </w:tc>
        <w:tc>
          <w:tcPr>
            <w:tcW w:type="dxa" w:w="38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Same</w:t>
            </w:r>
          </w:p>
        </w:tc>
      </w:tr>
    </w:tbl>
    <w:p>
      <w:pPr>
        <w:spacing w:after="140"/>
      </w:pPr>
    </w:p>
    <w:p>
      <w:pPr>
        <w:spacing w:after="120"/>
      </w:pPr>
      <w:r>
        <w:rPr>
          <w:rFonts w:ascii="Calibri" w:cs="Calibri" w:eastAsia="Calibri" w:hAnsi="Calibri"/>
          <w:sz w:val="21"/>
          <w:szCs w:val="21"/>
        </w:rPr>
        <w:t xml:space="preserve">The layout is written </w:t>
      </w:r>
      <w:r>
        <w:rPr>
          <w:rFonts w:ascii="Calibri" w:cs="Calibri" w:eastAsia="Calibri" w:hAnsi="Calibri"/>
          <w:b/>
          <w:bCs/>
          <w:sz w:val="21"/>
          <w:szCs w:val="21"/>
        </w:rPr>
        <w:t xml:space="preserve">mobile first</w:t>
      </w:r>
      <w:r>
        <w:rPr>
          <w:rFonts w:ascii="Calibri" w:cs="Calibri" w:eastAsia="Calibri" w:hAnsi="Calibri"/>
          <w:sz w:val="21"/>
          <w:szCs w:val="21"/>
        </w:rPr>
        <w:t xml:space="preserve">: the base CSS is the phone layout and </w:t>
      </w:r>
      <w:r>
        <w:rPr>
          <w:rFonts w:ascii="Consolas" w:cs="Consolas" w:eastAsia="Consolas" w:hAnsi="Consolas"/>
          <w:sz w:val="19"/>
          <w:szCs w:val="19"/>
          <w:shd w:fill="EEF2F3" w:val="clear"/>
        </w:rPr>
        <w:t xml:space="preserve">min-width</w:t>
      </w:r>
      <w:r>
        <w:rPr>
          <w:rFonts w:ascii="Calibri" w:cs="Calibri" w:eastAsia="Calibri" w:hAnsi="Calibri"/>
          <w:sz w:val="21"/>
          <w:szCs w:val="21"/>
        </w:rPr>
        <w:t xml:space="preserve"> media queries add the sidebar and extra columns.</w:t>
      </w:r>
    </w:p>
    <w:p>
      <w:pPr>
        <w:pStyle w:val="Heading2"/>
        <w:keepNext/>
        <w:spacing w:after="100" w:before="240"/>
      </w:pPr>
      <w:r>
        <w:rPr>
          <w:rFonts w:ascii="Calibri" w:cs="Calibri" w:eastAsia="Calibri" w:hAnsi="Calibri"/>
          <w:b/>
          <w:bCs/>
        </w:rPr>
        <w:t xml:space="preserve">1. Dashboard</w:t>
      </w:r>
    </w:p>
    <w:p>
      <w:pPr>
        <w:keepNext/>
        <w:spacing w:after="80" w:before="120"/>
        <w:jc w:val="center"/>
      </w:pPr>
      <w:r>
        <w:drawing>
          <wp:inline distT="0" distB="0" distL="0" distR="0">
            <wp:extent cx="5715000" cy="5334000"/>
            <wp:effectExtent t="0" r="0" b="0" l="0"/>
            <wp:docPr id="1" name="dashboard.png" descr="Dashboard wireframe: four statistic cards, a getting-started card and an at-a-glance card, with sidebar on desktop and bottom bar on phone" title="Dashboard wireframe: four statistic cards, a getting-started card and an at-a-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3340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Dashboard wireframe: four statistic cards, a getting-started card and an at-a-glance card, with sidebar on desktop and bottom bar on phone</w:t>
      </w:r>
    </w:p>
    <w:p>
      <w:pPr>
        <w:pStyle w:val="Heading2"/>
        <w:keepNext/>
        <w:spacing w:after="100" w:before="240"/>
      </w:pPr>
      <w:r>
        <w:rPr>
          <w:rFonts w:ascii="Calibri" w:cs="Calibri" w:eastAsia="Calibri" w:hAnsi="Calibri"/>
          <w:b/>
          <w:bCs/>
        </w:rPr>
        <w:t xml:space="preserve">2. Projects</w:t>
      </w:r>
    </w:p>
    <w:p>
      <w:pPr>
        <w:keepNext/>
        <w:spacing w:after="80" w:before="120"/>
        <w:jc w:val="center"/>
      </w:pPr>
      <w:r>
        <w:drawing>
          <wp:inline distT="0" distB="0" distL="0" distR="0">
            <wp:extent cx="5715000" cy="4619625"/>
            <wp:effectExtent t="0" r="0" b="0" l="0"/>
            <wp:docPr id="2" name="projects.png" descr="Projects wireframe: a list of project cards and a New project form with an inline validation error" title="Projects wireframe: a list of project cards and a New project form with an in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6196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Projects wireframe: a list of project cards and a New project form with an inline validation error</w:t>
      </w:r>
    </w:p>
    <w:p>
      <w:pPr>
        <w:pStyle w:val="Heading2"/>
        <w:keepNext/>
        <w:spacing w:after="100" w:before="240"/>
      </w:pPr>
      <w:r>
        <w:rPr>
          <w:rFonts w:ascii="Calibri" w:cs="Calibri" w:eastAsia="Calibri" w:hAnsi="Calibri"/>
          <w:b/>
          <w:bCs/>
        </w:rPr>
        <w:t xml:space="preserve">3. Project detail</w:t>
      </w:r>
    </w:p>
    <w:p>
      <w:pPr>
        <w:keepNext/>
        <w:spacing w:after="80" w:before="120"/>
        <w:jc w:val="center"/>
      </w:pPr>
      <w:r>
        <w:drawing>
          <wp:inline distT="0" distB="0" distL="0" distR="0">
            <wp:extent cx="5715000" cy="7429500"/>
            <wp:effectExtent t="0" r="0" b="0" l="0"/>
            <wp:docPr id="3" name="project-detail.png" descr="Project detail wireframe: breadcrumb, research questions with evidence counts, add-question form, saved papers, project details and a delete zone" title="Project detail wireframe: breadcrumb, research questions with evidence count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74295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Project detail wireframe: breadcrumb, research questions with evidence counts, add-question form, saved papers, project details and a delete zone</w:t>
      </w:r>
    </w:p>
    <w:p>
      <w:pPr>
        <w:pStyle w:val="Heading2"/>
        <w:keepNext/>
        <w:spacing w:after="100" w:before="240"/>
      </w:pPr>
      <w:r>
        <w:rPr>
          <w:rFonts w:ascii="Calibri" w:cs="Calibri" w:eastAsia="Calibri" w:hAnsi="Calibri"/>
          <w:b/>
          <w:bCs/>
        </w:rPr>
        <w:t xml:space="preserve">4. Discover: search form</w:t>
      </w:r>
    </w:p>
    <w:p>
      <w:pPr>
        <w:keepNext/>
        <w:spacing w:after="80" w:before="120"/>
        <w:jc w:val="center"/>
      </w:pPr>
      <w:r>
        <w:drawing>
          <wp:inline distT="0" distB="0" distL="0" distR="0">
            <wp:extent cx="5715000" cy="5248275"/>
            <wp:effectExtent t="0" r="0" b="0" l="0"/>
            <wp:docPr id="4" name="discover-search.png" descr="Discover wireframe showing the search form: keyword search, year filters, sort, open access checkbox, sources checkboxes" title="Discover wireframe showing the search form: keyword search, year filters, s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24827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Discover wireframe showing the search form: keyword search, year filters, sort, open access checkbox, sources checkboxes</w:t>
      </w:r>
    </w:p>
    <w:p>
      <w:pPr>
        <w:pStyle w:val="Heading2"/>
        <w:keepNext/>
        <w:spacing w:after="100" w:before="240"/>
      </w:pPr>
      <w:r>
        <w:rPr>
          <w:rFonts w:ascii="Calibri" w:cs="Calibri" w:eastAsia="Calibri" w:hAnsi="Calibri"/>
          <w:b/>
          <w:bCs/>
        </w:rPr>
        <w:t xml:space="preserve">5. Discover: results</w:t>
      </w:r>
    </w:p>
    <w:p>
      <w:pPr>
        <w:keepNext/>
        <w:spacing w:after="80" w:before="120"/>
        <w:jc w:val="center"/>
      </w:pPr>
      <w:r>
        <w:drawing>
          <wp:inline distT="0" distB="0" distL="0" distR="0">
            <wp:extent cx="5715000" cy="5210175"/>
            <wp:effectExtent t="0" r="0" b="0" l="0"/>
            <wp:docPr id="5" name="discover-results.png" descr="Discover results wireframe: result count, a source notice, paper cards with save buttons, and paging" title="Discover results wireframe: result count, a source notice, paper cards with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21017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Discover results wireframe: result count, a source notice, paper cards with save buttons, and paging</w:t>
      </w:r>
    </w:p>
    <w:p>
      <w:pPr>
        <w:pStyle w:val="Heading2"/>
        <w:keepNext/>
        <w:spacing w:after="100" w:before="240"/>
      </w:pPr>
      <w:r>
        <w:rPr>
          <w:rFonts w:ascii="Calibri" w:cs="Calibri" w:eastAsia="Calibri" w:hAnsi="Calibri"/>
          <w:b/>
          <w:bCs/>
        </w:rPr>
        <w:t xml:space="preserve">6. Library</w:t>
      </w:r>
    </w:p>
    <w:p>
      <w:pPr>
        <w:keepNext/>
        <w:spacing w:after="80" w:before="120"/>
        <w:jc w:val="center"/>
      </w:pPr>
      <w:r>
        <w:drawing>
          <wp:inline distT="0" distB="0" distL="0" distR="0">
            <wp:extent cx="5715000" cy="5248275"/>
            <wp:effectExtent t="0" r="0" b="0" l="0"/>
            <wp:docPr id="6" name="library.png" descr="Library wireframe: filter panel and paper cards with project status chips" title="Library wireframe: filter panel and paper cards with project status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524827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Library wireframe: filter panel and paper cards with project status chips</w:t>
      </w:r>
    </w:p>
    <w:p>
      <w:pPr>
        <w:pStyle w:val="Heading2"/>
        <w:keepNext/>
        <w:spacing w:after="100" w:before="240"/>
      </w:pPr>
      <w:r>
        <w:rPr>
          <w:rFonts w:ascii="Calibri" w:cs="Calibri" w:eastAsia="Calibri" w:hAnsi="Calibri"/>
          <w:b/>
          <w:bCs/>
        </w:rPr>
        <w:t xml:space="preserve">7. Paper detail: Overview tab</w:t>
      </w:r>
    </w:p>
    <w:p>
      <w:pPr>
        <w:keepNext/>
        <w:spacing w:after="80" w:before="120"/>
        <w:jc w:val="center"/>
      </w:pPr>
      <w:r>
        <w:drawing>
          <wp:inline distT="0" distB="0" distL="0" distR="0">
            <wp:extent cx="5715000" cy="5705475"/>
            <wp:effectExtent t="0" r="0" b="0" l="0"/>
            <wp:docPr id="7" name="paper-overview.png" descr="Paper detail overview wireframe: project picker, tabs, facts, abstract, links and the projects the paper is saved in" title="Paper detail overview wireframe: project picker, tabs, facts, abstract, links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70547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Paper detail overview wireframe: project picker, tabs, facts, abstract, links and the projects the paper is saved in</w:t>
      </w:r>
    </w:p>
    <w:p>
      <w:pPr>
        <w:pStyle w:val="Heading2"/>
        <w:keepNext/>
        <w:spacing w:after="100" w:before="240"/>
      </w:pPr>
      <w:r>
        <w:rPr>
          <w:rFonts w:ascii="Calibri" w:cs="Calibri" w:eastAsia="Calibri" w:hAnsi="Calibri"/>
          <w:b/>
          <w:bCs/>
        </w:rPr>
        <w:t xml:space="preserve">8. Paper detail: Review tab</w:t>
      </w:r>
    </w:p>
    <w:p>
      <w:pPr>
        <w:keepNext/>
        <w:spacing w:after="80" w:before="120"/>
        <w:jc w:val="center"/>
      </w:pPr>
      <w:r>
        <w:drawing>
          <wp:inline distT="0" distB="0" distL="0" distR="0">
            <wp:extent cx="5715000" cy="6410325"/>
            <wp:effectExtent t="0" r="0" b="0" l="0"/>
            <wp:docPr id="8" name="paper-review.png" descr="Paper detail review wireframe: reading status radio group and six structured review fields" title="Paper detail review wireframe: reading status radio group and six structured 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64103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Paper detail review wireframe: reading status radio group and six structured review fields</w:t>
      </w:r>
    </w:p>
    <w:p>
      <w:pPr>
        <w:pStyle w:val="Heading2"/>
        <w:keepNext/>
        <w:spacing w:after="100" w:before="240"/>
      </w:pPr>
      <w:r>
        <w:rPr>
          <w:rFonts w:ascii="Calibri" w:cs="Calibri" w:eastAsia="Calibri" w:hAnsi="Calibri"/>
          <w:b/>
          <w:bCs/>
        </w:rPr>
        <w:t xml:space="preserve">9. Paper detail: Evidence tab</w:t>
      </w:r>
    </w:p>
    <w:p>
      <w:pPr>
        <w:keepNext/>
        <w:spacing w:after="80" w:before="120"/>
        <w:jc w:val="center"/>
      </w:pPr>
      <w:r>
        <w:drawing>
          <wp:inline distT="0" distB="0" distL="0" distR="0">
            <wp:extent cx="4953000" cy="7429500"/>
            <wp:effectExtent t="0" r="0" b="0" l="0"/>
            <wp:docPr id="9" name="paper-evidence.png" descr="Paper detail evidence wireframe: add-evidence form with relationship radio group, and recorded evidence cards separating what the paper reports from the researcher's interpretation" title="Paper detail evidence wireframe: add-evidence form with relationship radio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74295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Paper detail evidence wireframe: add-evidence form with relationship radio group, and recorded evidence cards separating what the paper reports from the researcher's interpretation</w:t>
      </w:r>
    </w:p>
    <w:p>
      <w:pPr>
        <w:pStyle w:val="Heading2"/>
        <w:keepNext/>
        <w:spacing w:after="100" w:before="240"/>
      </w:pPr>
      <w:r>
        <w:rPr>
          <w:rFonts w:ascii="Calibri" w:cs="Calibri" w:eastAsia="Calibri" w:hAnsi="Calibri"/>
          <w:b/>
          <w:bCs/>
        </w:rPr>
        <w:t xml:space="preserve">10. Evidence</w:t>
      </w:r>
    </w:p>
    <w:p>
      <w:pPr>
        <w:keepNext/>
        <w:spacing w:after="80" w:before="120"/>
        <w:jc w:val="center"/>
      </w:pPr>
      <w:r>
        <w:drawing>
          <wp:inline distT="0" distB="0" distL="0" distR="0">
            <wp:extent cx="5715000" cy="6124575"/>
            <wp:effectExtent t="0" r="0" b="0" l="0"/>
            <wp:docPr id="10" name="evidence.png" descr="Evidence page wireframe: filter panel, relationship totals and evidence cards across projects" title="Evidence page wireframe: filter panel, relationship totals and evidence cards 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612457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Evidence page wireframe: filter panel, relationship totals and evidence cards across projects</w:t>
      </w:r>
    </w:p>
    <w:p>
      <w:pPr>
        <w:pStyle w:val="Heading2"/>
        <w:keepNext/>
        <w:spacing w:after="100" w:before="240"/>
      </w:pPr>
      <w:r>
        <w:rPr>
          <w:rFonts w:ascii="Calibri" w:cs="Calibri" w:eastAsia="Calibri" w:hAnsi="Calibri"/>
          <w:b/>
          <w:bCs/>
        </w:rPr>
        <w:t xml:space="preserve">11. Evidence matrix</w:t>
      </w:r>
    </w:p>
    <w:p>
      <w:pPr>
        <w:keepNext/>
        <w:spacing w:after="80" w:before="120"/>
        <w:jc w:val="center"/>
      </w:pPr>
      <w:r>
        <w:drawing>
          <wp:inline distT="0" distB="0" distL="0" distR="0">
            <wp:extent cx="5715000" cy="5772150"/>
            <wp:effectExtent t="0" r="0" b="0" l="0"/>
            <wp:docPr id="11" name="matrix.png" descr="Evidence matrix wireframe: what stands out, papers by research questions table with relationship badges and a summary row, and a key" title="Evidence matrix wireframe: what stands out, papers by research questions table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577215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Evidence matrix wireframe: what stands out, papers by research questions table with relationship badges and a summary row, and a key</w:t>
      </w:r>
    </w:p>
    <w:p>
      <w:pPr>
        <w:pStyle w:val="Heading2"/>
        <w:keepNext/>
        <w:spacing w:after="100" w:before="240"/>
      </w:pPr>
      <w:r>
        <w:rPr>
          <w:rFonts w:ascii="Calibri" w:cs="Calibri" w:eastAsia="Calibri" w:hAnsi="Calibri"/>
          <w:b/>
          <w:bCs/>
        </w:rPr>
        <w:t xml:space="preserve">12. Progress</w:t>
      </w:r>
    </w:p>
    <w:p>
      <w:pPr>
        <w:keepNext/>
        <w:spacing w:after="80" w:before="120"/>
        <w:jc w:val="center"/>
      </w:pPr>
      <w:r>
        <w:drawing>
          <wp:inline distT="0" distB="0" distL="0" distR="0">
            <wp:extent cx="5715000" cy="6553200"/>
            <wp:effectExtent t="0" r="0" b="0" l="0"/>
            <wp:docPr id="12" name="progress.png" descr="Progress wireframe: summary counts, what to do next, reading progress bar and evidence coverage per research question" title="Progress wireframe: summary counts, what to do next, reading progress bar and 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5532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Progress wireframe: summary counts, what to do next, reading progress bar and evidence coverage per research question</w:t>
      </w:r>
    </w:p>
    <w:p>
      <w:pPr>
        <w:pStyle w:val="Heading2"/>
        <w:keepNext/>
        <w:spacing w:after="100" w:before="240"/>
      </w:pPr>
      <w:r>
        <w:rPr>
          <w:rFonts w:ascii="Calibri" w:cs="Calibri" w:eastAsia="Calibri" w:hAnsi="Calibri"/>
          <w:b/>
          <w:bCs/>
        </w:rPr>
        <w:t xml:space="preserve">13. Backup and export</w:t>
      </w:r>
    </w:p>
    <w:p>
      <w:pPr>
        <w:keepNext/>
        <w:spacing w:after="80" w:before="120"/>
        <w:jc w:val="center"/>
      </w:pPr>
      <w:r>
        <w:drawing>
          <wp:inline distT="0" distB="0" distL="0" distR="0">
            <wp:extent cx="5715000" cy="5838825"/>
            <wp:effectExtent t="0" r="0" b="0" l="0"/>
            <wp:docPr id="13" name="backup.png" descr="Backup and export wireframe: download backup, restore with preview and Merge or Replace, and CSV export" title="Backup and export wireframe: download backup, restore with preview and Merge 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58388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Backup and export wireframe: download backup, restore with preview and Merge or Replace, and CSV export</w:t>
      </w:r>
    </w:p>
    <w:p>
      <w:pPr>
        <w:pStyle w:val="Heading2"/>
        <w:keepNext/>
        <w:spacing w:after="100" w:before="240"/>
      </w:pPr>
      <w:r>
        <w:rPr>
          <w:rFonts w:ascii="Calibri" w:cs="Calibri" w:eastAsia="Calibri" w:hAnsi="Calibri"/>
          <w:b/>
          <w:bCs/>
        </w:rPr>
        <w:t xml:space="preserve">14. Not found, empty and error states</w:t>
      </w:r>
    </w:p>
    <w:p>
      <w:pPr>
        <w:keepNext/>
        <w:spacing w:after="80" w:before="120"/>
        <w:jc w:val="center"/>
      </w:pPr>
      <w:r>
        <w:drawing>
          <wp:inline distT="0" distB="0" distL="0" distR="0">
            <wp:extent cx="5715000" cy="4991100"/>
            <wp:effectExtent t="0" r="0" b="0" l="0"/>
            <wp:docPr id="14" name="states.png" descr="States wireframe: page not found, an empty library, a failed search and a storage-blocked message" title="States wireframe: page not found, an empty library, a failed search and a sto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9911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States wireframe: page not found, an empty library, a failed search and a storage-blocked message</w:t>
      </w:r>
    </w:p>
    <w:p>
      <w:pPr>
        <w:pStyle w:val="Heading2"/>
        <w:keepNext/>
        <w:spacing w:after="100" w:before="240"/>
      </w:pPr>
      <w:r>
        <w:rPr>
          <w:rFonts w:ascii="Calibri" w:cs="Calibri" w:eastAsia="Calibri" w:hAnsi="Calibri"/>
          <w:b/>
          <w:bCs/>
        </w:rPr>
        <w:t xml:space="preserve">15. Overlays: dialogs, menu sheet and toasts</w:t>
      </w:r>
    </w:p>
    <w:p>
      <w:pPr>
        <w:keepNext/>
        <w:spacing w:after="80" w:before="120"/>
        <w:jc w:val="center"/>
      </w:pPr>
      <w:r>
        <w:drawing>
          <wp:inline distT="0" distB="0" distL="0" distR="0">
            <wp:extent cx="5715000" cy="4486275"/>
            <wp:effectExtent t="0" r="0" b="0" l="0"/>
            <wp:docPr id="15" name="overlays.png" descr="Overlays wireframe: confirm dialog with Cancel focused, save-to-project dialog, phone menu sheet, a toast and the live region" title="Overlays wireframe: confirm dialog with Cancel focused, save-to-project dialo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48627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Overlays wireframe: confirm dialog with Cancel focused, save-to-project dialog, phone menu sheet, a toast and the live region</w:t>
      </w:r>
    </w:p>
    <w:p>
      <w:pPr>
        <w:pStyle w:val="Heading2"/>
        <w:keepNext/>
        <w:spacing w:after="100" w:before="240"/>
      </w:pPr>
      <w:r>
        <w:rPr>
          <w:rFonts w:ascii="Calibri" w:cs="Calibri" w:eastAsia="Calibri" w:hAnsi="Calibri"/>
          <w:b/>
          <w:bCs/>
        </w:rPr>
        <w:t xml:space="preserve">Shared components and rules</w:t>
      </w:r>
    </w:p>
    <w:p>
      <w:pPr>
        <w:spacing w:after="120"/>
      </w:pPr>
      <w:r>
        <w:rPr>
          <w:rFonts w:ascii="Calibri" w:cs="Calibri" w:eastAsia="Calibri" w:hAnsi="Calibri"/>
          <w:sz w:val="21"/>
          <w:szCs w:val="21"/>
        </w:rPr>
        <w:t xml:space="preserve">These patterns repeat on every page, so they are specified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9"/>
        <w:gridCol w:w="4476"/>
        <w:gridCol w:w="2611"/>
      </w:tblGrid>
      <w:tr>
        <w:trPr>
          <w:cantSplit/>
          <w:tblHeader/>
        </w:trPr>
        <w:tc>
          <w:tcPr>
            <w:tcW w:type="dxa" w:w="193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Component</w:t>
            </w:r>
          </w:p>
        </w:tc>
        <w:tc>
          <w:tcPr>
            <w:tcW w:type="dxa" w:w="447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Rules</w:t>
            </w:r>
          </w:p>
        </w:tc>
        <w:tc>
          <w:tcPr>
            <w:tcW w:type="dxa" w:w="261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Implemented in</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Page heading</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w:t>
            </w:r>
            <w:r>
              <w:rPr>
                <w:rFonts w:ascii="Consolas" w:cs="Consolas" w:eastAsia="Consolas" w:hAnsi="Consolas"/>
                <w:b w:val="false"/>
                <w:bCs w:val="false"/>
                <w:sz w:val="16"/>
                <w:szCs w:val="16"/>
                <w:shd w:fill="EEF2F3" w:val="clear"/>
              </w:rPr>
              <w:t xml:space="preserve">&lt;h1&gt;</w:t>
            </w:r>
            <w:r>
              <w:rPr>
                <w:rFonts w:ascii="Calibri" w:cs="Calibri" w:eastAsia="Calibri" w:hAnsi="Calibri"/>
                <w:b w:val="false"/>
                <w:bCs w:val="false"/>
                <w:sz w:val="18"/>
                <w:szCs w:val="18"/>
              </w:rPr>
              <w:t xml:space="preserve"> per page; focus moves to it after every route change and the page name is announced</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js/router.js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Form field</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Real </w:t>
            </w:r>
            <w:r>
              <w:rPr>
                <w:rFonts w:ascii="Consolas" w:cs="Consolas" w:eastAsia="Consolas" w:hAnsi="Consolas"/>
                <w:b w:val="false"/>
                <w:bCs w:val="false"/>
                <w:sz w:val="16"/>
                <w:szCs w:val="16"/>
                <w:shd w:fill="EEF2F3" w:val="clear"/>
              </w:rPr>
              <w:t xml:space="preserve">&lt;label&gt;</w:t>
            </w:r>
            <w:r>
              <w:rPr>
                <w:rFonts w:ascii="Calibri" w:cs="Calibri" w:eastAsia="Calibri" w:hAnsi="Calibri"/>
                <w:b w:val="false"/>
                <w:bCs w:val="false"/>
                <w:sz w:val="18"/>
                <w:szCs w:val="18"/>
              </w:rPr>
              <w:t xml:space="preserve">; "(required)" or "(optional)" written in the label; a hint; a live character counter where there is a limit; an error shown as </w:t>
            </w:r>
            <w:r>
              <w:rPr>
                <w:rFonts w:ascii="Consolas" w:cs="Consolas" w:eastAsia="Consolas" w:hAnsi="Consolas"/>
                <w:b w:val="false"/>
                <w:bCs w:val="false"/>
                <w:sz w:val="16"/>
                <w:szCs w:val="16"/>
                <w:shd w:fill="EEF2F3" w:val="clear"/>
              </w:rPr>
              <w:t xml:space="preserve">⚠</w:t>
            </w:r>
            <w:r>
              <w:rPr>
                <w:rFonts w:ascii="Calibri" w:cs="Calibri" w:eastAsia="Calibri" w:hAnsi="Calibri"/>
                <w:b w:val="false"/>
                <w:bCs w:val="false"/>
                <w:sz w:val="18"/>
                <w:szCs w:val="18"/>
              </w:rPr>
              <w:t xml:space="preserve"> plus text, tied to the field with </w:t>
            </w:r>
            <w:r>
              <w:rPr>
                <w:rFonts w:ascii="Consolas" w:cs="Consolas" w:eastAsia="Consolas" w:hAnsi="Consolas"/>
                <w:b w:val="false"/>
                <w:bCs w:val="false"/>
                <w:sz w:val="16"/>
                <w:szCs w:val="16"/>
                <w:shd w:fill="EEF2F3" w:val="clear"/>
              </w:rPr>
              <w:t xml:space="preserve">aria-describedby</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shd w:fill="EEF2F3" w:val="clear"/>
              </w:rPr>
              <w:t xml:space="preserve">aria-invalid</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js/ui/fields.js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js/ui/forms.js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Failed submit</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Focus moves to the first problem; the number of problems is announced</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js/ui/forms.js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Buttons</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Primary (filled), secondary (outlined), destructive (red outline); minimum height 40px</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css/components.css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Destructive action</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Always confirmed in a dialog whose first button, Cancel, has focus</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js/ui/confirm.js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Status</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Reading status, relationship, open-access status and saved state are written as text, with a symbol where useful; colour is never the only signal</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js/ui/evidenceUi.js</w:t>
            </w:r>
            <w:r>
              <w:rPr>
                <w:rFonts w:ascii="Calibri" w:cs="Calibri" w:eastAsia="Calibri" w:hAnsi="Calibri"/>
                <w:b w:val="false"/>
                <w:bCs w:val="false"/>
                <w:sz w:val="18"/>
                <w:szCs w:val="18"/>
              </w:rPr>
              <w:t xml:space="preserve">, views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Tabs</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WAI-ARIA tabs: arrow keys, Home and End; selected tab marked by weight, underline and colour; the tab is kept in the address</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js/ui/tabs.js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Data table</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&lt;caption&gt;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scope</w:t>
            </w:r>
            <w:r>
              <w:rPr>
                <w:rFonts w:ascii="Calibri" w:cs="Calibri" w:eastAsia="Calibri" w:hAnsi="Calibri"/>
                <w:b w:val="false"/>
                <w:bCs w:val="false"/>
                <w:sz w:val="18"/>
                <w:szCs w:val="18"/>
              </w:rPr>
              <w:t xml:space="preserve"> headers, a keyboard-focusable named scroll region</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js/views/matrix.js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Progress</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Native </w:t>
            </w:r>
            <w:r>
              <w:rPr>
                <w:rFonts w:ascii="Consolas" w:cs="Consolas" w:eastAsia="Consolas" w:hAnsi="Consolas"/>
                <w:b w:val="false"/>
                <w:bCs w:val="false"/>
                <w:sz w:val="16"/>
                <w:szCs w:val="16"/>
                <w:shd w:fill="EEF2F3" w:val="clear"/>
              </w:rPr>
              <w:t xml:space="preserve">&lt;progress&gt;</w:t>
            </w:r>
            <w:r>
              <w:rPr>
                <w:rFonts w:ascii="Calibri" w:cs="Calibri" w:eastAsia="Calibri" w:hAnsi="Calibri"/>
                <w:b w:val="false"/>
                <w:bCs w:val="false"/>
                <w:sz w:val="18"/>
                <w:szCs w:val="18"/>
              </w:rPr>
              <w:t xml:space="preserve"> with a name, plus the same fact as text</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js/views/progress.js</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Empty and error states</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list and failure has an explanation and a next step, never a blank area</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each view</w:t>
            </w:r>
          </w:p>
        </w:tc>
      </w:tr>
      <w:tr>
        <w:trPr>
          <w:cantSplit/>
          <w:tblHeader w:val="off"/>
        </w:trPr>
        <w:tc>
          <w:tcPr>
            <w:tcW w:type="dxa" w:w="19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Live announcements</w:t>
            </w:r>
          </w:p>
        </w:tc>
        <w:tc>
          <w:tcPr>
            <w:tcW w:type="dxa" w:w="447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polite live region for results, saves, deletes, route and project changes</w:t>
            </w:r>
          </w:p>
        </w:tc>
        <w:tc>
          <w:tcPr>
            <w:tcW w:type="dxa" w:w="261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js/ui/announcer.js</w:t>
            </w:r>
          </w:p>
        </w:tc>
      </w:tr>
    </w:tbl>
    <w:p>
      <w:pPr>
        <w:spacing w:after="140"/>
      </w:pPr>
    </w:p>
    <w:p>
      <w:pPr>
        <w:pStyle w:val="Heading2"/>
        <w:keepNext/>
        <w:spacing w:after="100" w:before="240"/>
      </w:pPr>
      <w:r>
        <w:rPr>
          <w:rFonts w:ascii="Calibri" w:cs="Calibri" w:eastAsia="Calibri" w:hAnsi="Calibri"/>
          <w:b/>
          <w:bCs/>
        </w:rPr>
        <w:t xml:space="preserve">Regenerating</w:t>
      </w:r>
    </w:p>
    <w:p>
      <w:pPr>
        <w:spacing w:after="120"/>
      </w:pPr>
      <w:r>
        <w:rPr>
          <w:rFonts w:ascii="Calibri" w:cs="Calibri" w:eastAsia="Calibri" w:hAnsi="Calibri"/>
          <w:sz w:val="21"/>
          <w:szCs w:val="21"/>
        </w:rPr>
        <w:t xml:space="preserve">The wireframes are generated from page descriptions in </w:t>
      </w:r>
      <w:r>
        <w:rPr>
          <w:rFonts w:ascii="Consolas" w:cs="Consolas" w:eastAsia="Consolas" w:hAnsi="Consolas"/>
          <w:sz w:val="19"/>
          <w:szCs w:val="19"/>
          <w:shd w:fill="EEF2F3" w:val="clear"/>
        </w:rPr>
        <w:t xml:space="preserve">scripts/wireframe-pages.mjs</w:t>
      </w:r>
      <w:r>
        <w:rPr>
          <w:rFonts w:ascii="Calibri" w:cs="Calibri" w:eastAsia="Calibri" w:hAnsi="Calibri"/>
          <w:sz w:val="21"/>
          <w:szCs w:val="21"/>
        </w:rPr>
        <w:t xml:space="preserve"> (and </w:t>
      </w:r>
      <w:r>
        <w:rPr>
          <w:rFonts w:ascii="Consolas" w:cs="Consolas" w:eastAsia="Consolas" w:hAnsi="Consolas"/>
          <w:sz w:val="19"/>
          <w:szCs w:val="19"/>
          <w:shd w:fill="EEF2F3" w:val="clear"/>
        </w:rPr>
        <w:t xml:space="preserve">wireframe-overlays.mjs</w:t>
      </w:r>
      <w:r>
        <w:rPr>
          <w:rFonts w:ascii="Calibri" w:cs="Calibri" w:eastAsia="Calibri" w:hAnsi="Calibri"/>
          <w:sz w:val="21"/>
          <w:szCs w:val="21"/>
        </w:rPr>
        <w:t xml:space="preserve">) by a small drawing toolkit (</w:t>
      </w:r>
      <w:r>
        <w:rPr>
          <w:rFonts w:ascii="Consolas" w:cs="Consolas" w:eastAsia="Consolas" w:hAnsi="Consolas"/>
          <w:sz w:val="19"/>
          <w:szCs w:val="19"/>
          <w:shd w:fill="EEF2F3" w:val="clear"/>
        </w:rPr>
        <w:t xml:space="preserve">scripts/wireframe-lib.mjs</w:t>
      </w:r>
      <w:r>
        <w:rPr>
          <w:rFonts w:ascii="Calibri" w:cs="Calibri" w:eastAsia="Calibri" w:hAnsi="Calibri"/>
          <w:sz w:val="21"/>
          <w:szCs w:val="21"/>
        </w:rPr>
        <w:t xml:space="preserve">):</w:t>
      </w:r>
    </w:p>
    <w:p>
      <w:pPr>
        <w:shd w:fill="F1F4F5" w:val="clear"/>
        <w:spacing w:after="0"/>
      </w:pPr>
      <w:r>
        <w:rPr>
          <w:rFonts w:ascii="Consolas" w:cs="Consolas" w:eastAsia="Consolas" w:hAnsi="Consolas"/>
          <w:sz w:val="17"/>
          <w:szCs w:val="17"/>
        </w:rPr>
        <w:t xml:space="preserve">npm run wireframes      # writes docs/design/wireframes/*.svg and *.png</w:t>
      </w:r>
    </w:p>
    <w:p>
      <w:pPr>
        <w:shd w:fill="F1F4F5" w:val="clear"/>
        <w:spacing w:after="0"/>
      </w:pPr>
      <w:r>
        <w:rPr>
          <w:rFonts w:ascii="Consolas" w:cs="Consolas" w:eastAsia="Consolas" w:hAnsi="Consolas"/>
          <w:sz w:val="17"/>
          <w:szCs w:val="17"/>
        </w:rPr>
        <w:t xml:space="preserve">npm run design          # diagrams and wireframes together</w:t>
      </w:r>
    </w:p>
    <w:p>
      <w:pPr>
        <w:spacing w:after="100"/>
      </w:pPr>
    </w:p>
    <w:p>
      <w:pPr>
        <w:spacing w:after="120"/>
      </w:pPr>
      <w:r>
        <w:rPr>
          <w:rFonts w:ascii="Calibri" w:cs="Calibri" w:eastAsia="Calibri" w:hAnsi="Calibri"/>
          <w:sz w:val="21"/>
          <w:szCs w:val="21"/>
        </w:rPr>
        <w:t xml:space="preserve">SVG files are vector (sharp at any size); PNG files are 2x resolution for pasting into Word or slides.</w:t>
      </w:r>
    </w:p>
    <w:p>
      <w:pPr>
        <w:sectPr>
          <w:footerReference w:type="default" r:id="rId7"/>
          <w:pgSz w:w="11906" w:h="16838" w:orient="portrait"/>
          <w:pgMar w:top="1440" w:right="1440" w:bottom="1300" w:left="1440" w:header="708" w:footer="708" w:gutter="0"/>
          <w:pgNumType/>
          <w:docGrid w:linePitch="360"/>
        </w:sectPr>
      </w:pPr>
    </w:p>
    <w:p>
      <w:pPr>
        <w:pStyle w:val="Heading1"/>
        <w:keepNext/>
        <w:spacing w:after="100" w:before="0"/>
      </w:pPr>
      <w:r>
        <w:rPr>
          <w:rFonts w:ascii="Calibri" w:cs="Calibri" w:eastAsia="Calibri" w:hAnsi="Calibri"/>
          <w:b/>
          <w:bCs/>
        </w:rPr>
        <w:t xml:space="preserve">Site map and navigation</w:t>
      </w:r>
    </w:p>
    <w:p>
      <w:pPr>
        <w:spacing w:after="120"/>
      </w:pPr>
      <w:r>
        <w:rPr>
          <w:rFonts w:ascii="Calibri" w:cs="Calibri" w:eastAsia="Calibri" w:hAnsi="Calibri"/>
          <w:sz w:val="21"/>
          <w:szCs w:val="21"/>
        </w:rPr>
        <w:t xml:space="preserve">SE Research Hub is a </w:t>
      </w:r>
      <w:r>
        <w:rPr>
          <w:rFonts w:ascii="Calibri" w:cs="Calibri" w:eastAsia="Calibri" w:hAnsi="Calibri"/>
          <w:b/>
          <w:bCs/>
          <w:sz w:val="21"/>
          <w:szCs w:val="21"/>
        </w:rPr>
        <w:t xml:space="preserve">single-page application</w:t>
      </w:r>
      <w:r>
        <w:rPr>
          <w:rFonts w:ascii="Calibri" w:cs="Calibri" w:eastAsia="Calibri" w:hAnsi="Calibri"/>
          <w:sz w:val="21"/>
          <w:szCs w:val="21"/>
        </w:rPr>
        <w:t xml:space="preserve">: one HTML file, with the visible page chosen by the address after the </w:t>
      </w:r>
      <w:r>
        <w:rPr>
          <w:rFonts w:ascii="Consolas" w:cs="Consolas" w:eastAsia="Consolas" w:hAnsi="Consolas"/>
          <w:sz w:val="19"/>
          <w:szCs w:val="19"/>
          <w:shd w:fill="EEF2F3" w:val="clear"/>
        </w:rPr>
        <w:t xml:space="preserve">#</w:t>
      </w:r>
      <w:r>
        <w:rPr>
          <w:rFonts w:ascii="Calibri" w:cs="Calibri" w:eastAsia="Calibri" w:hAnsi="Calibri"/>
          <w:sz w:val="21"/>
          <w:szCs w:val="21"/>
        </w:rPr>
        <w:t xml:space="preserve"> (hash routing). That keeps it deployable on any static host with no server rules, and makes every page, filter and paper </w:t>
      </w:r>
      <w:r>
        <w:rPr>
          <w:rFonts w:ascii="Calibri" w:cs="Calibri" w:eastAsia="Calibri" w:hAnsi="Calibri"/>
          <w:b/>
          <w:bCs/>
          <w:sz w:val="21"/>
          <w:szCs w:val="21"/>
        </w:rPr>
        <w:t xml:space="preserve">linkable and bookmarkable</w:t>
      </w:r>
      <w:r>
        <w:rPr>
          <w:rFonts w:ascii="Calibri" w:cs="Calibri" w:eastAsia="Calibri" w:hAnsi="Calibri"/>
          <w:sz w:val="21"/>
          <w:szCs w:val="21"/>
        </w:rPr>
        <w:t xml:space="preserve">.</w:t>
      </w:r>
    </w:p>
    <w:p>
      <w:pPr>
        <w:pStyle w:val="Heading2"/>
        <w:keepNext/>
        <w:spacing w:after="100" w:before="240"/>
      </w:pPr>
      <w:r>
        <w:rPr>
          <w:rFonts w:ascii="Calibri" w:cs="Calibri" w:eastAsia="Calibri" w:hAnsi="Calibri"/>
          <w:b/>
          <w:bCs/>
        </w:rPr>
        <w:t xml:space="preserve">1. Site map</w:t>
      </w:r>
    </w:p>
    <w:p>
      <w:pPr>
        <w:sectPr>
          <w:footerReference w:type="default" r:id="rId8"/>
          <w:pgSz w:w="11906" w:h="16838" w:orient="portrait"/>
          <w:pgMar w:top="1440" w:right="1440" w:bottom="1300" w:left="1440" w:header="708" w:footer="708" w:gutter="0"/>
          <w:pgNumType/>
          <w:docGrid w:linePitch="360"/>
        </w:sectPr>
      </w:pPr>
    </w:p>
    <w:p>
      <w:pPr>
        <w:keepNext/>
        <w:spacing w:after="80" w:before="120"/>
        <w:jc w:val="center"/>
      </w:pPr>
      <w:r>
        <w:drawing>
          <wp:inline distT="0" distB="0" distL="0" distR="0">
            <wp:extent cx="8858250" cy="3648075"/>
            <wp:effectExtent t="0" r="0" b="0" l="0"/>
            <wp:docPr id="16" name="sitemap.png" descr="sitemap" title="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858250" cy="3648075"/>
                    </a:xfrm>
                    <a:prstGeom prst="rect">
                      <a:avLst/>
                    </a:prstGeom>
                  </pic:spPr>
                </pic:pic>
              </a:graphicData>
            </a:graphic>
          </wp:inline>
        </w:drawing>
      </w:r>
    </w:p>
    <w:p>
      <w:pPr>
        <w:sectPr>
          <w:footerReference w:type="default" r:id="rId9"/>
          <w:pgSz w:w="16838" w:h="11906" w:orient="landscape"/>
          <w:pgMar w:top="1440" w:right="1440" w:bottom="1300" w:left="1440" w:header="708" w:footer="708" w:gutter="0"/>
          <w:pgNumType/>
          <w:docGrid w:linePitch="360"/>
        </w:sectPr>
      </w:pPr>
    </w:p>
    <w:p>
      <w:pPr>
        <w:spacing w:after="120"/>
      </w:pPr>
      <w:r>
        <w:rPr>
          <w:rFonts w:ascii="Calibri" w:cs="Calibri" w:eastAsia="Calibri" w:hAnsi="Calibri"/>
          <w:sz w:val="21"/>
          <w:szCs w:val="21"/>
        </w:rPr>
        <w:t xml:space="preserve">Overlays are opened from several pages: the </w:t>
      </w:r>
      <w:r>
        <w:rPr>
          <w:rFonts w:ascii="Calibri" w:cs="Calibri" w:eastAsia="Calibri" w:hAnsi="Calibri"/>
          <w:b/>
          <w:bCs/>
          <w:sz w:val="21"/>
          <w:szCs w:val="21"/>
        </w:rPr>
        <w:t xml:space="preserve">Save to project</w:t>
      </w:r>
      <w:r>
        <w:rPr>
          <w:rFonts w:ascii="Calibri" w:cs="Calibri" w:eastAsia="Calibri" w:hAnsi="Calibri"/>
          <w:sz w:val="21"/>
          <w:szCs w:val="21"/>
        </w:rPr>
        <w:t xml:space="preserve"> dialog from Discover; the </w:t>
      </w:r>
      <w:r>
        <w:rPr>
          <w:rFonts w:ascii="Calibri" w:cs="Calibri" w:eastAsia="Calibri" w:hAnsi="Calibri"/>
          <w:b/>
          <w:bCs/>
          <w:sz w:val="21"/>
          <w:szCs w:val="21"/>
        </w:rPr>
        <w:t xml:space="preserve">Confirm</w:t>
      </w:r>
      <w:r>
        <w:rPr>
          <w:rFonts w:ascii="Calibri" w:cs="Calibri" w:eastAsia="Calibri" w:hAnsi="Calibri"/>
          <w:sz w:val="21"/>
          <w:szCs w:val="21"/>
        </w:rPr>
        <w:t xml:space="preserve"> dialog from Projects, Paper detail (evidence, project switching) and Backup (replace); the </w:t>
      </w:r>
      <w:r>
        <w:rPr>
          <w:rFonts w:ascii="Calibri" w:cs="Calibri" w:eastAsia="Calibri" w:hAnsi="Calibri"/>
          <w:b/>
          <w:bCs/>
          <w:sz w:val="21"/>
          <w:szCs w:val="21"/>
        </w:rPr>
        <w:t xml:space="preserve">Menu sheet</w:t>
      </w:r>
      <w:r>
        <w:rPr>
          <w:rFonts w:ascii="Calibri" w:cs="Calibri" w:eastAsia="Calibri" w:hAnsi="Calibri"/>
          <w:sz w:val="21"/>
          <w:szCs w:val="21"/>
        </w:rPr>
        <w:t xml:space="preserve"> from the phone navigation bar.</w:t>
      </w:r>
    </w:p>
    <w:p>
      <w:pPr>
        <w:pStyle w:val="Heading2"/>
        <w:keepNext/>
        <w:spacing w:after="100" w:before="240"/>
      </w:pPr>
      <w:r>
        <w:rPr>
          <w:rFonts w:ascii="Calibri" w:cs="Calibri" w:eastAsia="Calibri" w:hAnsi="Calibri"/>
          <w:b/>
          <w:bCs/>
        </w:rPr>
        <w:t xml:space="preserve">2. Page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8"/>
        <w:gridCol w:w="953"/>
        <w:gridCol w:w="1289"/>
        <w:gridCol w:w="2971"/>
        <w:gridCol w:w="3364"/>
      </w:tblGrid>
      <w:tr>
        <w:trPr>
          <w:cantSplit/>
          <w:tblHeader/>
        </w:trPr>
        <w:tc>
          <w:tcPr>
            <w:tcW w:type="dxa" w:w="448"/>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w:t>
            </w:r>
          </w:p>
        </w:tc>
        <w:tc>
          <w:tcPr>
            <w:tcW w:type="dxa" w:w="95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Page</w:t>
            </w:r>
          </w:p>
        </w:tc>
        <w:tc>
          <w:tcPr>
            <w:tcW w:type="dxa" w:w="128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Route</w:t>
            </w:r>
          </w:p>
        </w:tc>
        <w:tc>
          <w:tcPr>
            <w:tcW w:type="dxa" w:w="297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Purpose</w:t>
            </w:r>
          </w:p>
        </w:tc>
        <w:tc>
          <w:tcPr>
            <w:tcW w:type="dxa" w:w="336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Main content</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Dashboard</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#/dashboard</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Orientation and quick access</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Four counts (projects, questions, saved papers, evidence), getting-started steps, shortcuts, last-backup note</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Projects</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#/projects</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List and create literature reviews</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cards, "New project" form</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detail</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#/projects/:projectId</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about one project</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questions (with evidence counts), add-question form, saved papers, project details form, delete</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Discover</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#/discover</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Find papers</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Search form (keywords, years, sort, open access, sources), merged results, paging, save buttons</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Library</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#/library</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saved papers</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Keyword, project, status and sort filters; paper cards with project chips</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#/library/:paperId</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 review and extract evidence from one paper</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picker; tabs: Overview, Review, Evidence</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#/evidence</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recorded, across projects</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Filters (keyword, project, question, paper, relationship, tag), relationship totals, evidence cards</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matrix</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#/matrix</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Synthesis: where papers agree, conflict or are silent</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Papers × questions table, summary row, "What stands out", key</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Progress</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#/progress</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What to do next</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Reading progress, coverage per question, to-do lists</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Backup and export</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#/backup</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Protect and reuse data</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JSON backup, validated restore (merge or replace), CSV exports</w:t>
            </w:r>
          </w:p>
        </w:tc>
      </w:tr>
      <w:tr>
        <w:trPr>
          <w:cantSplit/>
          <w:tblHeader w:val="off"/>
        </w:trPr>
        <w:tc>
          <w:tcPr>
            <w:tcW w:type="dxa" w:w="44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w:t>
            </w:r>
          </w:p>
        </w:tc>
        <w:tc>
          <w:tcPr>
            <w:tcW w:type="dxa" w:w="95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Page not found</w:t>
            </w:r>
          </w:p>
        </w:tc>
        <w:tc>
          <w:tcPr>
            <w:tcW w:type="dxa" w:w="128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any other address</w:t>
            </w:r>
          </w:p>
        </w:tc>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Recover from a bad link</w:t>
            </w:r>
          </w:p>
        </w:tc>
        <w:tc>
          <w:tcPr>
            <w:tcW w:type="dxa" w:w="33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Links back to Dashboard, Projects, Discover</w:t>
            </w:r>
          </w:p>
        </w:tc>
      </w:tr>
    </w:tbl>
    <w:p>
      <w:pPr>
        <w:spacing w:after="140"/>
      </w:pPr>
    </w:p>
    <w:p>
      <w:pPr>
        <w:pStyle w:val="Heading2"/>
        <w:keepNext/>
        <w:spacing w:after="100" w:before="240"/>
      </w:pPr>
      <w:r>
        <w:rPr>
          <w:rFonts w:ascii="Calibri" w:cs="Calibri" w:eastAsia="Calibri" w:hAnsi="Calibri"/>
          <w:b/>
          <w:bCs/>
        </w:rPr>
        <w:t xml:space="preserve">3. URL scheme (state lives in the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761"/>
        <w:gridCol w:w="3761"/>
      </w:tblGrid>
      <w:tr>
        <w:trPr>
          <w:cantSplit/>
          <w:tblHeader/>
        </w:trPr>
        <w:tc>
          <w:tcPr>
            <w:tcW w:type="dxa" w:w="150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Route</w:t>
            </w:r>
          </w:p>
        </w:tc>
        <w:tc>
          <w:tcPr>
            <w:tcW w:type="dxa" w:w="376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Parameters</w:t>
            </w:r>
          </w:p>
        </w:tc>
        <w:tc>
          <w:tcPr>
            <w:tcW w:type="dxa" w:w="376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Example</w:t>
            </w:r>
          </w:p>
        </w:tc>
      </w:tr>
      <w:tr>
        <w:trPr>
          <w:cantSplit/>
          <w:tblHeader w:val="off"/>
        </w:trPr>
        <w:tc>
          <w:tcPr>
            <w:tcW w:type="dxa" w:w="150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#/projects/:projectId</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id (UUID)</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#/projects/6f1c…</w:t>
            </w:r>
          </w:p>
        </w:tc>
      </w:tr>
      <w:tr>
        <w:trPr>
          <w:cantSplit/>
          <w:tblHeader w:val="off"/>
        </w:trPr>
        <w:tc>
          <w:tcPr>
            <w:tcW w:type="dxa" w:w="150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#/discover</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q</w:t>
            </w:r>
            <w:r>
              <w:rPr>
                <w:rFonts w:ascii="Calibri" w:cs="Calibri" w:eastAsia="Calibri" w:hAnsi="Calibri"/>
                <w:b w:val="false"/>
                <w:bCs w:val="false"/>
                <w:sz w:val="18"/>
                <w:szCs w:val="18"/>
              </w:rPr>
              <w:t xml:space="preserve"> search text, </w:t>
            </w:r>
            <w:r>
              <w:rPr>
                <w:rFonts w:ascii="Consolas" w:cs="Consolas" w:eastAsia="Consolas" w:hAnsi="Consolas"/>
                <w:b w:val="false"/>
                <w:bCs w:val="false"/>
                <w:sz w:val="16"/>
                <w:szCs w:val="16"/>
                <w:shd w:fill="EEF2F3" w:val="clear"/>
              </w:rPr>
              <w:t xml:space="preserve">from</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to</w:t>
            </w:r>
            <w:r>
              <w:rPr>
                <w:rFonts w:ascii="Calibri" w:cs="Calibri" w:eastAsia="Calibri" w:hAnsi="Calibri"/>
                <w:b w:val="false"/>
                <w:bCs w:val="false"/>
                <w:sz w:val="18"/>
                <w:szCs w:val="18"/>
              </w:rPr>
              <w:t xml:space="preserve"> years, </w:t>
            </w:r>
            <w:r>
              <w:rPr>
                <w:rFonts w:ascii="Consolas" w:cs="Consolas" w:eastAsia="Consolas" w:hAnsi="Consolas"/>
                <w:b w:val="false"/>
                <w:bCs w:val="false"/>
                <w:sz w:val="16"/>
                <w:szCs w:val="16"/>
                <w:shd w:fill="EEF2F3" w:val="clear"/>
              </w:rPr>
              <w:t xml:space="preserve">oa=1</w:t>
            </w:r>
            <w:r>
              <w:rPr>
                <w:rFonts w:ascii="Calibri" w:cs="Calibri" w:eastAsia="Calibri" w:hAnsi="Calibri"/>
                <w:b w:val="false"/>
                <w:bCs w:val="false"/>
                <w:sz w:val="18"/>
                <w:szCs w:val="18"/>
              </w:rPr>
              <w:t xml:space="preserve"> open access only, </w:t>
            </w:r>
            <w:r>
              <w:rPr>
                <w:rFonts w:ascii="Consolas" w:cs="Consolas" w:eastAsia="Consolas" w:hAnsi="Consolas"/>
                <w:b w:val="false"/>
                <w:bCs w:val="false"/>
                <w:sz w:val="16"/>
                <w:szCs w:val="16"/>
                <w:shd w:fill="EEF2F3" w:val="clear"/>
              </w:rPr>
              <w:t xml:space="preserve">sort</w:t>
            </w:r>
            <w:r>
              <w:rPr>
                <w:rFonts w:ascii="Calibri" w:cs="Calibri" w:eastAsia="Calibri" w:hAnsi="Calibri"/>
                <w:b w:val="false"/>
                <w:bCs w:val="false"/>
                <w:sz w:val="18"/>
                <w:szCs w:val="18"/>
              </w:rPr>
              <w:t xml:space="preserve"> = </w:t>
            </w:r>
            <w:r>
              <w:rPr>
                <w:rFonts w:ascii="Consolas" w:cs="Consolas" w:eastAsia="Consolas" w:hAnsi="Consolas"/>
                <w:b w:val="false"/>
                <w:bCs w:val="false"/>
                <w:sz w:val="16"/>
                <w:szCs w:val="16"/>
                <w:shd w:fill="EEF2F3" w:val="clear"/>
              </w:rPr>
              <w:t xml:space="preserve">newest</w:t>
            </w:r>
            <w:r>
              <w:rPr>
                <w:rFonts w:ascii="Calibri" w:cs="Calibri" w:eastAsia="Calibri" w:hAnsi="Calibri"/>
                <w:b w:val="false"/>
                <w:bCs w:val="false"/>
                <w:sz w:val="18"/>
                <w:szCs w:val="18"/>
              </w:rPr>
              <w:t xml:space="preserve">/</w:t>
            </w:r>
            <w:r>
              <w:rPr>
                <w:rFonts w:ascii="Consolas" w:cs="Consolas" w:eastAsia="Consolas" w:hAnsi="Consolas"/>
                <w:b w:val="false"/>
                <w:bCs w:val="false"/>
                <w:sz w:val="16"/>
                <w:szCs w:val="16"/>
                <w:shd w:fill="EEF2F3" w:val="clear"/>
              </w:rPr>
              <w:t xml:space="preserve">cited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src</w:t>
            </w:r>
            <w:r>
              <w:rPr>
                <w:rFonts w:ascii="Calibri" w:cs="Calibri" w:eastAsia="Calibri" w:hAnsi="Calibri"/>
                <w:b w:val="false"/>
                <w:bCs w:val="false"/>
                <w:sz w:val="18"/>
                <w:szCs w:val="18"/>
              </w:rPr>
              <w:t xml:space="preserve"> = </w:t>
            </w:r>
            <w:r>
              <w:rPr>
                <w:rFonts w:ascii="Consolas" w:cs="Consolas" w:eastAsia="Consolas" w:hAnsi="Consolas"/>
                <w:b w:val="false"/>
                <w:bCs w:val="false"/>
                <w:sz w:val="16"/>
                <w:szCs w:val="16"/>
                <w:shd w:fill="EEF2F3" w:val="clear"/>
              </w:rPr>
              <w:t xml:space="preserve">openalex,crossref</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page</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#/discover?q=copilot&amp;from=2020&amp;oa=1&amp;sort=cited&amp;page=2</w:t>
            </w:r>
          </w:p>
        </w:tc>
      </w:tr>
      <w:tr>
        <w:trPr>
          <w:cantSplit/>
          <w:tblHeader w:val="off"/>
        </w:trPr>
        <w:tc>
          <w:tcPr>
            <w:tcW w:type="dxa" w:w="150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#/library</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q</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project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status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sort</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#/library?status=unread&amp;sort=year</w:t>
            </w:r>
          </w:p>
        </w:tc>
      </w:tr>
      <w:tr>
        <w:trPr>
          <w:cantSplit/>
          <w:tblHeader w:val="off"/>
        </w:trPr>
        <w:tc>
          <w:tcPr>
            <w:tcW w:type="dxa" w:w="150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#/library/:paperId</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tab</w:t>
            </w:r>
            <w:r>
              <w:rPr>
                <w:rFonts w:ascii="Calibri" w:cs="Calibri" w:eastAsia="Calibri" w:hAnsi="Calibri"/>
                <w:b w:val="false"/>
                <w:bCs w:val="false"/>
                <w:sz w:val="18"/>
                <w:szCs w:val="18"/>
              </w:rPr>
              <w:t xml:space="preserve"> = </w:t>
            </w:r>
            <w:r>
              <w:rPr>
                <w:rFonts w:ascii="Consolas" w:cs="Consolas" w:eastAsia="Consolas" w:hAnsi="Consolas"/>
                <w:b w:val="false"/>
                <w:bCs w:val="false"/>
                <w:sz w:val="16"/>
                <w:szCs w:val="16"/>
                <w:shd w:fill="EEF2F3" w:val="clear"/>
              </w:rPr>
              <w:t xml:space="preserve">review</w:t>
            </w:r>
            <w:r>
              <w:rPr>
                <w:rFonts w:ascii="Calibri" w:cs="Calibri" w:eastAsia="Calibri" w:hAnsi="Calibri"/>
                <w:b w:val="false"/>
                <w:bCs w:val="false"/>
                <w:sz w:val="18"/>
                <w:szCs w:val="18"/>
              </w:rPr>
              <w:t xml:space="preserve">/</w:t>
            </w:r>
            <w:r>
              <w:rPr>
                <w:rFonts w:ascii="Consolas" w:cs="Consolas" w:eastAsia="Consolas" w:hAnsi="Consolas"/>
                <w:b w:val="false"/>
                <w:bCs w:val="false"/>
                <w:sz w:val="16"/>
                <w:szCs w:val="16"/>
                <w:shd w:fill="EEF2F3" w:val="clear"/>
              </w:rPr>
              <w:t xml:space="preserve">evidence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project</w:t>
            </w:r>
            <w:r>
              <w:rPr>
                <w:rFonts w:ascii="Calibri" w:cs="Calibri" w:eastAsia="Calibri" w:hAnsi="Calibri"/>
                <w:b w:val="false"/>
                <w:bCs w:val="false"/>
                <w:sz w:val="18"/>
                <w:szCs w:val="18"/>
              </w:rPr>
              <w:t xml:space="preserve"> (which project's review/evidence)</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#/library/doi%3A10.1145%2F3597503.3608128?tab=evidence&amp;project=6f1c…</w:t>
            </w:r>
          </w:p>
        </w:tc>
      </w:tr>
      <w:tr>
        <w:trPr>
          <w:cantSplit/>
          <w:tblHeader w:val="off"/>
        </w:trPr>
        <w:tc>
          <w:tcPr>
            <w:tcW w:type="dxa" w:w="150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#/evidence</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q</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project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rq</w:t>
            </w:r>
            <w:r>
              <w:rPr>
                <w:rFonts w:ascii="Calibri" w:cs="Calibri" w:eastAsia="Calibri" w:hAnsi="Calibri"/>
                <w:b w:val="false"/>
                <w:bCs w:val="false"/>
                <w:sz w:val="18"/>
                <w:szCs w:val="18"/>
              </w:rPr>
              <w:t xml:space="preserve"> (question id), </w:t>
            </w:r>
            <w:r>
              <w:rPr>
                <w:rFonts w:ascii="Consolas" w:cs="Consolas" w:eastAsia="Consolas" w:hAnsi="Consolas"/>
                <w:b w:val="false"/>
                <w:bCs w:val="false"/>
                <w:sz w:val="16"/>
                <w:szCs w:val="16"/>
                <w:shd w:fill="EEF2F3" w:val="clear"/>
              </w:rPr>
              <w:t xml:space="preserve">paper</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rel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tag</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#/evidence?project=6f1c…&amp;rq=a2b9…&amp;rel=contradicts</w:t>
            </w:r>
          </w:p>
        </w:tc>
      </w:tr>
      <w:tr>
        <w:trPr>
          <w:cantSplit/>
          <w:tblHeader w:val="off"/>
        </w:trPr>
        <w:tc>
          <w:tcPr>
            <w:tcW w:type="dxa" w:w="150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#/matrix</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#/progress</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w:t>
            </w:r>
          </w:p>
        </w:tc>
        <w:tc>
          <w:tcPr>
            <w:tcW w:type="dxa" w:w="376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#/matrix?project=6f1c…</w:t>
            </w:r>
          </w:p>
        </w:tc>
      </w:tr>
    </w:tbl>
    <w:p>
      <w:pPr>
        <w:spacing w:after="140"/>
      </w:pPr>
    </w:p>
    <w:p>
      <w:pPr>
        <w:spacing w:after="120"/>
      </w:pPr>
      <w:r>
        <w:rPr>
          <w:rFonts w:ascii="Calibri" w:cs="Calibri" w:eastAsia="Calibri" w:hAnsi="Calibri"/>
          <w:sz w:val="21"/>
          <w:szCs w:val="21"/>
        </w:rPr>
        <w:t xml:space="preserve">Notes: paper ids contain </w:t>
      </w:r>
      <w:r>
        <w:rPr>
          <w:rFonts w:ascii="Consolas" w:cs="Consolas" w:eastAsia="Consolas" w:hAnsi="Consolas"/>
          <w:sz w:val="19"/>
          <w:szCs w:val="19"/>
          <w:shd w:fill="EEF2F3" w:val="clear"/>
        </w:rPr>
        <w:t xml:space="preserve">/</w:t>
      </w:r>
      <w:r>
        <w:rPr>
          <w:rFonts w:ascii="Calibri" w:cs="Calibri" w:eastAsia="Calibri" w:hAnsi="Calibri"/>
          <w:sz w:val="21"/>
          <w:szCs w:val="21"/>
        </w:rPr>
        <w:t xml:space="preserve"> and </w:t>
      </w:r>
      <w:r>
        <w:rPr>
          <w:rFonts w:ascii="Consolas" w:cs="Consolas" w:eastAsia="Consolas" w:hAnsi="Consolas"/>
          <w:sz w:val="19"/>
          <w:szCs w:val="19"/>
          <w:shd w:fill="EEF2F3" w:val="clear"/>
        </w:rPr>
        <w:t xml:space="preserve">:</w:t>
      </w:r>
      <w:r>
        <w:rPr>
          <w:rFonts w:ascii="Calibri" w:cs="Calibri" w:eastAsia="Calibri" w:hAnsi="Calibri"/>
          <w:sz w:val="21"/>
          <w:szCs w:val="21"/>
        </w:rPr>
        <w:t xml:space="preserve"> (for example </w:t>
      </w:r>
      <w:r>
        <w:rPr>
          <w:rFonts w:ascii="Consolas" w:cs="Consolas" w:eastAsia="Consolas" w:hAnsi="Consolas"/>
          <w:sz w:val="19"/>
          <w:szCs w:val="19"/>
          <w:shd w:fill="EEF2F3" w:val="clear"/>
        </w:rPr>
        <w:t xml:space="preserve">doi:10.1145/3597503.3608128</w:t>
      </w:r>
      <w:r>
        <w:rPr>
          <w:rFonts w:ascii="Calibri" w:cs="Calibri" w:eastAsia="Calibri" w:hAnsi="Calibri"/>
          <w:sz w:val="21"/>
          <w:szCs w:val="21"/>
        </w:rPr>
        <w:t xml:space="preserve">), so they are URL-encoded in the address. Filters change the address with </w:t>
      </w:r>
      <w:r>
        <w:rPr>
          <w:rFonts w:ascii="Consolas" w:cs="Consolas" w:eastAsia="Consolas" w:hAnsi="Consolas"/>
          <w:sz w:val="19"/>
          <w:szCs w:val="19"/>
          <w:shd w:fill="EEF2F3" w:val="clear"/>
        </w:rPr>
        <w:t xml:space="preserve">history.replaceState</w:t>
      </w:r>
      <w:r>
        <w:rPr>
          <w:rFonts w:ascii="Calibri" w:cs="Calibri" w:eastAsia="Calibri" w:hAnsi="Calibri"/>
          <w:sz w:val="21"/>
          <w:szCs w:val="21"/>
        </w:rPr>
        <w:t xml:space="preserve"> (no history entry per keystroke); a new search uses </w:t>
      </w:r>
      <w:r>
        <w:rPr>
          <w:rFonts w:ascii="Consolas" w:cs="Consolas" w:eastAsia="Consolas" w:hAnsi="Consolas"/>
          <w:sz w:val="19"/>
          <w:szCs w:val="19"/>
          <w:shd w:fill="EEF2F3" w:val="clear"/>
        </w:rPr>
        <w:t xml:space="preserve">pushState</w:t>
      </w:r>
      <w:r>
        <w:rPr>
          <w:rFonts w:ascii="Calibri" w:cs="Calibri" w:eastAsia="Calibri" w:hAnsi="Calibri"/>
          <w:sz w:val="21"/>
          <w:szCs w:val="21"/>
        </w:rPr>
        <w:t xml:space="preserve">, so Back returns to the previous search.</w:t>
      </w:r>
    </w:p>
    <w:p>
      <w:pPr>
        <w:pStyle w:val="Heading2"/>
        <w:keepNext/>
        <w:spacing w:after="100" w:before="240"/>
      </w:pPr>
      <w:r>
        <w:rPr>
          <w:rFonts w:ascii="Calibri" w:cs="Calibri" w:eastAsia="Calibri" w:hAnsi="Calibri"/>
          <w:b/>
          <w:bCs/>
        </w:rPr>
        <w:t xml:space="preserve">4. Navigation structure by screen size</w:t>
      </w:r>
    </w:p>
    <w:p>
      <w:pPr>
        <w:keepNext/>
        <w:spacing w:after="80" w:before="120"/>
        <w:jc w:val="center"/>
      </w:pPr>
      <w:r>
        <w:drawing>
          <wp:inline distT="0" distB="0" distL="0" distR="0">
            <wp:extent cx="3619500" cy="7429500"/>
            <wp:effectExtent t="0" r="0" b="0" l="0"/>
            <wp:docPr id="17" name="navigation-structure.png" descr="navigation structure" title="navigat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0" cy="7429500"/>
                    </a:xfrm>
                    <a:prstGeom prst="rect">
                      <a:avLst/>
                    </a:prstGeom>
                  </pic:spPr>
                </pic:pic>
              </a:graphicData>
            </a:graphic>
          </wp:inline>
        </w:drawing>
      </w:r>
    </w:p>
    <w:p>
      <w:pPr>
        <w:spacing w:after="120"/>
      </w:pPr>
      <w:r>
        <w:rPr>
          <w:rFonts w:ascii="Calibri" w:cs="Calibri" w:eastAsia="Calibri" w:hAnsi="Calibri"/>
          <w:sz w:val="21"/>
          <w:szCs w:val="21"/>
        </w:rPr>
        <w:t xml:space="preserve">Both layouts share a </w:t>
      </w:r>
      <w:r>
        <w:rPr>
          <w:rFonts w:ascii="Calibri" w:cs="Calibri" w:eastAsia="Calibri" w:hAnsi="Calibri"/>
          <w:b/>
          <w:bCs/>
          <w:sz w:val="21"/>
          <w:szCs w:val="21"/>
        </w:rPr>
        <w:t xml:space="preserve">skip link</w:t>
      </w:r>
      <w:r>
        <w:rPr>
          <w:rFonts w:ascii="Calibri" w:cs="Calibri" w:eastAsia="Calibri" w:hAnsi="Calibri"/>
          <w:sz w:val="21"/>
          <w:szCs w:val="21"/>
        </w:rPr>
        <w:t xml:space="preserve"> (first focusable element), a </w:t>
      </w:r>
      <w:r>
        <w:rPr>
          <w:rFonts w:ascii="Calibri" w:cs="Calibri" w:eastAsia="Calibri" w:hAnsi="Calibri"/>
          <w:b/>
          <w:bCs/>
          <w:sz w:val="21"/>
          <w:szCs w:val="21"/>
        </w:rPr>
        <w:t xml:space="preserve">top bar</w:t>
      </w:r>
      <w:r>
        <w:rPr>
          <w:rFonts w:ascii="Calibri" w:cs="Calibri" w:eastAsia="Calibri" w:hAnsi="Calibri"/>
          <w:sz w:val="21"/>
          <w:szCs w:val="21"/>
        </w:rPr>
        <w:t xml:space="preserve"> with the theme toggle, and the same landmarks (</w:t>
      </w:r>
      <w:r>
        <w:rPr>
          <w:rFonts w:ascii="Consolas" w:cs="Consolas" w:eastAsia="Consolas" w:hAnsi="Consolas"/>
          <w:sz w:val="19"/>
          <w:szCs w:val="19"/>
          <w:shd w:fill="EEF2F3" w:val="clear"/>
        </w:rPr>
        <w:t xml:space="preserve">header</w:t>
      </w:r>
      <w:r>
        <w:rPr>
          <w:rFonts w:ascii="Calibri" w:cs="Calibri" w:eastAsia="Calibri" w:hAnsi="Calibri"/>
          <w:sz w:val="21"/>
          <w:szCs w:val="21"/>
        </w:rPr>
        <w:t xml:space="preserve">, </w:t>
      </w:r>
      <w:r>
        <w:rPr>
          <w:rFonts w:ascii="Consolas" w:cs="Consolas" w:eastAsia="Consolas" w:hAnsi="Consolas"/>
          <w:sz w:val="19"/>
          <w:szCs w:val="19"/>
          <w:shd w:fill="EEF2F3" w:val="clear"/>
        </w:rPr>
        <w:t xml:space="preserve">nav</w:t>
      </w:r>
      <w:r>
        <w:rPr>
          <w:rFonts w:ascii="Calibri" w:cs="Calibri" w:eastAsia="Calibri" w:hAnsi="Calibri"/>
          <w:sz w:val="21"/>
          <w:szCs w:val="21"/>
        </w:rPr>
        <w:t xml:space="preserve">, </w:t>
      </w:r>
      <w:r>
        <w:rPr>
          <w:rFonts w:ascii="Consolas" w:cs="Consolas" w:eastAsia="Consolas" w:hAnsi="Consolas"/>
          <w:sz w:val="19"/>
          <w:szCs w:val="19"/>
          <w:shd w:fill="EEF2F3" w:val="clear"/>
        </w:rPr>
        <w:t xml:space="preserve">main</w:t>
      </w:r>
      <w:r>
        <w:rPr>
          <w:rFonts w:ascii="Calibri" w:cs="Calibri" w:eastAsia="Calibri" w:hAnsi="Calibri"/>
          <w:sz w:val="21"/>
          <w:szCs w:val="21"/>
        </w:rPr>
        <w:t xml:space="preserve">). The current page is marked with </w:t>
      </w:r>
      <w:r>
        <w:rPr>
          <w:rFonts w:ascii="Consolas" w:cs="Consolas" w:eastAsia="Consolas" w:hAnsi="Consolas"/>
          <w:sz w:val="19"/>
          <w:szCs w:val="19"/>
          <w:shd w:fill="EEF2F3" w:val="clear"/>
        </w:rPr>
        <w:t xml:space="preserve">aria-current="page"</w:t>
      </w:r>
      <w:r>
        <w:rPr>
          <w:rFonts w:ascii="Calibri" w:cs="Calibri" w:eastAsia="Calibri" w:hAnsi="Calibri"/>
          <w:sz w:val="21"/>
          <w:szCs w:val="21"/>
        </w:rPr>
        <w:t xml:space="preserve">. The order and labels of the navigation never change between pages (WCAG 3.2.3).</w:t>
      </w:r>
    </w:p>
    <w:p>
      <w:pPr>
        <w:pStyle w:val="Heading2"/>
        <w:keepNext/>
        <w:spacing w:after="100" w:before="240"/>
      </w:pPr>
      <w:r>
        <w:rPr>
          <w:rFonts w:ascii="Calibri" w:cs="Calibri" w:eastAsia="Calibri" w:hAnsi="Calibri"/>
          <w:b/>
          <w:bCs/>
        </w:rPr>
        <w:t xml:space="preserve">5. Typical journey and cross-links</w:t>
      </w:r>
    </w:p>
    <w:p>
      <w:pPr>
        <w:sectPr>
          <w:footerReference w:type="default" r:id="rId10"/>
          <w:pgSz w:w="11906" w:h="16838" w:orient="portrait"/>
          <w:pgMar w:top="1440" w:right="1440" w:bottom="1300" w:left="1440" w:header="708" w:footer="708" w:gutter="0"/>
          <w:pgNumType/>
          <w:docGrid w:linePitch="360"/>
        </w:sectPr>
      </w:pPr>
    </w:p>
    <w:p>
      <w:pPr>
        <w:keepNext/>
        <w:spacing w:after="80" w:before="120"/>
        <w:jc w:val="center"/>
      </w:pPr>
      <w:r>
        <w:drawing>
          <wp:inline distT="0" distB="0" distL="0" distR="0">
            <wp:extent cx="8858250" cy="1524000"/>
            <wp:effectExtent t="0" r="0" b="0" l="0"/>
            <wp:docPr id="18" name="journey.png"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858250" cy="1524000"/>
                    </a:xfrm>
                    <a:prstGeom prst="rect">
                      <a:avLst/>
                    </a:prstGeom>
                  </pic:spPr>
                </pic:pic>
              </a:graphicData>
            </a:graphic>
          </wp:inline>
        </w:drawing>
      </w:r>
    </w:p>
    <w:p>
      <w:pPr>
        <w:sectPr>
          <w:footerReference w:type="default" r:id="rId11"/>
          <w:pgSz w:w="16838" w:h="11906" w:orient="landscape"/>
          <w:pgMar w:top="1440" w:right="1440" w:bottom="130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9"/>
        <w:gridCol w:w="2850"/>
        <w:gridCol w:w="4196"/>
      </w:tblGrid>
      <w:tr>
        <w:trPr>
          <w:cantSplit/>
          <w:tblHeader/>
        </w:trPr>
        <w:tc>
          <w:tcPr>
            <w:tcW w:type="dxa" w:w="197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From</w:t>
            </w:r>
          </w:p>
        </w:tc>
        <w:tc>
          <w:tcPr>
            <w:tcW w:type="dxa" w:w="285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Link</w:t>
            </w:r>
          </w:p>
        </w:tc>
        <w:tc>
          <w:tcPr>
            <w:tcW w:type="dxa" w:w="419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To</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Matrix cell</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for this paper and question</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page filtered by project, question and paper</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Matrix summary cell</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evidence for the question</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page filtered by project and question</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Matrix row heading</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paper</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Evidence tab</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Progress to-do item</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unread, or read with no evidence</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Review tab</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Progress question card</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"View n evidence records"</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page filtered by question</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page, question</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 evidence records"</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page filtered by question</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page, saved paper</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Review</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Review tab</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card</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title</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Evidence tab</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Library card</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title</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w:t>
            </w:r>
          </w:p>
        </w:tc>
      </w:tr>
      <w:tr>
        <w:trPr>
          <w:cantSplit/>
          <w:tblHeader w:val="off"/>
        </w:trPr>
        <w:tc>
          <w:tcPr>
            <w:tcW w:type="dxa" w:w="197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Dashboard</w:t>
            </w:r>
          </w:p>
        </w:tc>
        <w:tc>
          <w:tcPr>
            <w:tcW w:type="dxa" w:w="285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shortcuts</w:t>
            </w:r>
          </w:p>
        </w:tc>
        <w:tc>
          <w:tcPr>
            <w:tcW w:type="dxa" w:w="419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Matrix, Progress, Evidence, Projects, Discover</w:t>
            </w:r>
          </w:p>
        </w:tc>
      </w:tr>
    </w:tbl>
    <w:p>
      <w:pPr>
        <w:spacing w:after="140"/>
      </w:pPr>
    </w:p>
    <w:p>
      <w:pPr>
        <w:pStyle w:val="Heading2"/>
        <w:keepNext/>
        <w:spacing w:after="100" w:before="240"/>
      </w:pPr>
      <w:r>
        <w:rPr>
          <w:rFonts w:ascii="Calibri" w:cs="Calibri" w:eastAsia="Calibri" w:hAnsi="Calibri"/>
          <w:b/>
          <w:bCs/>
        </w:rPr>
        <w:t xml:space="preserve">6. Design rationale</w:t>
      </w:r>
    </w:p>
    <w:p>
      <w:pPr>
        <w:pStyle w:val="ListParagraph"/>
        <w:numPr>
          <w:ilvl w:val="0"/>
          <w:numId w:val="2"/>
        </w:numPr>
        <w:spacing w:after="50"/>
      </w:pPr>
      <w:r>
        <w:rPr>
          <w:rFonts w:ascii="Calibri" w:cs="Calibri" w:eastAsia="Calibri" w:hAnsi="Calibri"/>
          <w:b/>
          <w:bCs/>
          <w:sz w:val="21"/>
          <w:szCs w:val="21"/>
        </w:rPr>
        <w:t xml:space="preserve">Hash routing, not path routing.</w:t>
      </w:r>
      <w:r>
        <w:rPr>
          <w:rFonts w:ascii="Calibri" w:cs="Calibri" w:eastAsia="Calibri" w:hAnsi="Calibri"/>
          <w:sz w:val="21"/>
          <w:szCs w:val="21"/>
        </w:rPr>
        <w:t xml:space="preserve"> Static hosts (GitHub Pages) have no rewrite rules, so </w:t>
      </w:r>
      <w:r>
        <w:rPr>
          <w:rFonts w:ascii="Consolas" w:cs="Consolas" w:eastAsia="Consolas" w:hAnsi="Consolas"/>
          <w:sz w:val="19"/>
          <w:szCs w:val="19"/>
          <w:shd w:fill="EEF2F3" w:val="clear"/>
        </w:rPr>
        <w:t xml:space="preserve">/projects/123</w:t>
      </w:r>
      <w:r>
        <w:rPr>
          <w:rFonts w:ascii="Calibri" w:cs="Calibri" w:eastAsia="Calibri" w:hAnsi="Calibri"/>
          <w:sz w:val="21"/>
          <w:szCs w:val="21"/>
        </w:rPr>
        <w:t xml:space="preserve"> would 404 on reload. A hash route needs none, and the app works from any sub-path.</w:t>
      </w:r>
    </w:p>
    <w:p>
      <w:pPr>
        <w:pStyle w:val="ListParagraph"/>
        <w:numPr>
          <w:ilvl w:val="0"/>
          <w:numId w:val="2"/>
        </w:numPr>
        <w:spacing w:after="50"/>
      </w:pPr>
      <w:r>
        <w:rPr>
          <w:rFonts w:ascii="Calibri" w:cs="Calibri" w:eastAsia="Calibri" w:hAnsi="Calibri"/>
          <w:b/>
          <w:bCs/>
          <w:sz w:val="21"/>
          <w:szCs w:val="21"/>
        </w:rPr>
        <w:t xml:space="preserve">Seven main destinations, one footer link.</w:t>
      </w:r>
      <w:r>
        <w:rPr>
          <w:rFonts w:ascii="Calibri" w:cs="Calibri" w:eastAsia="Calibri" w:hAnsi="Calibri"/>
          <w:sz w:val="21"/>
          <w:szCs w:val="21"/>
        </w:rPr>
        <w:t xml:space="preserve"> The research workflow (Discover, Library, Evidence, Matrix, Progress) and its containers (Dashboard, Projects) are the daily destinations; Backup is occasional, so it sits in the sidebar footer and the phone menu.</w:t>
      </w:r>
    </w:p>
    <w:p>
      <w:pPr>
        <w:pStyle w:val="ListParagraph"/>
        <w:numPr>
          <w:ilvl w:val="0"/>
          <w:numId w:val="2"/>
        </w:numPr>
        <w:spacing w:after="50"/>
      </w:pPr>
      <w:r>
        <w:rPr>
          <w:rFonts w:ascii="Calibri" w:cs="Calibri" w:eastAsia="Calibri" w:hAnsi="Calibri"/>
          <w:b/>
          <w:bCs/>
          <w:sz w:val="21"/>
          <w:szCs w:val="21"/>
        </w:rPr>
        <w:t xml:space="preserve">Phone bar holds three, plus Menu.</w:t>
      </w:r>
      <w:r>
        <w:rPr>
          <w:rFonts w:ascii="Calibri" w:cs="Calibri" w:eastAsia="Calibri" w:hAnsi="Calibri"/>
          <w:sz w:val="21"/>
          <w:szCs w:val="21"/>
        </w:rPr>
        <w:t xml:space="preserve"> Thumb reach: the three most-used places are one tap away; the rest are one tap further (the Menu sheet).</w:t>
      </w:r>
    </w:p>
    <w:p>
      <w:pPr>
        <w:pStyle w:val="ListParagraph"/>
        <w:numPr>
          <w:ilvl w:val="0"/>
          <w:numId w:val="2"/>
        </w:numPr>
        <w:spacing w:after="50"/>
      </w:pPr>
      <w:r>
        <w:rPr>
          <w:rFonts w:ascii="Calibri" w:cs="Calibri" w:eastAsia="Calibri" w:hAnsi="Calibri"/>
          <w:b/>
          <w:bCs/>
          <w:sz w:val="21"/>
          <w:szCs w:val="21"/>
        </w:rPr>
        <w:t xml:space="preserve">Paper and tab state in the address.</w:t>
      </w:r>
      <w:r>
        <w:rPr>
          <w:rFonts w:ascii="Calibri" w:cs="Calibri" w:eastAsia="Calibri" w:hAnsi="Calibri"/>
          <w:sz w:val="21"/>
          <w:szCs w:val="21"/>
        </w:rPr>
        <w:t xml:space="preserve"> A researcher can bookmark "this paper's evidence tab in that project", and the Back button behaves predictably.</w:t>
      </w:r>
    </w:p>
    <w:p>
      <w:pPr>
        <w:sectPr>
          <w:footerReference w:type="default" r:id="rId12"/>
          <w:pgSz w:w="11906" w:h="16838" w:orient="portrait"/>
          <w:pgMar w:top="1440" w:right="1440" w:bottom="1300" w:left="1440" w:header="708" w:footer="708" w:gutter="0"/>
          <w:pgNumType/>
          <w:docGrid w:linePitch="360"/>
        </w:sectPr>
      </w:pPr>
    </w:p>
    <w:p>
      <w:pPr>
        <w:pStyle w:val="Heading1"/>
        <w:keepNext/>
        <w:spacing w:after="100" w:before="0"/>
      </w:pPr>
      <w:r>
        <w:rPr>
          <w:rFonts w:ascii="Calibri" w:cs="Calibri" w:eastAsia="Calibri" w:hAnsi="Calibri"/>
          <w:b/>
          <w:bCs/>
        </w:rPr>
        <w:t xml:space="preserve">Use cases</w:t>
      </w:r>
    </w:p>
    <w:p>
      <w:pPr>
        <w:pStyle w:val="Heading2"/>
        <w:keepNext/>
        <w:spacing w:after="100" w:before="240"/>
      </w:pPr>
      <w:r>
        <w:rPr>
          <w:rFonts w:ascii="Calibri" w:cs="Calibri" w:eastAsia="Calibri" w:hAnsi="Calibri"/>
          <w:b/>
          <w:bCs/>
        </w:rPr>
        <w:t xml:space="preserve">1.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2"/>
        <w:gridCol w:w="2366"/>
        <w:gridCol w:w="5258"/>
      </w:tblGrid>
      <w:tr>
        <w:trPr>
          <w:cantSplit/>
          <w:tblHeader/>
        </w:trPr>
        <w:tc>
          <w:tcPr>
            <w:tcW w:type="dxa" w:w="1402"/>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Actor</w:t>
            </w:r>
          </w:p>
        </w:tc>
        <w:tc>
          <w:tcPr>
            <w:tcW w:type="dxa" w:w="236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Type</w:t>
            </w:r>
          </w:p>
        </w:tc>
        <w:tc>
          <w:tcPr>
            <w:tcW w:type="dxa" w:w="5258"/>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Role</w:t>
            </w:r>
          </w:p>
        </w:tc>
      </w:tr>
      <w:tr>
        <w:trPr>
          <w:cantSplit/>
          <w:tblHeader w:val="off"/>
        </w:trPr>
        <w:tc>
          <w:tcPr>
            <w:tcW w:type="dxa" w:w="140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Researcher</w:t>
            </w:r>
          </w:p>
        </w:tc>
        <w:tc>
          <w:tcPr>
            <w:tcW w:type="dxa" w:w="23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Primary</w:t>
            </w:r>
          </w:p>
        </w:tc>
        <w:tc>
          <w:tcPr>
            <w:tcW w:type="dxa" w:w="525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only human user: a student or researcher running a literature review. There are no accounts, roles or other users.</w:t>
            </w:r>
          </w:p>
        </w:tc>
      </w:tr>
      <w:tr>
        <w:trPr>
          <w:cantSplit/>
          <w:tblHeader w:val="off"/>
        </w:trPr>
        <w:tc>
          <w:tcPr>
            <w:tcW w:type="dxa" w:w="140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OpenAlex API</w:t>
            </w:r>
          </w:p>
        </w:tc>
        <w:tc>
          <w:tcPr>
            <w:tcW w:type="dxa" w:w="23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Secondary (external system)</w:t>
            </w:r>
          </w:p>
        </w:tc>
        <w:tc>
          <w:tcPr>
            <w:tcW w:type="dxa" w:w="525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Scholarly metadata service queried when the Researcher searches.</w:t>
            </w:r>
          </w:p>
        </w:tc>
      </w:tr>
      <w:tr>
        <w:trPr>
          <w:cantSplit/>
          <w:tblHeader w:val="off"/>
        </w:trPr>
        <w:tc>
          <w:tcPr>
            <w:tcW w:type="dxa" w:w="140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Crossref API</w:t>
            </w:r>
          </w:p>
        </w:tc>
        <w:tc>
          <w:tcPr>
            <w:tcW w:type="dxa" w:w="23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Secondary (external system)</w:t>
            </w:r>
          </w:p>
        </w:tc>
        <w:tc>
          <w:tcPr>
            <w:tcW w:type="dxa" w:w="525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Second scholarly metadata service, queried in parallel.</w:t>
            </w:r>
          </w:p>
        </w:tc>
      </w:tr>
    </w:tbl>
    <w:p>
      <w:pPr>
        <w:spacing w:after="140"/>
      </w:pPr>
    </w:p>
    <w:p>
      <w:pPr>
        <w:spacing w:after="120"/>
      </w:pPr>
      <w:r>
        <w:rPr>
          <w:rFonts w:ascii="Calibri" w:cs="Calibri" w:eastAsia="Calibri" w:hAnsi="Calibri"/>
          <w:sz w:val="21"/>
          <w:szCs w:val="21"/>
        </w:rPr>
        <w:t xml:space="preserve">Browser storage (IndexedDB) and the file system are part of the Researcher's own browser and device, so they appear in the data-flow diagrams rather than as actors.</w:t>
      </w:r>
    </w:p>
    <w:p>
      <w:pPr>
        <w:pStyle w:val="Heading2"/>
        <w:keepNext/>
        <w:spacing w:after="100" w:before="240"/>
      </w:pPr>
      <w:r>
        <w:rPr>
          <w:rFonts w:ascii="Calibri" w:cs="Calibri" w:eastAsia="Calibri" w:hAnsi="Calibri"/>
          <w:b/>
          <w:bCs/>
        </w:rPr>
        <w:t xml:space="preserve">2. Use case diagram</w:t>
      </w:r>
    </w:p>
    <w:p>
      <w:pPr>
        <w:keepNext/>
        <w:spacing w:after="80" w:before="120"/>
        <w:jc w:val="center"/>
      </w:pPr>
      <w:r>
        <w:drawing>
          <wp:inline distT="0" distB="0" distL="0" distR="0">
            <wp:extent cx="5715000" cy="6124575"/>
            <wp:effectExtent t="0" r="0" b="0" l="0"/>
            <wp:docPr id="19" name="use-case-diagram.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6124575"/>
                    </a:xfrm>
                    <a:prstGeom prst="rect">
                      <a:avLst/>
                    </a:prstGeom>
                  </pic:spPr>
                </pic:pic>
              </a:graphicData>
            </a:graphic>
          </wp:inline>
        </w:drawing>
      </w:r>
    </w:p>
    <w:p>
      <w:pPr>
        <w:spacing w:after="120"/>
      </w:pPr>
      <w:r>
        <w:rPr>
          <w:rFonts w:ascii="Calibri" w:cs="Calibri" w:eastAsia="Calibri" w:hAnsi="Calibri"/>
          <w:sz w:val="21"/>
          <w:szCs w:val="21"/>
        </w:rPr>
        <w:t xml:space="preserve">Notation: solid line = association between an actor and a use case; dashed arrow = </w:t>
      </w:r>
      <w:r>
        <w:rPr>
          <w:rFonts w:ascii="Consolas" w:cs="Consolas" w:eastAsia="Consolas" w:hAnsi="Consolas"/>
          <w:sz w:val="19"/>
          <w:szCs w:val="19"/>
          <w:shd w:fill="EEF2F3" w:val="clear"/>
        </w:rPr>
        <w:t xml:space="preserve">include</w:t>
      </w:r>
      <w:r>
        <w:rPr>
          <w:rFonts w:ascii="Calibri" w:cs="Calibri" w:eastAsia="Calibri" w:hAnsi="Calibri"/>
          <w:sz w:val="21"/>
          <w:szCs w:val="21"/>
        </w:rPr>
        <w:t xml:space="preserve"> (the base use case always uses the other) or </w:t>
      </w:r>
      <w:r>
        <w:rPr>
          <w:rFonts w:ascii="Consolas" w:cs="Consolas" w:eastAsia="Consolas" w:hAnsi="Consolas"/>
          <w:sz w:val="19"/>
          <w:szCs w:val="19"/>
          <w:shd w:fill="EEF2F3" w:val="clear"/>
        </w:rPr>
        <w:t xml:space="preserve">extend</w:t>
      </w:r>
      <w:r>
        <w:rPr>
          <w:rFonts w:ascii="Calibri" w:cs="Calibri" w:eastAsia="Calibri" w:hAnsi="Calibri"/>
          <w:sz w:val="21"/>
          <w:szCs w:val="21"/>
        </w:rPr>
        <w:t xml:space="preserve"> (optional behaviour added to the base use case; the arrow points at the base). "UC4 includes UC1" and "UC7 includes UC2" express a precondition: saving a paper needs a project, and recording evidence needs a research question, so the interface offers to create one.</w:t>
      </w:r>
    </w:p>
    <w:p>
      <w:pPr>
        <w:pStyle w:val="Heading2"/>
        <w:keepNext/>
        <w:spacing w:after="100" w:before="240"/>
      </w:pPr>
      <w:r>
        <w:rPr>
          <w:rFonts w:ascii="Calibri" w:cs="Calibri" w:eastAsia="Calibri" w:hAnsi="Calibri"/>
          <w:b/>
          <w:bCs/>
        </w:rPr>
        <w:t xml:space="preserve">3. Use case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5"/>
        <w:gridCol w:w="1233"/>
        <w:gridCol w:w="2959"/>
        <w:gridCol w:w="1480"/>
        <w:gridCol w:w="2959"/>
      </w:tblGrid>
      <w:tr>
        <w:trPr>
          <w:cantSplit/>
          <w:tblHeader/>
        </w:trPr>
        <w:tc>
          <w:tcPr>
            <w:tcW w:type="dxa" w:w="395"/>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ID</w:t>
            </w:r>
          </w:p>
        </w:tc>
        <w:tc>
          <w:tcPr>
            <w:tcW w:type="dxa" w:w="123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Use case</w:t>
            </w:r>
          </w:p>
        </w:tc>
        <w:tc>
          <w:tcPr>
            <w:tcW w:type="dxa" w:w="295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Goal</w:t>
            </w:r>
          </w:p>
        </w:tc>
        <w:tc>
          <w:tcPr>
            <w:tcW w:type="dxa" w:w="148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Where</w:t>
            </w:r>
          </w:p>
        </w:tc>
        <w:tc>
          <w:tcPr>
            <w:tcW w:type="dxa" w:w="295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Key rules</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Manage projects</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Create, rename, describe and delete literature reviews</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Projects, Project detail</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Name 3 to 80 characters; deleting removes its questions, saved-paper links and evidence</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UC2</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Manage research questions</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Add, edit, delete and order the questions a project must answer</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detail</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to 300 characters; numbered RQ1, RQ2… by position; deleting removes evidence recorded against it</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UC3</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Search for papers</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Find candidate papers from two sources</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Discover</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Keywords 2 to 200 characters; years 1900 to next year, earliest ≤ latest; at least one source</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UC4</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Save paper to a project</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a paper for review</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Discover (Save button, dialog)</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paper is stored once and linked to each project; saving twice to one project does nothing</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UC5</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Browse the library</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Find a saved paper again</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Library</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Filters: keyword, project, reading status; four sorts</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UC6</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Review a paper</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Record status and structured notes</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Review tab</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review per paper </w:t>
            </w:r>
            <w:r>
              <w:rPr>
                <w:rFonts w:ascii="Calibri" w:cs="Calibri" w:eastAsia="Calibri" w:hAnsi="Calibri"/>
                <w:b/>
                <w:bCs/>
                <w:sz w:val="18"/>
                <w:szCs w:val="18"/>
              </w:rPr>
              <w:t xml:space="preserve">per project</w:t>
            </w:r>
            <w:r>
              <w:rPr>
                <w:rFonts w:ascii="Calibri" w:cs="Calibri" w:eastAsia="Calibri" w:hAnsi="Calibri"/>
                <w:b w:val="false"/>
                <w:bCs w:val="false"/>
                <w:sz w:val="18"/>
                <w:szCs w:val="18"/>
              </w:rPr>
              <w:t xml:space="preserve">; every note ≤ 2,000 characters</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UC7</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Record evidence</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Capture what a paper reports about a question</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Evidence tab</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(required) is kept apart from interpretation; relationship chosen deliberately; the question must belong to the same project</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UC8</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Edit or delete evidence</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Correct or remove a record</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detail, Evidence tab</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Cannot move a record to another paper or project; delete asks first</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UC9</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Browse evidence</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See everything recorded across projects</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Filters: keyword, project, question, paper, relationship, tag</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UC10</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View the evidence matrix</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See agreement, conflict and gaps</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Matrix</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Conflict = both Supports and Contradicts for a question; gaps stated in words</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UC11</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Track progress</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Decide what to do next</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Progress</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Written suggestions; "reviewed" means at least one review field has text</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UC12</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 up data</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Protect against browser data loss</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Backup and export</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JSON file containing all five data sets</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UC13</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Restore data</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Recover or move data</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Backup and export</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Merge keeps existing records; Replace deletes first (confirmation); all-or-nothing</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UC14</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Export CSV</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Analyse outside the app</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Backup and export</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papers and reviews, or one project's matrix; formula-safe</w:t>
            </w:r>
          </w:p>
        </w:tc>
      </w:tr>
      <w:tr>
        <w:trPr>
          <w:cantSplit/>
          <w:tblHeader w:val="off"/>
        </w:trPr>
        <w:tc>
          <w:tcPr>
            <w:tcW w:type="dxa" w:w="39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UC15</w:t>
            </w:r>
          </w:p>
        </w:tc>
        <w:tc>
          <w:tcPr>
            <w:tcW w:type="dxa" w:w="12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Switch theme</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Comfortable reading</w:t>
            </w:r>
          </w:p>
        </w:tc>
        <w:tc>
          <w:tcPr>
            <w:tcW w:type="dxa" w:w="148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Top bar</w:t>
            </w:r>
          </w:p>
        </w:tc>
        <w:tc>
          <w:tcPr>
            <w:tcW w:type="dxa" w:w="295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Light or dark; follows the operating system until chosen; saved</w:t>
            </w:r>
          </w:p>
        </w:tc>
      </w:tr>
    </w:tbl>
    <w:p>
      <w:pPr>
        <w:spacing w:after="140"/>
      </w:pPr>
    </w:p>
    <w:p>
      <w:pPr>
        <w:pStyle w:val="Heading2"/>
        <w:keepNext/>
        <w:spacing w:after="100" w:before="240"/>
      </w:pPr>
      <w:r>
        <w:rPr>
          <w:rFonts w:ascii="Calibri" w:cs="Calibri" w:eastAsia="Calibri" w:hAnsi="Calibri"/>
          <w:b/>
          <w:bCs/>
        </w:rPr>
        <w:t xml:space="preserve">4. Use case specifications (key flows)</w:t>
      </w:r>
    </w:p>
    <w:p>
      <w:pPr>
        <w:pStyle w:val="Heading3"/>
        <w:keepNext/>
        <w:spacing w:after="100" w:before="240"/>
      </w:pPr>
      <w:r>
        <w:rPr>
          <w:rFonts w:ascii="Calibri" w:cs="Calibri" w:eastAsia="Calibri" w:hAnsi="Calibri"/>
          <w:b/>
          <w:bCs/>
        </w:rPr>
        <w:t xml:space="preserve">UC3 Search for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cantSplit/>
          <w:tblHeader/>
        </w:trPr>
        <w:tc>
          <w:tcPr>
            <w:tcW w:type="dxa" w:w="234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668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Primary actor</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Researcher</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Secondary actors</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OpenAlex API, Crossref API</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Preconditions</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Researcher is online. (Saving needs browser storage but searching does not.)</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Trigger</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Submits the search form, or opens a link such as </w:t>
            </w:r>
            <w:r>
              <w:rPr>
                <w:rFonts w:ascii="Consolas" w:cs="Consolas" w:eastAsia="Consolas" w:hAnsi="Consolas"/>
                <w:b w:val="false"/>
                <w:bCs w:val="false"/>
                <w:sz w:val="16"/>
                <w:szCs w:val="16"/>
                <w:shd w:fill="EEF2F3" w:val="clear"/>
              </w:rPr>
              <w:t xml:space="preserve">#/discover?q=copilot</w:t>
            </w:r>
            <w:r>
              <w:rPr>
                <w:rFonts w:ascii="Calibri" w:cs="Calibri" w:eastAsia="Calibri" w:hAnsi="Calibri"/>
                <w:b w:val="false"/>
                <w:bCs w:val="false"/>
                <w:sz w:val="18"/>
                <w:szCs w:val="18"/>
              </w:rPr>
              <w:t xml:space="preserve">.</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Main flow</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The Researcher enters keywords and optional filters. 2. The system validates the form (focus moves to the first problem if invalid). 3. The system records the search in the address. 4. It queries every chosen source </w:t>
            </w:r>
            <w:r>
              <w:rPr>
                <w:rFonts w:ascii="Calibri" w:cs="Calibri" w:eastAsia="Calibri" w:hAnsi="Calibri"/>
                <w:b/>
                <w:bCs/>
                <w:sz w:val="18"/>
                <w:szCs w:val="18"/>
              </w:rPr>
              <w:t xml:space="preserve">in parallel</w:t>
            </w:r>
            <w:r>
              <w:rPr>
                <w:rFonts w:ascii="Calibri" w:cs="Calibri" w:eastAsia="Calibri" w:hAnsi="Calibri"/>
                <w:b w:val="false"/>
                <w:bCs w:val="false"/>
                <w:sz w:val="18"/>
                <w:szCs w:val="18"/>
              </w:rPr>
              <w:t xml:space="preserve">. 5. Each response is checked, cleaned and converted to one common paper shape. 6. Results are merged: the same DOI becomes one paper. 7. The system shows the total, the sources used and the papers, and announces the result count to screen readers.</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Alternative flows</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A1 One source fails</w:t>
            </w:r>
            <w:r>
              <w:rPr>
                <w:rFonts w:ascii="Calibri" w:cs="Calibri" w:eastAsia="Calibri" w:hAnsi="Calibri"/>
                <w:b w:val="false"/>
                <w:bCs w:val="false"/>
                <w:sz w:val="18"/>
                <w:szCs w:val="18"/>
              </w:rPr>
              <w:t xml:space="preserve"> (timeout, rate limit, server error, offline): the other source's results are shown with a visible notice. </w:t>
            </w:r>
            <w:r>
              <w:rPr>
                <w:rFonts w:ascii="Calibri" w:cs="Calibri" w:eastAsia="Calibri" w:hAnsi="Calibri"/>
                <w:b/>
                <w:bCs/>
                <w:sz w:val="18"/>
                <w:szCs w:val="18"/>
              </w:rPr>
              <w:t xml:space="preserve">A2 All sources fail, or a failure would look like "no results"</w:t>
            </w:r>
            <w:r>
              <w:rPr>
                <w:rFonts w:ascii="Calibri" w:cs="Calibri" w:eastAsia="Calibri" w:hAnsi="Calibri"/>
                <w:b w:val="false"/>
                <w:bCs w:val="false"/>
                <w:sz w:val="18"/>
                <w:szCs w:val="18"/>
              </w:rPr>
              <w:t xml:space="preserve">: an error with a specific explanation and a Try again button. </w:t>
            </w:r>
            <w:r>
              <w:rPr>
                <w:rFonts w:ascii="Calibri" w:cs="Calibri" w:eastAsia="Calibri" w:hAnsi="Calibri"/>
                <w:b/>
                <w:bCs/>
                <w:sz w:val="18"/>
                <w:szCs w:val="18"/>
              </w:rPr>
              <w:t xml:space="preserve">A3 Open access only is on</w:t>
            </w:r>
            <w:r>
              <w:rPr>
                <w:rFonts w:ascii="Calibri" w:cs="Calibri" w:eastAsia="Calibri" w:hAnsi="Calibri"/>
                <w:b w:val="false"/>
                <w:bCs w:val="false"/>
                <w:sz w:val="18"/>
                <w:szCs w:val="18"/>
              </w:rPr>
              <w:t xml:space="preserve">: Crossref is skipped (it does not report open access) with a notice. </w:t>
            </w:r>
            <w:r>
              <w:rPr>
                <w:rFonts w:ascii="Calibri" w:cs="Calibri" w:eastAsia="Calibri" w:hAnsi="Calibri"/>
                <w:b/>
                <w:bCs/>
                <w:sz w:val="18"/>
                <w:szCs w:val="18"/>
              </w:rPr>
              <w:t xml:space="preserve">A4 No results</w:t>
            </w:r>
            <w:r>
              <w:rPr>
                <w:rFonts w:ascii="Calibri" w:cs="Calibri" w:eastAsia="Calibri" w:hAnsi="Calibri"/>
                <w:b w:val="false"/>
                <w:bCs w:val="false"/>
                <w:sz w:val="18"/>
                <w:szCs w:val="18"/>
              </w:rPr>
              <w:t xml:space="preserve">: advice to widen the search. </w:t>
            </w:r>
            <w:r>
              <w:rPr>
                <w:rFonts w:ascii="Calibri" w:cs="Calibri" w:eastAsia="Calibri" w:hAnsi="Calibri"/>
                <w:b/>
                <w:bCs/>
                <w:sz w:val="18"/>
                <w:szCs w:val="18"/>
              </w:rPr>
              <w:t xml:space="preserve">A5 The Researcher searches again before results arrive</w:t>
            </w:r>
            <w:r>
              <w:rPr>
                <w:rFonts w:ascii="Calibri" w:cs="Calibri" w:eastAsia="Calibri" w:hAnsi="Calibri"/>
                <w:b w:val="false"/>
                <w:bCs w:val="false"/>
                <w:sz w:val="18"/>
                <w:szCs w:val="18"/>
              </w:rPr>
              <w:t xml:space="preserve">: the earlier request is cancelled and its late reply ignored.</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Postconditions</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Nothing is stored. The search is in the browser's history.</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Quality rules</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value from an API is untrusted: tags stripped, text escaped when displayed, links limited to http/https.</w:t>
            </w:r>
          </w:p>
        </w:tc>
      </w:tr>
      <w:tr>
        <w:trPr>
          <w:cantSplit/>
          <w:tblHeader w:val="off"/>
        </w:trPr>
        <w:tc>
          <w:tcPr>
            <w:tcW w:type="dxa" w:w="234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Tests</w:t>
            </w:r>
          </w:p>
        </w:tc>
        <w:tc>
          <w:tcPr>
            <w:tcW w:type="dxa" w:w="668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tests/unit/openalex.test.js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crossref.test.js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merge.test.js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tests/e2e/discover.mjs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save.mjs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security.mjs</w:t>
            </w:r>
          </w:p>
        </w:tc>
      </w:tr>
    </w:tbl>
    <w:p>
      <w:pPr>
        <w:spacing w:after="140"/>
      </w:pPr>
    </w:p>
    <w:p>
      <w:pPr>
        <w:pStyle w:val="Heading3"/>
        <w:keepNext/>
        <w:spacing w:after="100" w:before="240"/>
      </w:pPr>
      <w:r>
        <w:rPr>
          <w:rFonts w:ascii="Calibri" w:cs="Calibri" w:eastAsia="Calibri" w:hAnsi="Calibri"/>
          <w:b/>
          <w:bCs/>
        </w:rPr>
        <w:t xml:space="preserve">UC4 Save paper to a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6943"/>
      </w:tblGrid>
      <w:tr>
        <w:trPr>
          <w:cantSplit/>
          <w:tblHeader/>
        </w:trPr>
        <w:tc>
          <w:tcPr>
            <w:tcW w:type="dxa" w:w="208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694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Preconditions</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search has results; at least one project exists (otherwise the card offers "Create a project").</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Trigger</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Presses </w:t>
            </w:r>
            <w:r>
              <w:rPr>
                <w:rFonts w:ascii="Calibri" w:cs="Calibri" w:eastAsia="Calibri" w:hAnsi="Calibri"/>
                <w:b/>
                <w:bCs/>
                <w:sz w:val="18"/>
                <w:szCs w:val="18"/>
              </w:rPr>
              <w:t xml:space="preserve">Save to project</w:t>
            </w:r>
            <w:r>
              <w:rPr>
                <w:rFonts w:ascii="Calibri" w:cs="Calibri" w:eastAsia="Calibri" w:hAnsi="Calibri"/>
                <w:b w:val="false"/>
                <w:bCs w:val="false"/>
                <w:sz w:val="18"/>
                <w:szCs w:val="18"/>
              </w:rPr>
              <w:t xml:space="preserve"> on a result.</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Main flow</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A dialog asks which project (last used is preselected; projects that already have the paper are not offered). 2. The Researcher confirms. 3. The system validates the paper (field whitelist), then stores the paper once and a link to the project in </w:t>
            </w:r>
            <w:r>
              <w:rPr>
                <w:rFonts w:ascii="Calibri" w:cs="Calibri" w:eastAsia="Calibri" w:hAnsi="Calibri"/>
                <w:b/>
                <w:bCs/>
                <w:sz w:val="18"/>
                <w:szCs w:val="18"/>
              </w:rPr>
              <w:t xml:space="preserve">one transaction</w:t>
            </w:r>
            <w:r>
              <w:rPr>
                <w:rFonts w:ascii="Calibri" w:cs="Calibri" w:eastAsia="Calibri" w:hAnsi="Calibri"/>
                <w:b w:val="false"/>
                <w:bCs w:val="false"/>
                <w:sz w:val="18"/>
                <w:szCs w:val="18"/>
              </w:rPr>
              <w:t xml:space="preserve">. 4. The card shows "Saved to: …"; focus stays on the card; a confirmation is announced.</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Alternatives</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Cancel or Esc: nothing changes and focus returns to the button. Storage blocked: the card says saving is unavailable.</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Postconditions</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paper appears in the Library and the project. Reading status "Unread".</w:t>
            </w:r>
          </w:p>
        </w:tc>
      </w:tr>
    </w:tbl>
    <w:p>
      <w:pPr>
        <w:spacing w:after="140"/>
      </w:pPr>
    </w:p>
    <w:p>
      <w:pPr>
        <w:pStyle w:val="Heading3"/>
        <w:keepNext/>
        <w:spacing w:after="100" w:before="240"/>
      </w:pPr>
      <w:r>
        <w:rPr>
          <w:rFonts w:ascii="Calibri" w:cs="Calibri" w:eastAsia="Calibri" w:hAnsi="Calibri"/>
          <w:b/>
          <w:bCs/>
        </w:rPr>
        <w:t xml:space="preserve">UC7 Record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6943"/>
      </w:tblGrid>
      <w:tr>
        <w:trPr>
          <w:cantSplit/>
          <w:tblHeader/>
        </w:trPr>
        <w:tc>
          <w:tcPr>
            <w:tcW w:type="dxa" w:w="208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694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Preconditions</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paper is saved in the project; the project has at least one research question.</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Trigger</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Submits the Evidence form on the paper's Evidence tab.</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Main flow</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The Researcher picks a research question and </w:t>
            </w:r>
            <w:r>
              <w:rPr>
                <w:rFonts w:ascii="Calibri" w:cs="Calibri" w:eastAsia="Calibri" w:hAnsi="Calibri"/>
                <w:b/>
                <w:bCs/>
                <w:sz w:val="18"/>
                <w:szCs w:val="18"/>
              </w:rPr>
              <w:t xml:space="preserve">a relationship</w:t>
            </w:r>
            <w:r>
              <w:rPr>
                <w:rFonts w:ascii="Calibri" w:cs="Calibri" w:eastAsia="Calibri" w:hAnsi="Calibri"/>
                <w:b w:val="false"/>
                <w:bCs w:val="false"/>
                <w:sz w:val="18"/>
                <w:szCs w:val="18"/>
              </w:rPr>
              <w:t xml:space="preserve"> (Supports, Contradicts, Mixed, Contextual or No evidence; nothing is pre-selected). 2. Writes </w:t>
            </w:r>
            <w:r>
              <w:rPr>
                <w:rFonts w:ascii="Calibri" w:cs="Calibri" w:eastAsia="Calibri" w:hAnsi="Calibri"/>
                <w:b/>
                <w:bCs/>
                <w:sz w:val="18"/>
                <w:szCs w:val="18"/>
              </w:rPr>
              <w:t xml:space="preserve">what the paper reports</w:t>
            </w:r>
            <w:r>
              <w:rPr>
                <w:rFonts w:ascii="Calibri" w:cs="Calibri" w:eastAsia="Calibri" w:hAnsi="Calibri"/>
                <w:b w:val="false"/>
                <w:bCs w:val="false"/>
                <w:sz w:val="18"/>
                <w:szCs w:val="18"/>
              </w:rPr>
              <w:t xml:space="preserve">; optionally their </w:t>
            </w:r>
            <w:r>
              <w:rPr>
                <w:rFonts w:ascii="Calibri" w:cs="Calibri" w:eastAsia="Calibri" w:hAnsi="Calibri"/>
                <w:b/>
                <w:bCs/>
                <w:sz w:val="18"/>
                <w:szCs w:val="18"/>
              </w:rPr>
              <w:t xml:space="preserve">interpretation</w:t>
            </w:r>
            <w:r>
              <w:rPr>
                <w:rFonts w:ascii="Calibri" w:cs="Calibri" w:eastAsia="Calibri" w:hAnsi="Calibri"/>
                <w:b w:val="false"/>
                <w:bCs w:val="false"/>
                <w:sz w:val="18"/>
                <w:szCs w:val="18"/>
              </w:rPr>
              <w:t xml:space="preserve">, a page or table, and tags. 3. The form validates (required fields, lengths, tag count) and shows specific messages. 4. The system checks integrity (the paper is saved in this project; the question belongs to this project) and stores the record. 5. The list updates, focus returns to the form for the next entry, and "Evidence added" is announced.</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Alternatives</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Invalid: focus moves to the first problem and the count of problems is announced. No questions in the project: the tab explains and links to the project page.</w:t>
            </w:r>
          </w:p>
        </w:tc>
      </w:tr>
      <w:tr>
        <w:trPr>
          <w:cantSplit/>
          <w:tblHeader w:val="off"/>
        </w:trPr>
        <w:tc>
          <w:tcPr>
            <w:tcW w:type="dxa" w:w="208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Postconditions</w:t>
            </w:r>
          </w:p>
        </w:tc>
        <w:tc>
          <w:tcPr>
            <w:tcW w:type="dxa" w:w="694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record counts in the matrix, Evidence page, progress and dashboard.</w:t>
            </w:r>
          </w:p>
        </w:tc>
      </w:tr>
    </w:tbl>
    <w:p>
      <w:pPr>
        <w:spacing w:after="140"/>
      </w:pPr>
    </w:p>
    <w:p>
      <w:pPr>
        <w:pStyle w:val="Heading3"/>
        <w:keepNext/>
        <w:spacing w:after="100" w:before="240"/>
      </w:pPr>
      <w:r>
        <w:rPr>
          <w:rFonts w:ascii="Calibri" w:cs="Calibri" w:eastAsia="Calibri" w:hAnsi="Calibri"/>
          <w:b/>
          <w:bCs/>
        </w:rPr>
        <w:t xml:space="preserve">UC10 View the evidence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cantSplit/>
          <w:tblHeader/>
        </w:trPr>
        <w:tc>
          <w:tcPr>
            <w:tcW w:type="dxa" w:w="199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703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r>
      <w:tr>
        <w:trPr>
          <w:cantSplit/>
          <w:tblHeader w:val="off"/>
        </w:trPr>
        <w:tc>
          <w:tcPr>
            <w:tcW w:type="dxa" w:w="199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Preconditions</w:t>
            </w:r>
          </w:p>
        </w:tc>
        <w:tc>
          <w:tcPr>
            <w:tcW w:type="dxa" w:w="70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project with research questions and saved papers.</w:t>
            </w:r>
          </w:p>
        </w:tc>
      </w:tr>
      <w:tr>
        <w:trPr>
          <w:cantSplit/>
          <w:tblHeader w:val="off"/>
        </w:trPr>
        <w:tc>
          <w:tcPr>
            <w:tcW w:type="dxa" w:w="199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Main flow</w:t>
            </w:r>
          </w:p>
        </w:tc>
        <w:tc>
          <w:tcPr>
            <w:tcW w:type="dxa" w:w="70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The Researcher chooses a project. 2. The system builds a papers × questions table: each cell shows the relationships recorded (with counts). 3. A summary row totals each question and flags </w:t>
            </w:r>
            <w:r>
              <w:rPr>
                <w:rFonts w:ascii="Calibri" w:cs="Calibri" w:eastAsia="Calibri" w:hAnsi="Calibri"/>
                <w:b/>
                <w:bCs/>
                <w:sz w:val="18"/>
                <w:szCs w:val="18"/>
              </w:rPr>
              <w:t xml:space="preserve">conflicts</w:t>
            </w:r>
            <w:r>
              <w:rPr>
                <w:rFonts w:ascii="Calibri" w:cs="Calibri" w:eastAsia="Calibri" w:hAnsi="Calibri"/>
                <w:b w:val="false"/>
                <w:bCs w:val="false"/>
                <w:sz w:val="18"/>
                <w:szCs w:val="18"/>
              </w:rPr>
              <w:t xml:space="preserve">. 4. "What stands out" lists conflicts and gaps as sentences. 5. Choosing a cell opens the evidence behind it.</w:t>
            </w:r>
          </w:p>
        </w:tc>
      </w:tr>
      <w:tr>
        <w:trPr>
          <w:cantSplit/>
          <w:tblHeader w:val="off"/>
        </w:trPr>
        <w:tc>
          <w:tcPr>
            <w:tcW w:type="dxa" w:w="199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Alternatives</w:t>
            </w:r>
          </w:p>
        </w:tc>
        <w:tc>
          <w:tcPr>
            <w:tcW w:type="dxa" w:w="703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questions or no papers: the page explains what is needed and links to it.</w:t>
            </w:r>
          </w:p>
        </w:tc>
      </w:tr>
    </w:tbl>
    <w:p>
      <w:pPr>
        <w:spacing w:after="140"/>
      </w:pPr>
    </w:p>
    <w:p>
      <w:pPr>
        <w:pStyle w:val="Heading3"/>
        <w:keepNext/>
        <w:spacing w:after="100" w:before="240"/>
      </w:pPr>
      <w:r>
        <w:rPr>
          <w:rFonts w:ascii="Calibri" w:cs="Calibri" w:eastAsia="Calibri" w:hAnsi="Calibri"/>
          <w:b/>
          <w:bCs/>
        </w:rPr>
        <w:t xml:space="preserve">UC13 Restore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712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r>
      <w:tr>
        <w:trPr>
          <w:cantSplit/>
          <w:tblHeader w:val="off"/>
        </w:trPr>
        <w:tc>
          <w:tcPr>
            <w:tcW w:type="dxa" w:w="190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Trigger</w:t>
            </w:r>
          </w:p>
        </w:tc>
        <w:tc>
          <w:tcPr>
            <w:tcW w:type="dxa" w:w="712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Chooses a backup file on the Backup page.</w:t>
            </w:r>
          </w:p>
        </w:tc>
      </w:tr>
      <w:tr>
        <w:trPr>
          <w:cantSplit/>
          <w:tblHeader w:val="off"/>
        </w:trPr>
        <w:tc>
          <w:tcPr>
            <w:tcW w:type="dxa" w:w="190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Main flow</w:t>
            </w:r>
          </w:p>
        </w:tc>
        <w:tc>
          <w:tcPr>
            <w:tcW w:type="dxa" w:w="712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The system reads the file and </w:t>
            </w:r>
            <w:r>
              <w:rPr>
                <w:rFonts w:ascii="Calibri" w:cs="Calibri" w:eastAsia="Calibri" w:hAnsi="Calibri"/>
                <w:b/>
                <w:bCs/>
                <w:sz w:val="18"/>
                <w:szCs w:val="18"/>
              </w:rPr>
              <w:t xml:space="preserve">validates all of it</w:t>
            </w:r>
            <w:r>
              <w:rPr>
                <w:rFonts w:ascii="Calibri" w:cs="Calibri" w:eastAsia="Calibri" w:hAnsi="Calibri"/>
                <w:b w:val="false"/>
                <w:bCs w:val="false"/>
                <w:sz w:val="18"/>
                <w:szCs w:val="18"/>
              </w:rPr>
              <w:t xml:space="preserve"> before changing anything: envelope, size, counts, every field, references between records. 2. It previews what the file contains. 3. The Researcher chooses </w:t>
            </w:r>
            <w:r>
              <w:rPr>
                <w:rFonts w:ascii="Calibri" w:cs="Calibri" w:eastAsia="Calibri" w:hAnsi="Calibri"/>
                <w:b/>
                <w:bCs/>
                <w:sz w:val="18"/>
                <w:szCs w:val="18"/>
              </w:rPr>
              <w:t xml:space="preserve">Merge</w:t>
            </w:r>
            <w:r>
              <w:rPr>
                <w:rFonts w:ascii="Calibri" w:cs="Calibri" w:eastAsia="Calibri" w:hAnsi="Calibri"/>
                <w:b w:val="false"/>
                <w:bCs w:val="false"/>
                <w:sz w:val="18"/>
                <w:szCs w:val="18"/>
              </w:rPr>
              <w:t xml:space="preserve"> (default) or </w:t>
            </w:r>
            <w:r>
              <w:rPr>
                <w:rFonts w:ascii="Calibri" w:cs="Calibri" w:eastAsia="Calibri" w:hAnsi="Calibri"/>
                <w:b/>
                <w:bCs/>
                <w:sz w:val="18"/>
                <w:szCs w:val="18"/>
              </w:rPr>
              <w:t xml:space="preserve">Replace</w:t>
            </w:r>
            <w:r>
              <w:rPr>
                <w:rFonts w:ascii="Calibri" w:cs="Calibri" w:eastAsia="Calibri" w:hAnsi="Calibri"/>
                <w:b w:val="false"/>
                <w:bCs w:val="false"/>
                <w:sz w:val="18"/>
                <w:szCs w:val="18"/>
              </w:rPr>
              <w:t xml:space="preserve">. 4. For Replace, a confirmation says current data will be deleted and cannot be recovered. 5. The system applies everything in </w:t>
            </w:r>
            <w:r>
              <w:rPr>
                <w:rFonts w:ascii="Calibri" w:cs="Calibri" w:eastAsia="Calibri" w:hAnsi="Calibri"/>
                <w:b/>
                <w:bCs/>
                <w:sz w:val="18"/>
                <w:szCs w:val="18"/>
              </w:rPr>
              <w:t xml:space="preserve">one transaction</w:t>
            </w:r>
            <w:r>
              <w:rPr>
                <w:rFonts w:ascii="Calibri" w:cs="Calibri" w:eastAsia="Calibri" w:hAnsi="Calibri"/>
                <w:b w:val="false"/>
                <w:bCs w:val="false"/>
                <w:sz w:val="18"/>
                <w:szCs w:val="18"/>
              </w:rPr>
              <w:t xml:space="preserve">. 6. The result (records added and skipped) is shown.</w:t>
            </w:r>
          </w:p>
        </w:tc>
      </w:tr>
      <w:tr>
        <w:trPr>
          <w:cantSplit/>
          <w:tblHeader w:val="off"/>
        </w:trPr>
        <w:tc>
          <w:tcPr>
            <w:tcW w:type="dxa" w:w="190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Alternatives</w:t>
            </w:r>
          </w:p>
        </w:tc>
        <w:tc>
          <w:tcPr>
            <w:tcW w:type="dxa" w:w="712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Invalid file: up to 25 problems listed with exact locations (for example </w:t>
            </w:r>
            <w:r>
              <w:rPr>
                <w:rFonts w:ascii="Consolas" w:cs="Consolas" w:eastAsia="Consolas" w:hAnsi="Consolas"/>
                <w:b w:val="false"/>
                <w:bCs w:val="false"/>
                <w:sz w:val="16"/>
                <w:szCs w:val="16"/>
                <w:shd w:fill="EEF2F3" w:val="clear"/>
              </w:rPr>
              <w:t xml:space="preserve">evidenceNotes[0].researchQuestionId</w:t>
            </w:r>
            <w:r>
              <w:rPr>
                <w:rFonts w:ascii="Calibri" w:cs="Calibri" w:eastAsia="Calibri" w:hAnsi="Calibri"/>
                <w:b w:val="false"/>
                <w:bCs w:val="false"/>
                <w:sz w:val="18"/>
                <w:szCs w:val="18"/>
              </w:rPr>
              <w:t xml:space="preserve">) and "Nothing was changed". Failure part-way: the transaction is aborted and nothing changes.</w:t>
            </w:r>
          </w:p>
        </w:tc>
      </w:tr>
    </w:tbl>
    <w:p>
      <w:pPr>
        <w:spacing w:after="140"/>
      </w:pPr>
    </w:p>
    <w:p>
      <w:pPr>
        <w:sectPr>
          <w:footerReference w:type="default" r:id="rId13"/>
          <w:pgSz w:w="11906" w:h="16838" w:orient="portrait"/>
          <w:pgMar w:top="1440" w:right="1440" w:bottom="1300" w:left="1440" w:header="708" w:footer="708" w:gutter="0"/>
          <w:pgNumType/>
          <w:docGrid w:linePitch="360"/>
        </w:sectPr>
      </w:pPr>
    </w:p>
    <w:p>
      <w:pPr>
        <w:pStyle w:val="Heading1"/>
        <w:keepNext/>
        <w:spacing w:after="100" w:before="0"/>
      </w:pPr>
      <w:r>
        <w:rPr>
          <w:rFonts w:ascii="Calibri" w:cs="Calibri" w:eastAsia="Calibri" w:hAnsi="Calibri"/>
          <w:b/>
          <w:bCs/>
        </w:rPr>
        <w:t xml:space="preserve">Data flow and data model</w:t>
      </w:r>
    </w:p>
    <w:p>
      <w:pPr>
        <w:spacing w:after="120"/>
      </w:pPr>
      <w:r>
        <w:rPr>
          <w:rFonts w:ascii="Calibri" w:cs="Calibri" w:eastAsia="Calibri" w:hAnsi="Calibri"/>
          <w:sz w:val="21"/>
          <w:szCs w:val="21"/>
        </w:rPr>
        <w:t xml:space="preserve">Notation (Yourdon/DeMarco style): </w:t>
      </w:r>
      <w:r>
        <w:rPr>
          <w:rFonts w:ascii="Calibri" w:cs="Calibri" w:eastAsia="Calibri" w:hAnsi="Calibri"/>
          <w:b/>
          <w:bCs/>
          <w:sz w:val="21"/>
          <w:szCs w:val="21"/>
        </w:rPr>
        <w:t xml:space="preserve">rectangles</w:t>
      </w:r>
      <w:r>
        <w:rPr>
          <w:rFonts w:ascii="Calibri" w:cs="Calibri" w:eastAsia="Calibri" w:hAnsi="Calibri"/>
          <w:sz w:val="21"/>
          <w:szCs w:val="21"/>
        </w:rPr>
        <w:t xml:space="preserve"> are external entities, </w:t>
      </w:r>
      <w:r>
        <w:rPr>
          <w:rFonts w:ascii="Calibri" w:cs="Calibri" w:eastAsia="Calibri" w:hAnsi="Calibri"/>
          <w:b/>
          <w:bCs/>
          <w:sz w:val="21"/>
          <w:szCs w:val="21"/>
        </w:rPr>
        <w:t xml:space="preserve">circles</w:t>
      </w:r>
      <w:r>
        <w:rPr>
          <w:rFonts w:ascii="Calibri" w:cs="Calibri" w:eastAsia="Calibri" w:hAnsi="Calibri"/>
          <w:sz w:val="21"/>
          <w:szCs w:val="21"/>
        </w:rPr>
        <w:t xml:space="preserve"> are processes (numbered), </w:t>
      </w:r>
      <w:r>
        <w:rPr>
          <w:rFonts w:ascii="Calibri" w:cs="Calibri" w:eastAsia="Calibri" w:hAnsi="Calibri"/>
          <w:b/>
          <w:bCs/>
          <w:sz w:val="21"/>
          <w:szCs w:val="21"/>
        </w:rPr>
        <w:t xml:space="preserve">cylinders</w:t>
      </w:r>
      <w:r>
        <w:rPr>
          <w:rFonts w:ascii="Calibri" w:cs="Calibri" w:eastAsia="Calibri" w:hAnsi="Calibri"/>
          <w:sz w:val="21"/>
          <w:szCs w:val="21"/>
        </w:rPr>
        <w:t xml:space="preserve"> are data stores (D1…), arrows are labelled data flows. Dashed borders mark data that comes from </w:t>
      </w:r>
      <w:r>
        <w:rPr>
          <w:rFonts w:ascii="Calibri" w:cs="Calibri" w:eastAsia="Calibri" w:hAnsi="Calibri"/>
          <w:b/>
          <w:bCs/>
          <w:sz w:val="21"/>
          <w:szCs w:val="21"/>
        </w:rPr>
        <w:t xml:space="preserve">outside the trust boundary</w:t>
      </w:r>
      <w:r>
        <w:rPr>
          <w:rFonts w:ascii="Calibri" w:cs="Calibri" w:eastAsia="Calibri" w:hAnsi="Calibri"/>
          <w:sz w:val="21"/>
          <w:szCs w:val="21"/>
        </w:rPr>
        <w:t xml:space="preserve"> (untrusted until checked).</w:t>
      </w:r>
    </w:p>
    <w:p>
      <w:pPr>
        <w:pStyle w:val="Heading2"/>
        <w:keepNext/>
        <w:spacing w:after="100" w:before="240"/>
      </w:pPr>
      <w:r>
        <w:rPr>
          <w:rFonts w:ascii="Calibri" w:cs="Calibri" w:eastAsia="Calibri" w:hAnsi="Calibri"/>
          <w:b/>
          <w:bCs/>
        </w:rPr>
        <w:t xml:space="preserve">1. Context diagram (level 0)</w:t>
      </w:r>
    </w:p>
    <w:p>
      <w:pPr>
        <w:sectPr>
          <w:footerReference w:type="default" r:id="rId14"/>
          <w:pgSz w:w="11906" w:h="16838" w:orient="portrait"/>
          <w:pgMar w:top="1440" w:right="1440" w:bottom="1300" w:left="1440" w:header="708" w:footer="708" w:gutter="0"/>
          <w:pgNumType/>
          <w:docGrid w:linePitch="360"/>
        </w:sectPr>
      </w:pPr>
    </w:p>
    <w:p>
      <w:pPr>
        <w:keepNext/>
        <w:spacing w:after="80" w:before="120"/>
        <w:jc w:val="center"/>
      </w:pPr>
      <w:r>
        <w:drawing>
          <wp:inline distT="0" distB="0" distL="0" distR="0">
            <wp:extent cx="8858250" cy="3676650"/>
            <wp:effectExtent t="0" r="0" b="0" l="0"/>
            <wp:docPr id="20" name="dfd-level-0.png" descr="dfd level 0"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858250" cy="3676650"/>
                    </a:xfrm>
                    <a:prstGeom prst="rect">
                      <a:avLst/>
                    </a:prstGeom>
                  </pic:spPr>
                </pic:pic>
              </a:graphicData>
            </a:graphic>
          </wp:inline>
        </w:drawing>
      </w:r>
    </w:p>
    <w:p>
      <w:pPr>
        <w:sectPr>
          <w:footerReference w:type="default" r:id="rId15"/>
          <w:pgSz w:w="16838" w:h="11906" w:orient="landscape"/>
          <w:pgMar w:top="1440" w:right="1440" w:bottom="1300" w:left="1440" w:header="708" w:footer="708" w:gutter="0"/>
          <w:pgNumType/>
          <w:docGrid w:linePitch="360"/>
        </w:sectPr>
      </w:pPr>
    </w:p>
    <w:p>
      <w:pPr>
        <w:spacing w:after="120"/>
      </w:pPr>
      <w:r>
        <w:rPr>
          <w:rFonts w:ascii="Calibri" w:cs="Calibri" w:eastAsia="Calibri" w:hAnsi="Calibri"/>
          <w:sz w:val="21"/>
          <w:szCs w:val="21"/>
        </w:rPr>
        <w:t xml:space="preserve">What never leaves the browser: the Researcher's projects, questions, reviews and evidence. Only the </w:t>
      </w:r>
      <w:r>
        <w:rPr>
          <w:rFonts w:ascii="Calibri" w:cs="Calibri" w:eastAsia="Calibri" w:hAnsi="Calibri"/>
          <w:b/>
          <w:bCs/>
          <w:sz w:val="21"/>
          <w:szCs w:val="21"/>
        </w:rPr>
        <w:t xml:space="preserve">search request</w:t>
      </w:r>
      <w:r>
        <w:rPr>
          <w:rFonts w:ascii="Calibri" w:cs="Calibri" w:eastAsia="Calibri" w:hAnsi="Calibri"/>
          <w:sz w:val="21"/>
          <w:szCs w:val="21"/>
        </w:rPr>
        <w:t xml:space="preserve"> is sent to a third party (the two scholarly APIs), plus the contact email set in </w:t>
      </w:r>
      <w:r>
        <w:rPr>
          <w:rFonts w:ascii="Consolas" w:cs="Consolas" w:eastAsia="Consolas" w:hAnsi="Consolas"/>
          <w:sz w:val="19"/>
          <w:szCs w:val="19"/>
          <w:shd w:fill="EEF2F3" w:val="clear"/>
        </w:rPr>
        <w:t xml:space="preserve">js/config.js</w:t>
      </w:r>
      <w:r>
        <w:rPr>
          <w:rFonts w:ascii="Calibri" w:cs="Calibri" w:eastAsia="Calibri" w:hAnsi="Calibri"/>
          <w:sz w:val="21"/>
          <w:szCs w:val="21"/>
        </w:rPr>
        <w:t xml:space="preserve">. The static host sees only requests for the app's own files.</w:t>
      </w:r>
    </w:p>
    <w:p>
      <w:pPr>
        <w:pStyle w:val="Heading2"/>
        <w:keepNext/>
        <w:spacing w:after="100" w:before="240"/>
      </w:pPr>
      <w:r>
        <w:rPr>
          <w:rFonts w:ascii="Calibri" w:cs="Calibri" w:eastAsia="Calibri" w:hAnsi="Calibri"/>
          <w:b/>
          <w:bCs/>
        </w:rPr>
        <w:t xml:space="preserve">2. Level 1: main processes and data stores</w:t>
      </w:r>
    </w:p>
    <w:p>
      <w:pPr>
        <w:keepNext/>
        <w:spacing w:after="80" w:before="120"/>
        <w:jc w:val="center"/>
      </w:pPr>
      <w:r>
        <w:drawing>
          <wp:inline distT="0" distB="0" distL="0" distR="0">
            <wp:extent cx="5715000" cy="6296025"/>
            <wp:effectExtent t="0" r="0" b="0" l="0"/>
            <wp:docPr id="21" name="dfd-level-1.png"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6296025"/>
                    </a:xfrm>
                    <a:prstGeom prst="rect">
                      <a:avLst/>
                    </a:prstGeom>
                  </pic:spPr>
                </pic:pic>
              </a:graphicData>
            </a:graphic>
          </wp:inline>
        </w:drawing>
      </w:r>
    </w:p>
    <w:p>
      <w:pPr>
        <w:spacing w:after="120"/>
      </w:pPr>
      <w:r>
        <w:rPr>
          <w:rFonts w:ascii="Calibri" w:cs="Calibri" w:eastAsia="Calibri" w:hAnsi="Calibri"/>
          <w:sz w:val="21"/>
          <w:szCs w:val="21"/>
        </w:rPr>
        <w:t xml:space="preserve">A double-headed line is one flow in each direction (the labels read "in / out"). Arrows into a store are writes, arrows out of a store are reads; a double-headed line to a store is both. </w:t>
      </w:r>
      <w:r>
        <w:rPr>
          <w:rFonts w:ascii="Calibri" w:cs="Calibri" w:eastAsia="Calibri" w:hAnsi="Calibri"/>
          <w:b/>
          <w:bCs/>
          <w:sz w:val="21"/>
          <w:szCs w:val="21"/>
        </w:rPr>
        <w:t xml:space="preserve">D6 preferences</w:t>
      </w:r>
      <w:r>
        <w:rPr>
          <w:rFonts w:ascii="Calibri" w:cs="Calibri" w:eastAsia="Calibri" w:hAnsi="Calibri"/>
          <w:sz w:val="21"/>
          <w:szCs w:val="21"/>
        </w:rPr>
        <w:t xml:space="preserve"> (</w:t>
      </w:r>
      <w:r>
        <w:rPr>
          <w:rFonts w:ascii="Consolas" w:cs="Consolas" w:eastAsia="Consolas" w:hAnsi="Consolas"/>
          <w:sz w:val="19"/>
          <w:szCs w:val="19"/>
          <w:shd w:fill="EEF2F3" w:val="clear"/>
        </w:rPr>
        <w:t xml:space="preserve">localStorage</w:t>
      </w:r>
      <w:r>
        <w:rPr>
          <w:rFonts w:ascii="Calibri" w:cs="Calibri" w:eastAsia="Calibri" w:hAnsi="Calibri"/>
          <w:sz w:val="21"/>
          <w:szCs w:val="21"/>
        </w:rPr>
        <w:t xml:space="preserve">: theme, last project, last backup date) is used by the page shell and by 3.0 and 6.0 and is left off the diagram for clarity.</w:t>
      </w:r>
    </w:p>
    <w:p>
      <w:pPr>
        <w:pStyle w:val="Heading3"/>
        <w:keepNext/>
        <w:spacing w:after="100" w:before="240"/>
      </w:pPr>
      <w:r>
        <w:rPr>
          <w:rFonts w:ascii="Calibri" w:cs="Calibri" w:eastAsia="Calibri" w:hAnsi="Calibri"/>
          <w:b/>
          <w:bCs/>
        </w:rPr>
        <w:t xml:space="preserve">Flow dictionary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0"/>
        <w:gridCol w:w="2473"/>
        <w:gridCol w:w="2020"/>
        <w:gridCol w:w="1566"/>
        <w:gridCol w:w="1607"/>
      </w:tblGrid>
      <w:tr>
        <w:trPr>
          <w:cantSplit/>
          <w:tblHeader/>
        </w:trPr>
        <w:tc>
          <w:tcPr>
            <w:tcW w:type="dxa" w:w="136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Process</w:t>
            </w:r>
          </w:p>
        </w:tc>
        <w:tc>
          <w:tcPr>
            <w:tcW w:type="dxa" w:w="247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Inputs</w:t>
            </w:r>
          </w:p>
        </w:tc>
        <w:tc>
          <w:tcPr>
            <w:tcW w:type="dxa" w:w="202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Outputs</w:t>
            </w:r>
          </w:p>
        </w:tc>
        <w:tc>
          <w:tcPr>
            <w:tcW w:type="dxa" w:w="156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Reads</w:t>
            </w:r>
          </w:p>
        </w:tc>
        <w:tc>
          <w:tcPr>
            <w:tcW w:type="dxa" w:w="1607"/>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Writes</w:t>
            </w:r>
          </w:p>
        </w:tc>
      </w:tr>
      <w:tr>
        <w:trPr>
          <w:cantSplit/>
          <w:tblHeader w:val="off"/>
        </w:trPr>
        <w:tc>
          <w:tcPr>
            <w:tcW w:type="dxa" w:w="136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Discover papers</w:t>
            </w:r>
          </w:p>
        </w:tc>
        <w:tc>
          <w:tcPr>
            <w:tcW w:type="dxa" w:w="247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Keywords, years, sort, open-access flag, chosen sources</w:t>
            </w:r>
          </w:p>
        </w:tc>
        <w:tc>
          <w:tcPr>
            <w:tcW w:type="dxa" w:w="202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Merged results, source notices, "saved to" status</w:t>
            </w:r>
          </w:p>
        </w:tc>
        <w:tc>
          <w:tcPr>
            <w:tcW w:type="dxa" w:w="15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(project names), D4 (what is saved)</w:t>
            </w:r>
          </w:p>
        </w:tc>
        <w:tc>
          <w:tcPr>
            <w:tcW w:type="dxa" w:w="160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w:t>
            </w:r>
          </w:p>
        </w:tc>
      </w:tr>
      <w:tr>
        <w:trPr>
          <w:cantSplit/>
          <w:tblHeader w:val="off"/>
        </w:trPr>
        <w:tc>
          <w:tcPr>
            <w:tcW w:type="dxa" w:w="136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Manage projects and questions</w:t>
            </w:r>
          </w:p>
        </w:tc>
        <w:tc>
          <w:tcPr>
            <w:tcW w:type="dxa" w:w="247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name and description; question text</w:t>
            </w:r>
          </w:p>
        </w:tc>
        <w:tc>
          <w:tcPr>
            <w:tcW w:type="dxa" w:w="202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Project and question lists, counts</w:t>
            </w:r>
          </w:p>
        </w:tc>
        <w:tc>
          <w:tcPr>
            <w:tcW w:type="dxa" w:w="15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D2</w:t>
            </w:r>
          </w:p>
        </w:tc>
        <w:tc>
          <w:tcPr>
            <w:tcW w:type="dxa" w:w="160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D2</w:t>
            </w:r>
          </w:p>
        </w:tc>
      </w:tr>
      <w:tr>
        <w:trPr>
          <w:cantSplit/>
          <w:tblHeader w:val="off"/>
        </w:trPr>
        <w:tc>
          <w:tcPr>
            <w:tcW w:type="dxa" w:w="136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 Save and review papers</w:t>
            </w:r>
          </w:p>
        </w:tc>
        <w:tc>
          <w:tcPr>
            <w:tcW w:type="dxa" w:w="247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Chosen paper and project; reading status; structured review text</w:t>
            </w:r>
          </w:p>
        </w:tc>
        <w:tc>
          <w:tcPr>
            <w:tcW w:type="dxa" w:w="202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Library, paper pages</w:t>
            </w:r>
          </w:p>
        </w:tc>
        <w:tc>
          <w:tcPr>
            <w:tcW w:type="dxa" w:w="15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D3, D4</w:t>
            </w:r>
          </w:p>
        </w:tc>
        <w:tc>
          <w:tcPr>
            <w:tcW w:type="dxa" w:w="160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D3 (paper), D4 (link, status, review)</w:t>
            </w:r>
          </w:p>
        </w:tc>
      </w:tr>
      <w:tr>
        <w:trPr>
          <w:cantSplit/>
          <w:tblHeader w:val="off"/>
        </w:trPr>
        <w:tc>
          <w:tcPr>
            <w:tcW w:type="dxa" w:w="136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 Record evidence</w:t>
            </w:r>
          </w:p>
        </w:tc>
        <w:tc>
          <w:tcPr>
            <w:tcW w:type="dxa" w:w="247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Question, relationship, evidence, interpretation, location, tags</w:t>
            </w:r>
          </w:p>
        </w:tc>
        <w:tc>
          <w:tcPr>
            <w:tcW w:type="dxa" w:w="202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list for the paper</w:t>
            </w:r>
          </w:p>
        </w:tc>
        <w:tc>
          <w:tcPr>
            <w:tcW w:type="dxa" w:w="15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D2, D4 (integrity checks)</w:t>
            </w:r>
          </w:p>
        </w:tc>
        <w:tc>
          <w:tcPr>
            <w:tcW w:type="dxa" w:w="160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D5</w:t>
            </w:r>
          </w:p>
        </w:tc>
      </w:tr>
      <w:tr>
        <w:trPr>
          <w:cantSplit/>
          <w:tblHeader w:val="off"/>
        </w:trPr>
        <w:tc>
          <w:tcPr>
            <w:tcW w:type="dxa" w:w="136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 Synthesise</w:t>
            </w:r>
          </w:p>
        </w:tc>
        <w:tc>
          <w:tcPr>
            <w:tcW w:type="dxa" w:w="247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Filters; project choice</w:t>
            </w:r>
          </w:p>
        </w:tc>
        <w:tc>
          <w:tcPr>
            <w:tcW w:type="dxa" w:w="202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page, matrix, progress</w:t>
            </w:r>
          </w:p>
        </w:tc>
        <w:tc>
          <w:tcPr>
            <w:tcW w:type="dxa" w:w="15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to D5</w:t>
            </w:r>
          </w:p>
        </w:tc>
        <w:tc>
          <w:tcPr>
            <w:tcW w:type="dxa" w:w="160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w:t>
            </w:r>
          </w:p>
        </w:tc>
      </w:tr>
      <w:tr>
        <w:trPr>
          <w:cantSplit/>
          <w:tblHeader w:val="off"/>
        </w:trPr>
        <w:tc>
          <w:tcPr>
            <w:tcW w:type="dxa" w:w="136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6.0 Back up, restore and export</w:t>
            </w:r>
          </w:p>
        </w:tc>
        <w:tc>
          <w:tcPr>
            <w:tcW w:type="dxa" w:w="247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Choice of export; a backup file; confirmation</w:t>
            </w:r>
          </w:p>
        </w:tc>
        <w:tc>
          <w:tcPr>
            <w:tcW w:type="dxa" w:w="202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Backup JSON, CSV files; restore result</w:t>
            </w:r>
          </w:p>
        </w:tc>
        <w:tc>
          <w:tcPr>
            <w:tcW w:type="dxa" w:w="156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to D5</w:t>
            </w:r>
          </w:p>
        </w:tc>
        <w:tc>
          <w:tcPr>
            <w:tcW w:type="dxa" w:w="160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to D5 (restore only, all-or-nothing)</w:t>
            </w:r>
          </w:p>
        </w:tc>
      </w:tr>
    </w:tbl>
    <w:p>
      <w:pPr>
        <w:spacing w:after="140"/>
      </w:pPr>
    </w:p>
    <w:p>
      <w:pPr>
        <w:pStyle w:val="Heading2"/>
        <w:keepNext/>
        <w:spacing w:after="100" w:before="240"/>
      </w:pPr>
      <w:r>
        <w:rPr>
          <w:rFonts w:ascii="Calibri" w:cs="Calibri" w:eastAsia="Calibri" w:hAnsi="Calibri"/>
          <w:b/>
          <w:bCs/>
        </w:rPr>
        <w:t xml:space="preserve">3. Level 2: process 1.0 Discover papers</w:t>
      </w:r>
    </w:p>
    <w:p>
      <w:pPr>
        <w:spacing w:after="120"/>
      </w:pPr>
      <w:r>
        <w:rPr>
          <w:rFonts w:ascii="Calibri" w:cs="Calibri" w:eastAsia="Calibri" w:hAnsi="Calibri"/>
          <w:sz w:val="21"/>
          <w:szCs w:val="21"/>
        </w:rPr>
        <w:t xml:space="preserve">This is where untrusted data first enters. Every step between the API reply and the screen exists to make it safe and consistent.</w:t>
      </w:r>
    </w:p>
    <w:p>
      <w:pPr>
        <w:keepNext/>
        <w:spacing w:after="80" w:before="120"/>
        <w:jc w:val="center"/>
      </w:pPr>
      <w:r>
        <w:drawing>
          <wp:inline distT="0" distB="0" distL="0" distR="0">
            <wp:extent cx="2276475" cy="7429500"/>
            <wp:effectExtent t="0" r="0" b="0" l="0"/>
            <wp:docPr id="22" name="dfd-level-2-discover.png" descr="dfd level 2 discover" title="dfd level 2 dis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76475" cy="7429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4231"/>
        <w:gridCol w:w="4231"/>
      </w:tblGrid>
      <w:tr>
        <w:trPr>
          <w:cantSplit/>
          <w:tblHeader/>
        </w:trPr>
        <w:tc>
          <w:tcPr>
            <w:tcW w:type="dxa" w:w="56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Step</w:t>
            </w:r>
          </w:p>
        </w:tc>
        <w:tc>
          <w:tcPr>
            <w:tcW w:type="dxa" w:w="423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What it does</w:t>
            </w:r>
          </w:p>
        </w:tc>
        <w:tc>
          <w:tcPr>
            <w:tcW w:type="dxa" w:w="423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Code</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Accessible validation (keywords 2 to 200, years, at least one source); search stored in the address with </w:t>
            </w:r>
            <w:r>
              <w:rPr>
                <w:rFonts w:ascii="Consolas" w:cs="Consolas" w:eastAsia="Consolas" w:hAnsi="Consolas"/>
                <w:b w:val="false"/>
                <w:bCs w:val="false"/>
                <w:sz w:val="16"/>
                <w:szCs w:val="16"/>
                <w:shd w:fill="EEF2F3" w:val="clear"/>
              </w:rPr>
              <w:t xml:space="preserve">pushState</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js/ui/forms.js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js/views/discover.js</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Builds each provider's URL (filters, sort, paging, contact email) with </w:t>
            </w:r>
            <w:r>
              <w:rPr>
                <w:rFonts w:ascii="Consolas" w:cs="Consolas" w:eastAsia="Consolas" w:hAnsi="Consolas"/>
                <w:b w:val="false"/>
                <w:bCs w:val="false"/>
                <w:sz w:val="16"/>
                <w:szCs w:val="16"/>
                <w:shd w:fill="EEF2F3" w:val="clear"/>
              </w:rPr>
              <w:t xml:space="preserve">URLSearchParams</w:t>
            </w:r>
            <w:r>
              <w:rPr>
                <w:rFonts w:ascii="Calibri" w:cs="Calibri" w:eastAsia="Calibri" w:hAnsi="Calibri"/>
                <w:b w:val="false"/>
                <w:bCs w:val="false"/>
                <w:sz w:val="18"/>
                <w:szCs w:val="18"/>
              </w:rPr>
              <w:t xml:space="preserve">, so text is always encoded</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js/api/openalex.js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js/api/crossref.js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buildSearchUrl</w:t>
            </w:r>
            <w:r>
              <w:rPr>
                <w:rFonts w:ascii="Calibri" w:cs="Calibri" w:eastAsia="Calibri" w:hAnsi="Calibri"/>
                <w:b w:val="false"/>
                <w:bCs w:val="false"/>
                <w:sz w:val="18"/>
                <w:szCs w:val="18"/>
              </w:rPr>
              <w:t xml:space="preserve">)</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Runs both requests together; 15 s timeout; cancellable; maps failures to typed errors</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js/api/search.js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searchAll</w:t>
            </w:r>
            <w:r>
              <w:rPr>
                <w:rFonts w:ascii="Calibri" w:cs="Calibri" w:eastAsia="Calibri" w:hAnsi="Calibri"/>
                <w:b w:val="false"/>
                <w:bCs w:val="false"/>
                <w:sz w:val="18"/>
                <w:szCs w:val="18"/>
              </w:rPr>
              <w:t xml:space="preserve">)</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Checks the response shape; strips markup from titles; decodes entities; accepts only http(s) links; normalises DOIs; rebuilds OpenAlex's inverted-index abstract; cleans Crossref's JATS XML</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js/api/paper.js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normaliseWork</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normaliseItem</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Same DOI (or same title and year) becomes one paper; the preferred source wins conflicts and gaps are filled</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js/api/merge.js</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is HTML-escaped when drawn; the result count is announced to screen readers</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js/ui/dom.js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esc</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js/ui/announcer.js</w:t>
            </w:r>
          </w:p>
        </w:tc>
      </w:tr>
    </w:tbl>
    <w:p>
      <w:pPr>
        <w:spacing w:after="140"/>
      </w:pPr>
    </w:p>
    <w:p>
      <w:pPr>
        <w:pStyle w:val="Heading2"/>
        <w:keepNext/>
        <w:spacing w:after="100" w:before="240"/>
      </w:pPr>
      <w:r>
        <w:rPr>
          <w:rFonts w:ascii="Calibri" w:cs="Calibri" w:eastAsia="Calibri" w:hAnsi="Calibri"/>
          <w:b/>
          <w:bCs/>
        </w:rPr>
        <w:t xml:space="preserve">4. Data model</w:t>
      </w:r>
    </w:p>
    <w:p>
      <w:pPr>
        <w:keepNext/>
        <w:spacing w:after="80" w:before="120"/>
        <w:jc w:val="center"/>
      </w:pPr>
      <w:r>
        <w:drawing>
          <wp:inline distT="0" distB="0" distL="0" distR="0">
            <wp:extent cx="4486275" cy="7429500"/>
            <wp:effectExtent t="0" r="0" b="0" l="0"/>
            <wp:docPr id="23" name="data-model.png" descr="data model" title="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86275" cy="7429500"/>
                    </a:xfrm>
                    <a:prstGeom prst="rect">
                      <a:avLst/>
                    </a:prstGeom>
                  </pic:spPr>
                </pic:pic>
              </a:graphicData>
            </a:graphic>
          </wp:inline>
        </w:drawing>
      </w:r>
    </w:p>
    <w:p>
      <w:pPr>
        <w:pStyle w:val="Heading3"/>
        <w:keepNext/>
        <w:spacing w:after="100" w:before="240"/>
      </w:pPr>
      <w:r>
        <w:rPr>
          <w:rFonts w:ascii="Calibri" w:cs="Calibri" w:eastAsia="Calibri" w:hAnsi="Calibri"/>
          <w:b/>
          <w:bCs/>
        </w:rPr>
        <w:t xml:space="preserve">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6"/>
        <w:gridCol w:w="2637"/>
        <w:gridCol w:w="2231"/>
        <w:gridCol w:w="3042"/>
      </w:tblGrid>
      <w:tr>
        <w:trPr>
          <w:cantSplit/>
          <w:tblHeader/>
        </w:trPr>
        <w:tc>
          <w:tcPr>
            <w:tcW w:type="dxa" w:w="111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Store</w:t>
            </w:r>
          </w:p>
        </w:tc>
        <w:tc>
          <w:tcPr>
            <w:tcW w:type="dxa" w:w="2637"/>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Key</w:t>
            </w:r>
          </w:p>
        </w:tc>
        <w:tc>
          <w:tcPr>
            <w:tcW w:type="dxa" w:w="223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Indexes</w:t>
            </w:r>
          </w:p>
        </w:tc>
        <w:tc>
          <w:tcPr>
            <w:tcW w:type="dxa" w:w="3042"/>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Notes</w:t>
            </w:r>
          </w:p>
        </w:tc>
      </w:tr>
      <w:tr>
        <w:trPr>
          <w:cantSplit/>
          <w:tblHeader w:val="off"/>
        </w:trPr>
        <w:tc>
          <w:tcPr>
            <w:tcW w:type="dxa" w:w="111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w:t>
            </w:r>
            <w:r>
              <w:rPr>
                <w:rFonts w:ascii="Consolas" w:cs="Consolas" w:eastAsia="Consolas" w:hAnsi="Consolas"/>
                <w:b w:val="false"/>
                <w:bCs w:val="false"/>
                <w:sz w:val="16"/>
                <w:szCs w:val="16"/>
                <w:shd w:fill="EEF2F3" w:val="clear"/>
              </w:rPr>
              <w:t xml:space="preserve">projects</w:t>
            </w:r>
          </w:p>
        </w:tc>
        <w:tc>
          <w:tcPr>
            <w:tcW w:type="dxa" w:w="263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id</w:t>
            </w:r>
            <w:r>
              <w:rPr>
                <w:rFonts w:ascii="Calibri" w:cs="Calibri" w:eastAsia="Calibri" w:hAnsi="Calibri"/>
                <w:b w:val="false"/>
                <w:bCs w:val="false"/>
                <w:sz w:val="18"/>
                <w:szCs w:val="18"/>
              </w:rPr>
              <w:t xml:space="preserve"> (UUID)</w:t>
            </w:r>
          </w:p>
        </w:tc>
        <w:tc>
          <w:tcPr>
            <w:tcW w:type="dxa" w:w="2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p>
        </w:tc>
        <w:tc>
          <w:tcPr>
            <w:tcW w:type="dxa" w:w="304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Deleting a project removes its D2, D4 and D5 rows, then any D3 paper nothing links to</w:t>
            </w:r>
          </w:p>
        </w:tc>
      </w:tr>
      <w:tr>
        <w:trPr>
          <w:cantSplit/>
          <w:tblHeader w:val="off"/>
        </w:trPr>
        <w:tc>
          <w:tcPr>
            <w:tcW w:type="dxa" w:w="111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D2 </w:t>
            </w:r>
            <w:r>
              <w:rPr>
                <w:rFonts w:ascii="Consolas" w:cs="Consolas" w:eastAsia="Consolas" w:hAnsi="Consolas"/>
                <w:b w:val="false"/>
                <w:bCs w:val="false"/>
                <w:sz w:val="16"/>
                <w:szCs w:val="16"/>
                <w:shd w:fill="EEF2F3" w:val="clear"/>
              </w:rPr>
              <w:t xml:space="preserve">researchQuestions</w:t>
            </w:r>
          </w:p>
        </w:tc>
        <w:tc>
          <w:tcPr>
            <w:tcW w:type="dxa" w:w="263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id</w:t>
            </w:r>
          </w:p>
        </w:tc>
        <w:tc>
          <w:tcPr>
            <w:tcW w:type="dxa" w:w="2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projectId</w:t>
            </w:r>
          </w:p>
        </w:tc>
        <w:tc>
          <w:tcPr>
            <w:tcW w:type="dxa" w:w="304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Numbered by </w:t>
            </w:r>
            <w:r>
              <w:rPr>
                <w:rFonts w:ascii="Consolas" w:cs="Consolas" w:eastAsia="Consolas" w:hAnsi="Consolas"/>
                <w:b w:val="false"/>
                <w:bCs w:val="false"/>
                <w:sz w:val="16"/>
                <w:szCs w:val="16"/>
                <w:shd w:fill="EEF2F3" w:val="clear"/>
              </w:rPr>
              <w:t xml:space="preserve">position</w:t>
            </w:r>
            <w:r>
              <w:rPr>
                <w:rFonts w:ascii="Calibri" w:cs="Calibri" w:eastAsia="Calibri" w:hAnsi="Calibri"/>
                <w:b w:val="false"/>
                <w:bCs w:val="false"/>
                <w:sz w:val="18"/>
                <w:szCs w:val="18"/>
              </w:rPr>
              <w:t xml:space="preserve"> (RQ1, RQ2…); deleting removes its D5 rows</w:t>
            </w:r>
          </w:p>
        </w:tc>
      </w:tr>
      <w:tr>
        <w:trPr>
          <w:cantSplit/>
          <w:tblHeader w:val="off"/>
        </w:trPr>
        <w:tc>
          <w:tcPr>
            <w:tcW w:type="dxa" w:w="111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D3 </w:t>
            </w:r>
            <w:r>
              <w:rPr>
                <w:rFonts w:ascii="Consolas" w:cs="Consolas" w:eastAsia="Consolas" w:hAnsi="Consolas"/>
                <w:b w:val="false"/>
                <w:bCs w:val="false"/>
                <w:sz w:val="16"/>
                <w:szCs w:val="16"/>
                <w:shd w:fill="EEF2F3" w:val="clear"/>
              </w:rPr>
              <w:t xml:space="preserve">papers</w:t>
            </w:r>
          </w:p>
        </w:tc>
        <w:tc>
          <w:tcPr>
            <w:tcW w:type="dxa" w:w="263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doi:…</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shd w:fill="EEF2F3" w:val="clear"/>
              </w:rPr>
              <w:t xml:space="preserve">openalex:…</w:t>
            </w:r>
            <w:r>
              <w:rPr>
                <w:rFonts w:ascii="Calibri" w:cs="Calibri" w:eastAsia="Calibri" w:hAnsi="Calibri"/>
                <w:b w:val="false"/>
                <w:bCs w:val="false"/>
                <w:sz w:val="18"/>
                <w:szCs w:val="18"/>
              </w:rPr>
              <w:t xml:space="preserve"> when there is no DOI)</w:t>
            </w:r>
          </w:p>
        </w:tc>
        <w:tc>
          <w:tcPr>
            <w:tcW w:type="dxa" w:w="2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doi</w:t>
            </w:r>
          </w:p>
        </w:tc>
        <w:tc>
          <w:tcPr>
            <w:tcW w:type="dxa" w:w="304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One shared record per paper</w:t>
            </w:r>
            <w:r>
              <w:rPr>
                <w:rFonts w:ascii="Calibri" w:cs="Calibri" w:eastAsia="Calibri" w:hAnsi="Calibri"/>
                <w:b w:val="false"/>
                <w:bCs w:val="false"/>
                <w:sz w:val="18"/>
                <w:szCs w:val="18"/>
              </w:rPr>
              <w:t xml:space="preserve">, however many projects use it</w:t>
            </w:r>
          </w:p>
        </w:tc>
      </w:tr>
      <w:tr>
        <w:trPr>
          <w:cantSplit/>
          <w:tblHeader w:val="off"/>
        </w:trPr>
        <w:tc>
          <w:tcPr>
            <w:tcW w:type="dxa" w:w="111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D4 </w:t>
            </w:r>
            <w:r>
              <w:rPr>
                <w:rFonts w:ascii="Consolas" w:cs="Consolas" w:eastAsia="Consolas" w:hAnsi="Consolas"/>
                <w:b w:val="false"/>
                <w:bCs w:val="false"/>
                <w:sz w:val="16"/>
                <w:szCs w:val="16"/>
                <w:shd w:fill="EEF2F3" w:val="clear"/>
              </w:rPr>
              <w:t xml:space="preserve">projectPapers</w:t>
            </w:r>
          </w:p>
        </w:tc>
        <w:tc>
          <w:tcPr>
            <w:tcW w:type="dxa" w:w="263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projectId:paperId</w:t>
            </w:r>
          </w:p>
        </w:tc>
        <w:tc>
          <w:tcPr>
            <w:tcW w:type="dxa" w:w="2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paperId</w:t>
            </w:r>
          </w:p>
        </w:tc>
        <w:tc>
          <w:tcPr>
            <w:tcW w:type="dxa" w:w="304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Holds the </w:t>
            </w:r>
            <w:r>
              <w:rPr>
                <w:rFonts w:ascii="Calibri" w:cs="Calibri" w:eastAsia="Calibri" w:hAnsi="Calibri"/>
                <w:b/>
                <w:bCs/>
                <w:sz w:val="18"/>
                <w:szCs w:val="18"/>
              </w:rPr>
              <w:t xml:space="preserve">per-project</w:t>
            </w:r>
            <w:r>
              <w:rPr>
                <w:rFonts w:ascii="Calibri" w:cs="Calibri" w:eastAsia="Calibri" w:hAnsi="Calibri"/>
                <w:b w:val="false"/>
                <w:bCs w:val="false"/>
                <w:sz w:val="18"/>
                <w:szCs w:val="18"/>
              </w:rPr>
              <w:t xml:space="preserve"> reading status and structured review, so the same paper can be read differently in two projects; the composite key makes duplicate saves impossible</w:t>
            </w:r>
          </w:p>
        </w:tc>
      </w:tr>
      <w:tr>
        <w:trPr>
          <w:cantSplit/>
          <w:tblHeader w:val="off"/>
        </w:trPr>
        <w:tc>
          <w:tcPr>
            <w:tcW w:type="dxa" w:w="111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D5 </w:t>
            </w:r>
            <w:r>
              <w:rPr>
                <w:rFonts w:ascii="Consolas" w:cs="Consolas" w:eastAsia="Consolas" w:hAnsi="Consolas"/>
                <w:b w:val="false"/>
                <w:bCs w:val="false"/>
                <w:sz w:val="16"/>
                <w:szCs w:val="16"/>
                <w:shd w:fill="EEF2F3" w:val="clear"/>
              </w:rPr>
              <w:t xml:space="preserve">evidenceNotes</w:t>
            </w:r>
          </w:p>
        </w:tc>
        <w:tc>
          <w:tcPr>
            <w:tcW w:type="dxa" w:w="263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id</w:t>
            </w:r>
          </w:p>
        </w:tc>
        <w:tc>
          <w:tcPr>
            <w:tcW w:type="dxa" w:w="2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projectId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paperId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researchQuestionId</w:t>
            </w:r>
          </w:p>
        </w:tc>
        <w:tc>
          <w:tcPr>
            <w:tcW w:type="dxa" w:w="304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Integrity: the paper must be saved in the project and the question must belong to it; removing the paper link removes this project's evidence for that paper only</w:t>
            </w:r>
          </w:p>
        </w:tc>
      </w:tr>
      <w:tr>
        <w:trPr>
          <w:cantSplit/>
          <w:tblHeader w:val="off"/>
        </w:trPr>
        <w:tc>
          <w:tcPr>
            <w:tcW w:type="dxa" w:w="111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D6 preferences</w:t>
            </w:r>
          </w:p>
        </w:tc>
        <w:tc>
          <w:tcPr>
            <w:tcW w:type="dxa" w:w="263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 (</w:t>
            </w:r>
            <w:r>
              <w:rPr>
                <w:rFonts w:ascii="Consolas" w:cs="Consolas" w:eastAsia="Consolas" w:hAnsi="Consolas"/>
                <w:b w:val="false"/>
                <w:bCs w:val="false"/>
                <w:sz w:val="16"/>
                <w:szCs w:val="16"/>
                <w:shd w:fill="EEF2F3" w:val="clear"/>
              </w:rPr>
              <w:t xml:space="preserve">localStorage</w:t>
            </w:r>
            <w:r>
              <w:rPr>
                <w:rFonts w:ascii="Calibri" w:cs="Calibri" w:eastAsia="Calibri" w:hAnsi="Calibri"/>
                <w:b w:val="false"/>
                <w:bCs w:val="false"/>
                <w:sz w:val="18"/>
                <w:szCs w:val="18"/>
              </w:rPr>
              <w:t xml:space="preserve">)</w:t>
            </w:r>
          </w:p>
        </w:tc>
        <w:tc>
          <w:tcPr>
            <w:tcW w:type="dxa" w:w="2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p>
        </w:tc>
        <w:tc>
          <w:tcPr>
            <w:tcW w:type="dxa" w:w="3042"/>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seh-theme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seh-last-project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seh-last-backup</w:t>
            </w:r>
            <w:r>
              <w:rPr>
                <w:rFonts w:ascii="Calibri" w:cs="Calibri" w:eastAsia="Calibri" w:hAnsi="Calibri"/>
                <w:b w:val="false"/>
                <w:bCs w:val="false"/>
                <w:sz w:val="18"/>
                <w:szCs w:val="18"/>
              </w:rPr>
              <w:t xml:space="preserve">: small conveniences only, never research data</w:t>
            </w:r>
          </w:p>
        </w:tc>
      </w:tr>
    </w:tbl>
    <w:p>
      <w:pPr>
        <w:spacing w:after="140"/>
      </w:pPr>
    </w:p>
    <w:p>
      <w:pPr>
        <w:pStyle w:val="Heading3"/>
        <w:keepNext/>
        <w:spacing w:after="100" w:before="240"/>
      </w:pPr>
      <w:r>
        <w:rPr>
          <w:rFonts w:ascii="Calibri" w:cs="Calibri" w:eastAsia="Calibri" w:hAnsi="Calibri"/>
          <w:b/>
          <w:bCs/>
        </w:rPr>
        <w:t xml:space="preserve">Why this shape</w:t>
      </w:r>
    </w:p>
    <w:p>
      <w:pPr>
        <w:pStyle w:val="ListParagraph"/>
        <w:numPr>
          <w:ilvl w:val="0"/>
          <w:numId w:val="2"/>
        </w:numPr>
        <w:spacing w:after="50"/>
      </w:pPr>
      <w:r>
        <w:rPr>
          <w:rFonts w:ascii="Calibri" w:cs="Calibri" w:eastAsia="Calibri" w:hAnsi="Calibri"/>
          <w:b/>
          <w:bCs/>
          <w:sz w:val="21"/>
          <w:szCs w:val="21"/>
        </w:rPr>
        <w:t xml:space="preserve">Evidence and interpretation are separate fields</w:t>
      </w:r>
      <w:r>
        <w:rPr>
          <w:rFonts w:ascii="Calibri" w:cs="Calibri" w:eastAsia="Calibri" w:hAnsi="Calibri"/>
          <w:sz w:val="21"/>
          <w:szCs w:val="21"/>
        </w:rPr>
        <w:t xml:space="preserve"> so the method (report versus infer) is built into the data, and exports keep them apart.</w:t>
      </w:r>
    </w:p>
    <w:p>
      <w:pPr>
        <w:pStyle w:val="ListParagraph"/>
        <w:numPr>
          <w:ilvl w:val="0"/>
          <w:numId w:val="2"/>
        </w:numPr>
        <w:spacing w:after="50"/>
      </w:pPr>
      <w:r>
        <w:rPr>
          <w:rFonts w:ascii="Calibri" w:cs="Calibri" w:eastAsia="Calibri" w:hAnsi="Calibri"/>
          <w:b/>
          <w:bCs/>
          <w:sz w:val="21"/>
          <w:szCs w:val="21"/>
        </w:rPr>
        <w:t xml:space="preserve">Review and status live on the link (D4), not on the paper (D3)</w:t>
      </w:r>
      <w:r>
        <w:rPr>
          <w:rFonts w:ascii="Calibri" w:cs="Calibri" w:eastAsia="Calibri" w:hAnsi="Calibri"/>
          <w:sz w:val="21"/>
          <w:szCs w:val="21"/>
        </w:rPr>
        <w:t xml:space="preserve">, because they belong to a paper </w:t>
      </w:r>
      <w:r>
        <w:rPr>
          <w:rFonts w:ascii="Calibri" w:cs="Calibri" w:eastAsia="Calibri" w:hAnsi="Calibri"/>
          <w:i/>
          <w:iCs/>
          <w:sz w:val="21"/>
          <w:szCs w:val="21"/>
        </w:rPr>
        <w:t xml:space="preserve">in a project</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One paper record, many links</w:t>
      </w:r>
      <w:r>
        <w:rPr>
          <w:rFonts w:ascii="Calibri" w:cs="Calibri" w:eastAsia="Calibri" w:hAnsi="Calibri"/>
          <w:sz w:val="21"/>
          <w:szCs w:val="21"/>
        </w:rPr>
        <w:t xml:space="preserve"> avoids duplicated metadata and lets a paper be refreshed once.</w:t>
      </w:r>
    </w:p>
    <w:p>
      <w:pPr>
        <w:pStyle w:val="ListParagraph"/>
        <w:numPr>
          <w:ilvl w:val="0"/>
          <w:numId w:val="2"/>
        </w:numPr>
        <w:spacing w:after="50"/>
      </w:pPr>
      <w:r>
        <w:rPr>
          <w:rFonts w:ascii="Calibri" w:cs="Calibri" w:eastAsia="Calibri" w:hAnsi="Calibri"/>
          <w:b/>
          <w:bCs/>
          <w:sz w:val="21"/>
          <w:szCs w:val="21"/>
        </w:rPr>
        <w:t xml:space="preserve">IndexedDB, not `localStorage`</w:t>
      </w:r>
      <w:r>
        <w:rPr>
          <w:rFonts w:ascii="Calibri" w:cs="Calibri" w:eastAsia="Calibri" w:hAnsi="Calibri"/>
          <w:sz w:val="21"/>
          <w:szCs w:val="21"/>
        </w:rPr>
        <w:t xml:space="preserve">: structured records, indexes for lookups, much larger quota, and transactions (used for atomic restore and cascade deletes).</w:t>
      </w:r>
    </w:p>
    <w:p>
      <w:pPr>
        <w:pStyle w:val="Heading2"/>
        <w:keepNext/>
        <w:spacing w:after="100" w:before="240"/>
      </w:pPr>
      <w:r>
        <w:rPr>
          <w:rFonts w:ascii="Calibri" w:cs="Calibri" w:eastAsia="Calibri" w:hAnsi="Calibri"/>
          <w:b/>
          <w:bCs/>
        </w:rPr>
        <w:t xml:space="preserve">5. Data flow rules that matter for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cantSplit/>
          <w:tblHeader/>
        </w:trPr>
        <w:tc>
          <w:tcPr>
            <w:tcW w:type="dxa" w:w="6017"/>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Rule</w:t>
            </w:r>
          </w:p>
        </w:tc>
        <w:tc>
          <w:tcPr>
            <w:tcW w:type="dxa" w:w="300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Where enforced</w:t>
            </w:r>
          </w:p>
        </w:tc>
      </w:tr>
      <w:tr>
        <w:trPr>
          <w:cantSplit/>
          <w:tblHeader w:val="off"/>
        </w:trPr>
        <w:tc>
          <w:tcPr>
            <w:tcW w:type="dxa" w:w="601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Nothing from an API reaches D3 without passing step 1.4, then the field whitelist </w:t>
            </w:r>
            <w:r>
              <w:rPr>
                <w:rFonts w:ascii="Consolas" w:cs="Consolas" w:eastAsia="Consolas" w:hAnsi="Consolas"/>
                <w:b w:val="false"/>
                <w:bCs w:val="false"/>
                <w:sz w:val="16"/>
                <w:szCs w:val="16"/>
                <w:shd w:fill="EEF2F3" w:val="clear"/>
              </w:rPr>
              <w:t xml:space="preserve">validatePaper</w:t>
            </w:r>
          </w:p>
        </w:tc>
        <w:tc>
          <w:tcPr>
            <w:tcW w:type="dxa" w:w="300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js/validation.js</w:t>
            </w:r>
          </w:p>
        </w:tc>
      </w:tr>
      <w:tr>
        <w:trPr>
          <w:cantSplit/>
          <w:tblHeader w:val="off"/>
        </w:trPr>
        <w:tc>
          <w:tcPr>
            <w:tcW w:type="dxa" w:w="601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Nothing from a backup file reaches any store without full validation and a field-by-field copy</w:t>
            </w:r>
          </w:p>
        </w:tc>
        <w:tc>
          <w:tcPr>
            <w:tcW w:type="dxa" w:w="300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js/backup.js</w:t>
            </w:r>
          </w:p>
        </w:tc>
      </w:tr>
      <w:tr>
        <w:trPr>
          <w:cantSplit/>
          <w:tblHeader w:val="off"/>
        </w:trPr>
        <w:tc>
          <w:tcPr>
            <w:tcW w:type="dxa" w:w="601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Writes that span stores happen in </w:t>
            </w:r>
            <w:r>
              <w:rPr>
                <w:rFonts w:ascii="Calibri" w:cs="Calibri" w:eastAsia="Calibri" w:hAnsi="Calibri"/>
                <w:b/>
                <w:bCs/>
                <w:sz w:val="18"/>
                <w:szCs w:val="18"/>
              </w:rPr>
              <w:t xml:space="preserve">one transaction</w:t>
            </w:r>
            <w:r>
              <w:rPr>
                <w:rFonts w:ascii="Calibri" w:cs="Calibri" w:eastAsia="Calibri" w:hAnsi="Calibri"/>
                <w:b w:val="false"/>
                <w:bCs w:val="false"/>
                <w:sz w:val="18"/>
                <w:szCs w:val="18"/>
              </w:rPr>
              <w:t xml:space="preserve"> (restore, project delete, remove-paper)</w:t>
            </w:r>
          </w:p>
        </w:tc>
        <w:tc>
          <w:tcPr>
            <w:tcW w:type="dxa" w:w="300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js/db/repository.js</w:t>
            </w:r>
          </w:p>
        </w:tc>
      </w:tr>
      <w:tr>
        <w:trPr>
          <w:cantSplit/>
          <w:tblHeader w:val="off"/>
        </w:trPr>
        <w:tc>
          <w:tcPr>
            <w:tcW w:type="dxa" w:w="601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Untrusted text is escaped at the moment it is drawn, never stored pre-escaped</w:t>
            </w:r>
          </w:p>
        </w:tc>
        <w:tc>
          <w:tcPr>
            <w:tcW w:type="dxa" w:w="300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esc()</w:t>
            </w:r>
            <w:r>
              <w:rPr>
                <w:rFonts w:ascii="Calibri" w:cs="Calibri" w:eastAsia="Calibri" w:hAnsi="Calibri"/>
                <w:b w:val="false"/>
                <w:bCs w:val="false"/>
                <w:sz w:val="18"/>
                <w:szCs w:val="18"/>
              </w:rPr>
              <w:t xml:space="preserve"> in every view</w:t>
            </w:r>
          </w:p>
        </w:tc>
      </w:tr>
      <w:tr>
        <w:trPr>
          <w:cantSplit/>
          <w:tblHeader w:val="off"/>
        </w:trPr>
        <w:tc>
          <w:tcPr>
            <w:tcW w:type="dxa" w:w="6017"/>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Exported CSV cells that look like formulas are neutralised</w:t>
            </w:r>
          </w:p>
        </w:tc>
        <w:tc>
          <w:tcPr>
            <w:tcW w:type="dxa" w:w="300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js/export.js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csvCell</w:t>
            </w:r>
            <w:r>
              <w:rPr>
                <w:rFonts w:ascii="Calibri" w:cs="Calibri" w:eastAsia="Calibri" w:hAnsi="Calibri"/>
                <w:b w:val="false"/>
                <w:bCs w:val="false"/>
                <w:sz w:val="18"/>
                <w:szCs w:val="18"/>
              </w:rPr>
              <w:t xml:space="preserve">)</w:t>
            </w:r>
          </w:p>
        </w:tc>
      </w:tr>
    </w:tbl>
    <w:p>
      <w:pPr>
        <w:spacing w:after="140"/>
      </w:pPr>
    </w:p>
    <w:p>
      <w:pPr>
        <w:sectPr>
          <w:footerReference w:type="default" r:id="rId16"/>
          <w:pgSz w:w="11906" w:h="16838" w:orient="portrait"/>
          <w:pgMar w:top="1440" w:right="1440" w:bottom="1300" w:left="1440" w:header="708" w:footer="708" w:gutter="0"/>
          <w:pgNumType/>
          <w:docGrid w:linePitch="360"/>
        </w:sectPr>
      </w:pPr>
    </w:p>
    <w:p>
      <w:pPr>
        <w:pStyle w:val="Heading1"/>
        <w:keepNext/>
        <w:spacing w:after="100" w:before="0"/>
      </w:pPr>
      <w:r>
        <w:rPr>
          <w:rFonts w:ascii="Calibri" w:cs="Calibri" w:eastAsia="Calibri" w:hAnsi="Calibri"/>
          <w:b/>
          <w:bCs/>
        </w:rPr>
        <w:t xml:space="preserve">Threat model</w:t>
      </w:r>
    </w:p>
    <w:p>
      <w:pPr>
        <w:spacing w:after="120"/>
      </w:pPr>
      <w:r>
        <w:rPr>
          <w:rFonts w:ascii="Calibri" w:cs="Calibri" w:eastAsia="Calibri" w:hAnsi="Calibri"/>
          <w:sz w:val="21"/>
          <w:szCs w:val="21"/>
        </w:rPr>
        <w:t xml:space="preserve">Method: </w:t>
      </w:r>
      <w:r>
        <w:rPr>
          <w:rFonts w:ascii="Calibri" w:cs="Calibri" w:eastAsia="Calibri" w:hAnsi="Calibri"/>
          <w:b/>
          <w:bCs/>
          <w:sz w:val="21"/>
          <w:szCs w:val="21"/>
        </w:rPr>
        <w:t xml:space="preserve">STRIDE per element</w:t>
      </w:r>
      <w:r>
        <w:rPr>
          <w:rFonts w:ascii="Calibri" w:cs="Calibri" w:eastAsia="Calibri" w:hAnsi="Calibri"/>
          <w:sz w:val="21"/>
          <w:szCs w:val="21"/>
        </w:rPr>
        <w:t xml:space="preserve"> on the data-flow diagrams, then </w:t>
      </w:r>
      <w:r>
        <w:rPr>
          <w:rFonts w:ascii="Calibri" w:cs="Calibri" w:eastAsia="Calibri" w:hAnsi="Calibri"/>
          <w:b/>
          <w:bCs/>
          <w:sz w:val="21"/>
          <w:szCs w:val="21"/>
        </w:rPr>
        <w:t xml:space="preserve">misuse cases</w:t>
      </w:r>
      <w:r>
        <w:rPr>
          <w:rFonts w:ascii="Calibri" w:cs="Calibri" w:eastAsia="Calibri" w:hAnsi="Calibri"/>
          <w:sz w:val="21"/>
          <w:szCs w:val="21"/>
        </w:rPr>
        <w:t xml:space="preserve"> and </w:t>
      </w:r>
      <w:r>
        <w:rPr>
          <w:rFonts w:ascii="Calibri" w:cs="Calibri" w:eastAsia="Calibri" w:hAnsi="Calibri"/>
          <w:b/>
          <w:bCs/>
          <w:sz w:val="21"/>
          <w:szCs w:val="21"/>
        </w:rPr>
        <w:t xml:space="preserve">attack trees</w:t>
      </w:r>
      <w:r>
        <w:rPr>
          <w:rFonts w:ascii="Calibri" w:cs="Calibri" w:eastAsia="Calibri" w:hAnsi="Calibri"/>
          <w:sz w:val="21"/>
          <w:szCs w:val="21"/>
        </w:rPr>
        <w:t xml:space="preserve"> for the highest-impact threats. Each threat names its mitigation in the code and the test that proves it. Residual risk is stated, including the risks that are </w:t>
      </w:r>
      <w:r>
        <w:rPr>
          <w:rFonts w:ascii="Calibri" w:cs="Calibri" w:eastAsia="Calibri" w:hAnsi="Calibri"/>
          <w:i/>
          <w:iCs/>
          <w:sz w:val="21"/>
          <w:szCs w:val="21"/>
        </w:rPr>
        <w:t xml:space="preserve">not</w:t>
      </w:r>
      <w:r>
        <w:rPr>
          <w:rFonts w:ascii="Calibri" w:cs="Calibri" w:eastAsia="Calibri" w:hAnsi="Calibri"/>
          <w:sz w:val="21"/>
          <w:szCs w:val="21"/>
        </w:rPr>
        <w:t xml:space="preserve"> fully solved.</w:t>
      </w:r>
    </w:p>
    <w:p>
      <w:pPr>
        <w:pStyle w:val="Heading2"/>
        <w:keepNext/>
        <w:spacing w:after="100" w:before="240"/>
      </w:pPr>
      <w:r>
        <w:rPr>
          <w:rFonts w:ascii="Calibri" w:cs="Calibri" w:eastAsia="Calibri" w:hAnsi="Calibri"/>
          <w:b/>
          <w:bCs/>
        </w:rPr>
        <w:t xml:space="preserve">1. Scope, assets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Asset</w:t>
            </w:r>
          </w:p>
        </w:tc>
        <w:tc>
          <w:tcPr>
            <w:tcW w:type="dxa" w:w="451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Why it matters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A1 Research data</w:t>
            </w:r>
            <w:r>
              <w:rPr>
                <w:rFonts w:ascii="Calibri" w:cs="Calibri" w:eastAsia="Calibri" w:hAnsi="Calibri"/>
                <w:b w:val="false"/>
                <w:bCs w:val="false"/>
                <w:sz w:val="18"/>
                <w:szCs w:val="18"/>
              </w:rPr>
              <w:t xml:space="preserve"> (projects, questions, reviews, evidence)</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user's real work; only copy is in the browser</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A2 Researcher's privacy</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Search terms, and the contact email sent with them</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A3 Integrity of the app code</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If the code is altered, everything the app does is untrustworthy</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A4 Trust in displayed paper metadata</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conclusions rest on it</w:t>
            </w:r>
          </w:p>
        </w:tc>
      </w:tr>
    </w:tbl>
    <w:p>
      <w:pPr>
        <w:spacing w:after="140"/>
      </w:pPr>
    </w:p>
    <w:p>
      <w:pPr>
        <w:spacing w:after="120"/>
      </w:pPr>
      <w:r>
        <w:rPr>
          <w:rFonts w:ascii="Calibri" w:cs="Calibri" w:eastAsia="Calibri" w:hAnsi="Calibri"/>
          <w:b/>
          <w:bCs/>
          <w:sz w:val="21"/>
          <w:szCs w:val="21"/>
        </w:rPr>
        <w:t xml:space="preserve">Assumptions.</w:t>
      </w:r>
      <w:r>
        <w:rPr>
          <w:rFonts w:ascii="Calibri" w:cs="Calibri" w:eastAsia="Calibri" w:hAnsi="Calibri"/>
          <w:sz w:val="21"/>
          <w:szCs w:val="21"/>
        </w:rPr>
        <w:t xml:space="preserve"> One user per browser profile; no accounts, passwords, payments or personal data beyond the optional contact email; hosted as static files over HTTPS; the user's device and browser are not already compromised.</w:t>
      </w:r>
    </w:p>
    <w:p>
      <w:pPr>
        <w:spacing w:after="120"/>
      </w:pPr>
      <w:r>
        <w:rPr>
          <w:rFonts w:ascii="Calibri" w:cs="Calibri" w:eastAsia="Calibri" w:hAnsi="Calibri"/>
          <w:b/>
          <w:bCs/>
          <w:sz w:val="21"/>
          <w:szCs w:val="21"/>
        </w:rPr>
        <w:t xml:space="preserve">Out of scope.</w:t>
      </w:r>
      <w:r>
        <w:rPr>
          <w:rFonts w:ascii="Calibri" w:cs="Calibri" w:eastAsia="Calibri" w:hAnsi="Calibri"/>
          <w:sz w:val="21"/>
          <w:szCs w:val="21"/>
        </w:rPr>
        <w:t xml:space="preserve"> Attacks needing control of the user's device or browser profile; the security of OpenAlex, Crossref or GitHub themselves (treated as untrusted </w:t>
      </w:r>
      <w:r>
        <w:rPr>
          <w:rFonts w:ascii="Calibri" w:cs="Calibri" w:eastAsia="Calibri" w:hAnsi="Calibri"/>
          <w:i/>
          <w:iCs/>
          <w:sz w:val="21"/>
          <w:szCs w:val="21"/>
        </w:rPr>
        <w:t xml:space="preserve">data sources</w:t>
      </w:r>
      <w:r>
        <w:rPr>
          <w:rFonts w:ascii="Calibri" w:cs="Calibri" w:eastAsia="Calibri" w:hAnsi="Calibri"/>
          <w:sz w:val="21"/>
          <w:szCs w:val="21"/>
        </w:rPr>
        <w:t xml:space="preserve"> or trusted </w:t>
      </w:r>
      <w:r>
        <w:rPr>
          <w:rFonts w:ascii="Calibri" w:cs="Calibri" w:eastAsia="Calibri" w:hAnsi="Calibri"/>
          <w:i/>
          <w:iCs/>
          <w:sz w:val="21"/>
          <w:szCs w:val="21"/>
        </w:rPr>
        <w:t xml:space="preserve">hosts</w:t>
      </w:r>
      <w:r>
        <w:rPr>
          <w:rFonts w:ascii="Calibri" w:cs="Calibri" w:eastAsia="Calibri" w:hAnsi="Calibri"/>
          <w:sz w:val="21"/>
          <w:szCs w:val="21"/>
        </w:rPr>
        <w:t xml:space="preserve"> as shown below).</w:t>
      </w:r>
    </w:p>
    <w:p>
      <w:pPr>
        <w:pStyle w:val="Heading3"/>
        <w:keepNext/>
        <w:spacing w:after="100" w:before="240"/>
      </w:pPr>
      <w:r>
        <w:rPr>
          <w:rFonts w:ascii="Calibri" w:cs="Calibri" w:eastAsia="Calibri" w:hAnsi="Calibri"/>
          <w:b/>
          <w:bCs/>
        </w:rPr>
        <w:t xml:space="preserve">Threat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4231"/>
        <w:gridCol w:w="4231"/>
      </w:tblGrid>
      <w:tr>
        <w:trPr>
          <w:cantSplit/>
          <w:tblHeader/>
        </w:trPr>
        <w:tc>
          <w:tcPr>
            <w:tcW w:type="dxa" w:w="56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ID</w:t>
            </w:r>
          </w:p>
        </w:tc>
        <w:tc>
          <w:tcPr>
            <w:tcW w:type="dxa" w:w="423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Agent</w:t>
            </w:r>
          </w:p>
        </w:tc>
        <w:tc>
          <w:tcPr>
            <w:tcW w:type="dxa" w:w="423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Capability</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TA1</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Compromised or malicious data source, or an on-path attacker</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Controls the content of an API reply</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TA2</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Author of a malicious backup file</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Gets the user to restore a crafted file (shared by email or drive)</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TA3</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Another web page</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Frames the app, or runs on the same origin</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TA4</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Supply-chain attacker</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Compromises a dependency, action or hosting account</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TA5</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Curious third party</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Reads network traffic or API logs</w:t>
            </w:r>
          </w:p>
        </w:tc>
      </w:tr>
      <w:tr>
        <w:trPr>
          <w:cantSplit/>
          <w:tblHeader w:val="off"/>
        </w:trPr>
        <w:tc>
          <w:tcPr>
            <w:tcW w:type="dxa" w:w="56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TA6</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user, by accident</w:t>
            </w:r>
          </w:p>
        </w:tc>
        <w:tc>
          <w:tcPr>
            <w:tcW w:type="dxa" w:w="423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Deletes or overwrites data, or loses the browser profile</w:t>
            </w:r>
          </w:p>
        </w:tc>
      </w:tr>
    </w:tbl>
    <w:p>
      <w:pPr>
        <w:spacing w:after="140"/>
      </w:pPr>
    </w:p>
    <w:p>
      <w:pPr>
        <w:pStyle w:val="Heading2"/>
        <w:keepNext/>
        <w:spacing w:after="100" w:before="240"/>
      </w:pPr>
      <w:r>
        <w:rPr>
          <w:rFonts w:ascii="Calibri" w:cs="Calibri" w:eastAsia="Calibri" w:hAnsi="Calibri"/>
          <w:b/>
          <w:bCs/>
        </w:rPr>
        <w:t xml:space="preserve">2. Trust boundaries</w:t>
      </w:r>
    </w:p>
    <w:p>
      <w:pPr>
        <w:sectPr>
          <w:footerReference w:type="default" r:id="rId17"/>
          <w:pgSz w:w="11906" w:h="16838" w:orient="portrait"/>
          <w:pgMar w:top="1440" w:right="1440" w:bottom="1300" w:left="1440" w:header="708" w:footer="708" w:gutter="0"/>
          <w:pgNumType/>
          <w:docGrid w:linePitch="360"/>
        </w:sectPr>
      </w:pPr>
    </w:p>
    <w:p>
      <w:pPr>
        <w:keepNext/>
        <w:spacing w:after="80" w:before="120"/>
        <w:jc w:val="center"/>
      </w:pPr>
      <w:r>
        <w:drawing>
          <wp:inline distT="0" distB="0" distL="0" distR="0">
            <wp:extent cx="8858250" cy="2324100"/>
            <wp:effectExtent t="0" r="0" b="0" l="0"/>
            <wp:docPr id="24" name="tm-trust-boundaries.png" descr="tm trust boundaries" title="tm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858250" cy="2324100"/>
                    </a:xfrm>
                    <a:prstGeom prst="rect">
                      <a:avLst/>
                    </a:prstGeom>
                  </pic:spPr>
                </pic:pic>
              </a:graphicData>
            </a:graphic>
          </wp:inline>
        </w:drawing>
      </w:r>
    </w:p>
    <w:p>
      <w:pPr>
        <w:sectPr>
          <w:footerReference w:type="default" r:id="rId18"/>
          <w:pgSz w:w="16838" w:h="11906" w:orient="landscape"/>
          <w:pgMar w:top="1440" w:right="1440" w:bottom="1300" w:left="1440" w:header="708" w:footer="708" w:gutter="0"/>
          <w:pgNumType/>
          <w:docGrid w:linePitch="360"/>
        </w:sectPr>
      </w:pPr>
    </w:p>
    <w:p>
      <w:pPr>
        <w:spacing w:after="120"/>
      </w:pPr>
      <w:r>
        <w:rPr>
          <w:rFonts w:ascii="Calibri" w:cs="Calibri" w:eastAsia="Calibri" w:hAnsi="Calibri"/>
          <w:sz w:val="21"/>
          <w:szCs w:val="21"/>
        </w:rPr>
        <w:t xml:space="preserve">Every arrow that crosses into the browser from outside carries data that is </w:t>
      </w:r>
      <w:r>
        <w:rPr>
          <w:rFonts w:ascii="Calibri" w:cs="Calibri" w:eastAsia="Calibri" w:hAnsi="Calibri"/>
          <w:b/>
          <w:bCs/>
          <w:sz w:val="21"/>
          <w:szCs w:val="21"/>
        </w:rPr>
        <w:t xml:space="preserve">checked before use</w:t>
      </w:r>
      <w:r>
        <w:rPr>
          <w:rFonts w:ascii="Calibri" w:cs="Calibri" w:eastAsia="Calibri" w:hAnsi="Calibri"/>
          <w:sz w:val="21"/>
          <w:szCs w:val="21"/>
        </w:rPr>
        <w:t xml:space="preserve">. The only data that leaves the browser is the search request (and CSV files the user chooses to save).</w:t>
      </w:r>
    </w:p>
    <w:p>
      <w:pPr>
        <w:pStyle w:val="Heading2"/>
        <w:keepNext/>
        <w:spacing w:after="100" w:before="240"/>
      </w:pPr>
      <w:r>
        <w:rPr>
          <w:rFonts w:ascii="Calibri" w:cs="Calibri" w:eastAsia="Calibri" w:hAnsi="Calibri"/>
          <w:b/>
          <w:bCs/>
        </w:rPr>
        <w:t xml:space="preserve">3. Defence in depth for untrusted data</w:t>
      </w:r>
    </w:p>
    <w:p>
      <w:pPr>
        <w:keepNext/>
        <w:spacing w:after="80" w:before="120"/>
        <w:jc w:val="center"/>
      </w:pPr>
      <w:r>
        <w:drawing>
          <wp:inline distT="0" distB="0" distL="0" distR="0">
            <wp:extent cx="552450" cy="7429500"/>
            <wp:effectExtent t="0" r="0" b="0" l="0"/>
            <wp:docPr id="25" name="tm-defence-layers.png" descr="tm defence layers" title="tm defenc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2450" cy="7429500"/>
                    </a:xfrm>
                    <a:prstGeom prst="rect">
                      <a:avLst/>
                    </a:prstGeom>
                  </pic:spPr>
                </pic:pic>
              </a:graphicData>
            </a:graphic>
          </wp:inline>
        </w:drawing>
      </w:r>
    </w:p>
    <w:p>
      <w:pPr>
        <w:spacing w:after="120"/>
      </w:pPr>
      <w:r>
        <w:rPr>
          <w:rFonts w:ascii="Calibri" w:cs="Calibri" w:eastAsia="Calibri" w:hAnsi="Calibri"/>
          <w:sz w:val="21"/>
          <w:szCs w:val="21"/>
        </w:rPr>
        <w:t xml:space="preserve">No single layer is trusted to be perfect: layers 3, 4 and 6 are the primary protections; layers 1 and 7 mean that if one of them ever had a flaw, the browser would still block the most harmful outcomes.</w:t>
      </w:r>
    </w:p>
    <w:p>
      <w:pPr>
        <w:pStyle w:val="Heading2"/>
        <w:keepNext/>
        <w:spacing w:after="100" w:before="240"/>
      </w:pPr>
      <w:r>
        <w:rPr>
          <w:rFonts w:ascii="Calibri" w:cs="Calibri" w:eastAsia="Calibri" w:hAnsi="Calibri"/>
          <w:b/>
          <w:bCs/>
        </w:rPr>
        <w:t xml:space="preserve">4. Misuse cases</w:t>
      </w:r>
    </w:p>
    <w:p>
      <w:pPr>
        <w:spacing w:after="120"/>
      </w:pPr>
      <w:r>
        <w:rPr>
          <w:rFonts w:ascii="Calibri" w:cs="Calibri" w:eastAsia="Calibri" w:hAnsi="Calibri"/>
          <w:sz w:val="21"/>
          <w:szCs w:val="21"/>
        </w:rPr>
        <w:t xml:space="preserve">Read each row left to right: a </w:t>
      </w:r>
      <w:r>
        <w:rPr>
          <w:rFonts w:ascii="Calibri" w:cs="Calibri" w:eastAsia="Calibri" w:hAnsi="Calibri"/>
          <w:b/>
          <w:bCs/>
          <w:sz w:val="21"/>
          <w:szCs w:val="21"/>
        </w:rPr>
        <w:t xml:space="preserve">threat agent</w:t>
      </w:r>
      <w:r>
        <w:rPr>
          <w:rFonts w:ascii="Calibri" w:cs="Calibri" w:eastAsia="Calibri" w:hAnsi="Calibri"/>
          <w:sz w:val="21"/>
          <w:szCs w:val="21"/>
        </w:rPr>
        <w:t xml:space="preserve"> (red) performs a </w:t>
      </w:r>
      <w:r>
        <w:rPr>
          <w:rFonts w:ascii="Calibri" w:cs="Calibri" w:eastAsia="Calibri" w:hAnsi="Calibri"/>
          <w:b/>
          <w:bCs/>
          <w:sz w:val="21"/>
          <w:szCs w:val="21"/>
        </w:rPr>
        <w:t xml:space="preserve">misuse case</w:t>
      </w:r>
      <w:r>
        <w:rPr>
          <w:rFonts w:ascii="Calibri" w:cs="Calibri" w:eastAsia="Calibri" w:hAnsi="Calibri"/>
          <w:sz w:val="21"/>
          <w:szCs w:val="21"/>
        </w:rPr>
        <w:t xml:space="preserve"> (heavy red outline) that </w:t>
      </w:r>
      <w:r>
        <w:rPr>
          <w:rFonts w:ascii="Calibri" w:cs="Calibri" w:eastAsia="Calibri" w:hAnsi="Calibri"/>
          <w:i/>
          <w:iCs/>
          <w:sz w:val="21"/>
          <w:szCs w:val="21"/>
        </w:rPr>
        <w:t xml:space="preserve">threatens</w:t>
      </w:r>
      <w:r>
        <w:rPr>
          <w:rFonts w:ascii="Calibri" w:cs="Calibri" w:eastAsia="Calibri" w:hAnsi="Calibri"/>
          <w:sz w:val="21"/>
          <w:szCs w:val="21"/>
        </w:rPr>
        <w:t xml:space="preserve"> a legitimate </w:t>
      </w:r>
      <w:r>
        <w:rPr>
          <w:rFonts w:ascii="Calibri" w:cs="Calibri" w:eastAsia="Calibri" w:hAnsi="Calibri"/>
          <w:b/>
          <w:bCs/>
          <w:sz w:val="21"/>
          <w:szCs w:val="21"/>
        </w:rPr>
        <w:t xml:space="preserve">use case</w:t>
      </w:r>
      <w:r>
        <w:rPr>
          <w:rFonts w:ascii="Calibri" w:cs="Calibri" w:eastAsia="Calibri" w:hAnsi="Calibri"/>
          <w:sz w:val="21"/>
          <w:szCs w:val="21"/>
        </w:rPr>
        <w:t xml:space="preserve"> (white). A </w:t>
      </w:r>
      <w:r>
        <w:rPr>
          <w:rFonts w:ascii="Calibri" w:cs="Calibri" w:eastAsia="Calibri" w:hAnsi="Calibri"/>
          <w:b/>
          <w:bCs/>
          <w:sz w:val="21"/>
          <w:szCs w:val="21"/>
        </w:rPr>
        <w:t xml:space="preserve">mitigation</w:t>
      </w:r>
      <w:r>
        <w:rPr>
          <w:rFonts w:ascii="Calibri" w:cs="Calibri" w:eastAsia="Calibri" w:hAnsi="Calibri"/>
          <w:sz w:val="21"/>
          <w:szCs w:val="21"/>
        </w:rPr>
        <w:t xml:space="preserve"> (green) is aimed at the misuse case; an </w:t>
      </w:r>
      <w:r>
        <w:rPr>
          <w:rFonts w:ascii="Calibri" w:cs="Calibri" w:eastAsia="Calibri" w:hAnsi="Calibri"/>
          <w:b/>
          <w:bCs/>
          <w:sz w:val="21"/>
          <w:szCs w:val="21"/>
        </w:rPr>
        <w:t xml:space="preserve">amber</w:t>
      </w:r>
      <w:r>
        <w:rPr>
          <w:rFonts w:ascii="Calibri" w:cs="Calibri" w:eastAsia="Calibri" w:hAnsi="Calibri"/>
          <w:sz w:val="21"/>
          <w:szCs w:val="21"/>
        </w:rPr>
        <w:t xml:space="preserve"> box means the app has </w:t>
      </w:r>
      <w:r>
        <w:rPr>
          <w:rFonts w:ascii="Calibri" w:cs="Calibri" w:eastAsia="Calibri" w:hAnsi="Calibri"/>
          <w:b/>
          <w:bCs/>
          <w:sz w:val="21"/>
          <w:szCs w:val="21"/>
        </w:rPr>
        <w:t xml:space="preserve">no mitigation of its own</w:t>
      </w:r>
      <w:r>
        <w:rPr>
          <w:rFonts w:ascii="Calibri" w:cs="Calibri" w:eastAsia="Calibri" w:hAnsi="Calibri"/>
          <w:sz w:val="21"/>
          <w:szCs w:val="21"/>
        </w:rPr>
        <w:t xml:space="preserve"> and the risk is handled outside it.</w:t>
      </w:r>
    </w:p>
    <w:p>
      <w:pPr>
        <w:keepNext/>
        <w:spacing w:after="80" w:before="120"/>
        <w:jc w:val="center"/>
      </w:pPr>
      <w:r>
        <w:drawing>
          <wp:inline distT="0" distB="0" distL="0" distR="0">
            <wp:extent cx="1819275" cy="7429500"/>
            <wp:effectExtent t="0" r="0" b="0" l="0"/>
            <wp:docPr id="26" name="tm-misuse-cases.png" descr="tm misuse cases" title="tm mis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19275" cy="7429500"/>
                    </a:xfrm>
                    <a:prstGeom prst="rect">
                      <a:avLst/>
                    </a:prstGeom>
                  </pic:spPr>
                </pic:pic>
              </a:graphicData>
            </a:graphic>
          </wp:inline>
        </w:drawing>
      </w:r>
    </w:p>
    <w:p>
      <w:pPr>
        <w:spacing w:after="120"/>
      </w:pPr>
      <w:r>
        <w:rPr>
          <w:rFonts w:ascii="Calibri" w:cs="Calibri" w:eastAsia="Calibri" w:hAnsi="Calibri"/>
          <w:sz w:val="21"/>
          <w:szCs w:val="21"/>
        </w:rPr>
        <w:t xml:space="preserve">Misuse cases </w:t>
      </w:r>
      <w:r>
        <w:rPr>
          <w:rFonts w:ascii="Calibri" w:cs="Calibri" w:eastAsia="Calibri" w:hAnsi="Calibri"/>
          <w:b/>
          <w:bCs/>
          <w:sz w:val="21"/>
          <w:szCs w:val="21"/>
        </w:rPr>
        <w:t xml:space="preserve">without</w:t>
      </w:r>
      <w:r>
        <w:rPr>
          <w:rFonts w:ascii="Calibri" w:cs="Calibri" w:eastAsia="Calibri" w:hAnsi="Calibri"/>
          <w:sz w:val="21"/>
          <w:szCs w:val="21"/>
        </w:rPr>
        <w:t xml:space="preserve"> a green mitigation are the honest gaps: </w:t>
      </w:r>
      <w:r>
        <w:rPr>
          <w:rFonts w:ascii="Calibri" w:cs="Calibri" w:eastAsia="Calibri" w:hAnsi="Calibri"/>
          <w:b/>
          <w:bCs/>
          <w:sz w:val="21"/>
          <w:szCs w:val="21"/>
        </w:rPr>
        <w:t xml:space="preserve">T07</w:t>
      </w:r>
      <w:r>
        <w:rPr>
          <w:rFonts w:ascii="Calibri" w:cs="Calibri" w:eastAsia="Calibri" w:hAnsi="Calibri"/>
          <w:sz w:val="21"/>
          <w:szCs w:val="21"/>
        </w:rPr>
        <w:t xml:space="preserve"> (misleading data cannot be detected by the app), </w:t>
      </w:r>
      <w:r>
        <w:rPr>
          <w:rFonts w:ascii="Calibri" w:cs="Calibri" w:eastAsia="Calibri" w:hAnsi="Calibri"/>
          <w:b/>
          <w:bCs/>
          <w:sz w:val="21"/>
          <w:szCs w:val="21"/>
        </w:rPr>
        <w:t xml:space="preserve">T11</w:t>
      </w:r>
      <w:r>
        <w:rPr>
          <w:rFonts w:ascii="Calibri" w:cs="Calibri" w:eastAsia="Calibri" w:hAnsi="Calibri"/>
          <w:sz w:val="21"/>
          <w:szCs w:val="21"/>
        </w:rPr>
        <w:t xml:space="preserve"> (same-origin pages) and, partly, </w:t>
      </w:r>
      <w:r>
        <w:rPr>
          <w:rFonts w:ascii="Calibri" w:cs="Calibri" w:eastAsia="Calibri" w:hAnsi="Calibri"/>
          <w:b/>
          <w:bCs/>
          <w:sz w:val="21"/>
          <w:szCs w:val="21"/>
        </w:rPr>
        <w:t xml:space="preserve">T13</w:t>
      </w:r>
      <w:r>
        <w:rPr>
          <w:rFonts w:ascii="Calibri" w:cs="Calibri" w:eastAsia="Calibri" w:hAnsi="Calibri"/>
          <w:sz w:val="21"/>
          <w:szCs w:val="21"/>
        </w:rPr>
        <w:t xml:space="preserve"> (framing). They are discussed in section 7.</w:t>
      </w:r>
    </w:p>
    <w:p>
      <w:pPr>
        <w:pStyle w:val="Heading2"/>
        <w:keepNext/>
        <w:spacing w:after="100" w:before="240"/>
      </w:pPr>
      <w:r>
        <w:rPr>
          <w:rFonts w:ascii="Calibri" w:cs="Calibri" w:eastAsia="Calibri" w:hAnsi="Calibri"/>
          <w:b/>
          <w:bCs/>
        </w:rPr>
        <w:t xml:space="preserve">5. Attack trees</w:t>
      </w:r>
    </w:p>
    <w:p>
      <w:pPr>
        <w:pStyle w:val="Heading3"/>
        <w:keepNext/>
        <w:spacing w:after="100" w:before="240"/>
      </w:pPr>
      <w:r>
        <w:rPr>
          <w:rFonts w:ascii="Calibri" w:cs="Calibri" w:eastAsia="Calibri" w:hAnsi="Calibri"/>
          <w:b/>
          <w:bCs/>
        </w:rPr>
        <w:t xml:space="preserve">5.1 Goal: run attacker script inside the app (and so read or change all research data)</w:t>
      </w:r>
    </w:p>
    <w:p>
      <w:pPr>
        <w:keepNext/>
        <w:spacing w:after="80" w:before="120"/>
        <w:jc w:val="center"/>
      </w:pPr>
      <w:r>
        <w:drawing>
          <wp:inline distT="0" distB="0" distL="0" distR="0">
            <wp:extent cx="5715000" cy="3486150"/>
            <wp:effectExtent t="0" r="0" b="0" l="0"/>
            <wp:docPr id="27" name="tm-attack-tree-script.png" descr="tm attack tree script" title="tm attack tre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486150"/>
                    </a:xfrm>
                    <a:prstGeom prst="rect">
                      <a:avLst/>
                    </a:prstGeom>
                  </pic:spPr>
                </pic:pic>
              </a:graphicData>
            </a:graphic>
          </wp:inline>
        </w:drawing>
      </w:r>
    </w:p>
    <w:p>
      <w:pPr>
        <w:pStyle w:val="Heading3"/>
        <w:keepNext/>
        <w:spacing w:after="100" w:before="240"/>
      </w:pPr>
      <w:r>
        <w:rPr>
          <w:rFonts w:ascii="Calibri" w:cs="Calibri" w:eastAsia="Calibri" w:hAnsi="Calibri"/>
          <w:b/>
          <w:bCs/>
        </w:rPr>
        <w:t xml:space="preserve">5.2 Goal: corrupt or take over the user's data through a restore</w:t>
      </w:r>
    </w:p>
    <w:p>
      <w:pPr>
        <w:keepNext/>
        <w:spacing w:after="80" w:before="120"/>
        <w:jc w:val="center"/>
      </w:pPr>
      <w:r>
        <w:drawing>
          <wp:inline distT="0" distB="0" distL="0" distR="0">
            <wp:extent cx="5715000" cy="3800475"/>
            <wp:effectExtent t="0" r="0" b="0" l="0"/>
            <wp:docPr id="28" name="tm-attack-tree-restore.png" descr="tm attack tree restore" title="tm attack tree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800475"/>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6. Threat register (STRIDE)</w:t>
      </w:r>
    </w:p>
    <w:p>
      <w:pPr>
        <w:spacing w:after="120"/>
      </w:pPr>
      <w:r>
        <w:rPr>
          <w:rFonts w:ascii="Calibri" w:cs="Calibri" w:eastAsia="Calibri" w:hAnsi="Calibri"/>
          <w:sz w:val="21"/>
          <w:szCs w:val="21"/>
        </w:rPr>
        <w:t xml:space="preserve">Likelihood (L) and impact (I): </w:t>
      </w:r>
      <w:r>
        <w:rPr>
          <w:rFonts w:ascii="Calibri" w:cs="Calibri" w:eastAsia="Calibri" w:hAnsi="Calibri"/>
          <w:b/>
          <w:bCs/>
          <w:sz w:val="21"/>
          <w:szCs w:val="21"/>
        </w:rPr>
        <w:t xml:space="preserve">L</w:t>
      </w:r>
      <w:r>
        <w:rPr>
          <w:rFonts w:ascii="Calibri" w:cs="Calibri" w:eastAsia="Calibri" w:hAnsi="Calibri"/>
          <w:sz w:val="21"/>
          <w:szCs w:val="21"/>
        </w:rPr>
        <w:t xml:space="preserve">ow, </w:t>
      </w:r>
      <w:r>
        <w:rPr>
          <w:rFonts w:ascii="Calibri" w:cs="Calibri" w:eastAsia="Calibri" w:hAnsi="Calibri"/>
          <w:b/>
          <w:bCs/>
          <w:sz w:val="21"/>
          <w:szCs w:val="21"/>
        </w:rPr>
        <w:t xml:space="preserve">M</w:t>
      </w:r>
      <w:r>
        <w:rPr>
          <w:rFonts w:ascii="Calibri" w:cs="Calibri" w:eastAsia="Calibri" w:hAnsi="Calibri"/>
          <w:sz w:val="21"/>
          <w:szCs w:val="21"/>
        </w:rPr>
        <w:t xml:space="preserve">edium, </w:t>
      </w:r>
      <w:r>
        <w:rPr>
          <w:rFonts w:ascii="Calibri" w:cs="Calibri" w:eastAsia="Calibri" w:hAnsi="Calibri"/>
          <w:b/>
          <w:bCs/>
          <w:sz w:val="21"/>
          <w:szCs w:val="21"/>
        </w:rPr>
        <w:t xml:space="preserve">H</w:t>
      </w:r>
      <w:r>
        <w:rPr>
          <w:rFonts w:ascii="Calibri" w:cs="Calibri" w:eastAsia="Calibri" w:hAnsi="Calibri"/>
          <w:sz w:val="21"/>
          <w:szCs w:val="21"/>
        </w:rPr>
        <w:t xml:space="preserve">igh. </w:t>
      </w:r>
      <w:r>
        <w:rPr>
          <w:rFonts w:ascii="Calibri" w:cs="Calibri" w:eastAsia="Calibri" w:hAnsi="Calibri"/>
          <w:i/>
          <w:iCs/>
          <w:sz w:val="21"/>
          <w:szCs w:val="21"/>
        </w:rPr>
        <w:t xml:space="preserve">Residual</w:t>
      </w:r>
      <w:r>
        <w:rPr>
          <w:rFonts w:ascii="Calibri" w:cs="Calibri" w:eastAsia="Calibri" w:hAnsi="Calibri"/>
          <w:sz w:val="21"/>
          <w:szCs w:val="21"/>
        </w:rPr>
        <w:t xml:space="preserve"> is the risk after the mitigations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
        <w:gridCol w:w="1239"/>
        <w:gridCol w:w="1770"/>
        <w:gridCol w:w="236"/>
        <w:gridCol w:w="236"/>
        <w:gridCol w:w="1770"/>
        <w:gridCol w:w="1770"/>
        <w:gridCol w:w="1770"/>
      </w:tblGrid>
      <w:tr>
        <w:trPr>
          <w:cantSplit/>
          <w:tblHeader/>
        </w:trPr>
        <w:tc>
          <w:tcPr>
            <w:tcW w:type="dxa" w:w="23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ID</w:t>
            </w:r>
          </w:p>
        </w:tc>
        <w:tc>
          <w:tcPr>
            <w:tcW w:type="dxa" w:w="1239"/>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STRIDE</w:t>
            </w:r>
          </w:p>
        </w:tc>
        <w:tc>
          <w:tcPr>
            <w:tcW w:type="dxa" w:w="177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Threat</w:t>
            </w:r>
          </w:p>
        </w:tc>
        <w:tc>
          <w:tcPr>
            <w:tcW w:type="dxa" w:w="23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L</w:t>
            </w:r>
          </w:p>
        </w:tc>
        <w:tc>
          <w:tcPr>
            <w:tcW w:type="dxa" w:w="236"/>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I</w:t>
            </w:r>
          </w:p>
        </w:tc>
        <w:tc>
          <w:tcPr>
            <w:tcW w:type="dxa" w:w="177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 (where)</w:t>
            </w:r>
          </w:p>
        </w:tc>
        <w:tc>
          <w:tcPr>
            <w:tcW w:type="dxa" w:w="177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Evidence</w:t>
            </w:r>
          </w:p>
        </w:tc>
        <w:tc>
          <w:tcPr>
            <w:tcW w:type="dxa" w:w="1770"/>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Residual</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T01</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 Elevation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Script injection through paper metadata (titles, authors, venue, abstract) from an API</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Tags stripped on normalising (</w:t>
            </w:r>
            <w:r>
              <w:rPr>
                <w:rFonts w:ascii="Consolas" w:cs="Consolas" w:eastAsia="Consolas" w:hAnsi="Consolas"/>
                <w:b w:val="false"/>
                <w:bCs w:val="false"/>
                <w:sz w:val="16"/>
                <w:szCs w:val="16"/>
                <w:shd w:fill="EEF2F3" w:val="clear"/>
              </w:rPr>
              <w:t xml:space="preserve">js/api/paper.js</w:t>
            </w:r>
            <w:r>
              <w:rPr>
                <w:rFonts w:ascii="Calibri" w:cs="Calibri" w:eastAsia="Calibri" w:hAnsi="Calibri"/>
                <w:b w:val="false"/>
                <w:bCs w:val="false"/>
                <w:sz w:val="18"/>
                <w:szCs w:val="18"/>
              </w:rPr>
              <w:t xml:space="preserve">); all dynamic values escaped (</w:t>
            </w:r>
            <w:r>
              <w:rPr>
                <w:rFonts w:ascii="Consolas" w:cs="Consolas" w:eastAsia="Consolas" w:hAnsi="Consolas"/>
                <w:b w:val="false"/>
                <w:bCs w:val="false"/>
                <w:sz w:val="16"/>
                <w:szCs w:val="16"/>
                <w:shd w:fill="EEF2F3" w:val="clear"/>
              </w:rPr>
              <w:t xml:space="preserve">esc</w:t>
            </w:r>
            <w:r>
              <w:rPr>
                <w:rFonts w:ascii="Calibri" w:cs="Calibri" w:eastAsia="Calibri" w:hAnsi="Calibri"/>
                <w:b w:val="false"/>
                <w:bCs w:val="false"/>
                <w:sz w:val="18"/>
                <w:szCs w:val="18"/>
              </w:rPr>
              <w:t xml:space="preserve"> in every view); project names set with </w:t>
            </w:r>
            <w:r>
              <w:rPr>
                <w:rFonts w:ascii="Consolas" w:cs="Consolas" w:eastAsia="Consolas" w:hAnsi="Consolas"/>
                <w:b w:val="false"/>
                <w:bCs w:val="false"/>
                <w:sz w:val="16"/>
                <w:szCs w:val="16"/>
                <w:shd w:fill="EEF2F3" w:val="clear"/>
              </w:rPr>
              <w:t xml:space="preserve">textContent</w:t>
            </w:r>
            <w:r>
              <w:rPr>
                <w:rFonts w:ascii="Calibri" w:cs="Calibri" w:eastAsia="Calibri" w:hAnsi="Calibri"/>
                <w:b w:val="false"/>
                <w:bCs w:val="false"/>
                <w:sz w:val="18"/>
                <w:szCs w:val="18"/>
              </w:rPr>
              <w:t xml:space="preserve">; CSP forbids inline scripts and handlers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tests/unit/openalex.test.js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crossref.test.js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tests/e2e/discover.mjs</w:t>
            </w:r>
            <w:r>
              <w:rPr>
                <w:rFonts w:ascii="Calibri" w:cs="Calibri" w:eastAsia="Calibri" w:hAnsi="Calibri"/>
                <w:b w:val="false"/>
                <w:bCs w:val="false"/>
                <w:sz w:val="18"/>
                <w:szCs w:val="18"/>
              </w:rPr>
              <w:t xml:space="preserve"> (hostile author </w:t>
            </w:r>
            <w:r>
              <w:rPr>
                <w:rFonts w:ascii="Consolas" w:cs="Consolas" w:eastAsia="Consolas" w:hAnsi="Consolas"/>
                <w:b w:val="false"/>
                <w:bCs w:val="false"/>
                <w:sz w:val="16"/>
                <w:szCs w:val="16"/>
                <w:shd w:fill="EEF2F3" w:val="clear"/>
              </w:rPr>
              <w:t xml:space="preserve">&lt;img onerror&gt;</w:t>
            </w:r>
            <w:r>
              <w:rPr>
                <w:rFonts w:ascii="Calibri" w:cs="Calibri" w:eastAsia="Calibri" w:hAnsi="Calibri"/>
                <w:b w:val="false"/>
                <w:bCs w:val="false"/>
                <w:sz w:val="18"/>
                <w:szCs w:val="18"/>
              </w:rPr>
              <w:t xml:space="preserve">; fails when escaping is removed); </w:t>
            </w:r>
            <w:r>
              <w:rPr>
                <w:rFonts w:ascii="Consolas" w:cs="Consolas" w:eastAsia="Consolas" w:hAnsi="Consolas"/>
                <w:b w:val="false"/>
                <w:bCs w:val="false"/>
                <w:sz w:val="16"/>
                <w:szCs w:val="16"/>
                <w:shd w:fill="EEF2F3" w:val="clear"/>
              </w:rPr>
              <w:t xml:space="preserve">security.mjs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T02</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Elevation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javascript:</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shd w:fill="EEF2F3" w:val="clear"/>
              </w:rPr>
              <w:t xml:space="preserve">data:</w:t>
            </w:r>
            <w:r>
              <w:rPr>
                <w:rFonts w:ascii="Calibri" w:cs="Calibri" w:eastAsia="Calibri" w:hAnsi="Calibri"/>
                <w:b w:val="false"/>
                <w:bCs w:val="false"/>
                <w:sz w:val="18"/>
                <w:szCs w:val="18"/>
              </w:rPr>
              <w:t xml:space="preserve"> links in a paper's URL fields</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safeUrl</w:t>
            </w:r>
            <w:r>
              <w:rPr>
                <w:rFonts w:ascii="Calibri" w:cs="Calibri" w:eastAsia="Calibri" w:hAnsi="Calibri"/>
                <w:b w:val="false"/>
                <w:bCs w:val="false"/>
                <w:sz w:val="18"/>
                <w:szCs w:val="18"/>
              </w:rPr>
              <w:t xml:space="preserve"> allows only http(s) at normalisation, again in </w:t>
            </w:r>
            <w:r>
              <w:rPr>
                <w:rFonts w:ascii="Consolas" w:cs="Consolas" w:eastAsia="Consolas" w:hAnsi="Consolas"/>
                <w:b w:val="false"/>
                <w:bCs w:val="false"/>
                <w:sz w:val="16"/>
                <w:szCs w:val="16"/>
                <w:shd w:fill="EEF2F3" w:val="clear"/>
              </w:rPr>
              <w:t xml:space="preserve">validatePaper</w:t>
            </w:r>
            <w:r>
              <w:rPr>
                <w:rFonts w:ascii="Calibri" w:cs="Calibri" w:eastAsia="Calibri" w:hAnsi="Calibri"/>
                <w:b w:val="false"/>
                <w:bCs w:val="false"/>
                <w:sz w:val="18"/>
                <w:szCs w:val="18"/>
              </w:rPr>
              <w:t xml:space="preserve">, and on import; CSP</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openalex.test.js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discover.mjs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backup.test.js</w:t>
            </w:r>
            <w:r>
              <w:rPr>
                <w:rFonts w:ascii="Calibri" w:cs="Calibri" w:eastAsia="Calibri" w:hAnsi="Calibri"/>
                <w:b w:val="false"/>
                <w:bCs w:val="false"/>
                <w:sz w:val="18"/>
                <w:szCs w:val="18"/>
              </w:rPr>
              <w:t xml:space="preserve"> (mutation-checked)</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T03</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Info disclosure, Tampering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Reverse tabnabbing or referrer leakage through external links</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target="_blank"</w:t>
            </w:r>
            <w:r>
              <w:rPr>
                <w:rFonts w:ascii="Calibri" w:cs="Calibri" w:eastAsia="Calibri" w:hAnsi="Calibri"/>
                <w:b w:val="false"/>
                <w:bCs w:val="false"/>
                <w:sz w:val="18"/>
                <w:szCs w:val="18"/>
              </w:rPr>
              <w:t xml:space="preserve"> always with </w:t>
            </w:r>
            <w:r>
              <w:rPr>
                <w:rFonts w:ascii="Consolas" w:cs="Consolas" w:eastAsia="Consolas" w:hAnsi="Consolas"/>
                <w:b w:val="false"/>
                <w:bCs w:val="false"/>
                <w:sz w:val="16"/>
                <w:szCs w:val="16"/>
                <w:shd w:fill="EEF2F3" w:val="clear"/>
              </w:rPr>
              <w:t xml:space="preserve">rel="noopener noreferrer"</w:t>
            </w:r>
            <w:r>
              <w:rPr>
                <w:rFonts w:ascii="Calibri" w:cs="Calibri" w:eastAsia="Calibri" w:hAnsi="Calibri"/>
                <w:b w:val="false"/>
                <w:bCs w:val="false"/>
                <w:sz w:val="18"/>
                <w:szCs w:val="18"/>
              </w:rPr>
              <w:t xml:space="preserve">; link text says it opens a new tab</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security.mjs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T04</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 Elevation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Crafted backup file: extra fields, </w:t>
            </w:r>
            <w:r>
              <w:rPr>
                <w:rFonts w:ascii="Consolas" w:cs="Consolas" w:eastAsia="Consolas" w:hAnsi="Consolas"/>
                <w:b w:val="false"/>
                <w:bCs w:val="false"/>
                <w:sz w:val="16"/>
                <w:szCs w:val="16"/>
                <w:shd w:fill="EEF2F3" w:val="clear"/>
              </w:rPr>
              <w:t xml:space="preserve">__proto__</w:t>
            </w:r>
            <w:r>
              <w:rPr>
                <w:rFonts w:ascii="Calibri" w:cs="Calibri" w:eastAsia="Calibri" w:hAnsi="Calibri"/>
                <w:b w:val="false"/>
                <w:bCs w:val="false"/>
                <w:sz w:val="18"/>
                <w:szCs w:val="18"/>
              </w:rPr>
              <w:t xml:space="preserve">, dangling references, wrong types</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Strict validator copies field by field, enforces references, ISO dates, bounded text (</w:t>
            </w:r>
            <w:r>
              <w:rPr>
                <w:rFonts w:ascii="Consolas" w:cs="Consolas" w:eastAsia="Consolas" w:hAnsi="Consolas"/>
                <w:b w:val="false"/>
                <w:bCs w:val="false"/>
                <w:sz w:val="16"/>
                <w:szCs w:val="16"/>
                <w:shd w:fill="EEF2F3" w:val="clear"/>
              </w:rPr>
              <w:t xml:space="preserve">js/backup.js</w:t>
            </w:r>
            <w:r>
              <w:rPr>
                <w:rFonts w:ascii="Calibri" w:cs="Calibri" w:eastAsia="Calibri" w:hAnsi="Calibri"/>
                <w:b w:val="false"/>
                <w:bCs w:val="false"/>
                <w:sz w:val="18"/>
                <w:szCs w:val="18"/>
              </w:rPr>
              <w:t xml:space="preserve">); atomic import (</w:t>
            </w:r>
            <w:r>
              <w:rPr>
                <w:rFonts w:ascii="Consolas" w:cs="Consolas" w:eastAsia="Consolas" w:hAnsi="Consolas"/>
                <w:b w:val="false"/>
                <w:bCs w:val="false"/>
                <w:sz w:val="16"/>
                <w:szCs w:val="16"/>
                <w:shd w:fill="EEF2F3" w:val="clear"/>
              </w:rPr>
              <w:t xml:space="preserve">js/db/repository.js</w:t>
            </w:r>
            <w:r>
              <w:rPr>
                <w:rFonts w:ascii="Calibri" w:cs="Calibri" w:eastAsia="Calibri" w:hAnsi="Calibri"/>
                <w:b w:val="false"/>
                <w:bCs w:val="false"/>
                <w:sz w:val="18"/>
                <w:szCs w:val="18"/>
              </w:rPr>
              <w:t xml:space="preserve">); preview before applying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tests/unit/backup.test.js</w:t>
            </w:r>
            <w:r>
              <w:rPr>
                <w:rFonts w:ascii="Calibri" w:cs="Calibri" w:eastAsia="Calibri" w:hAnsi="Calibri"/>
                <w:b w:val="false"/>
                <w:bCs w:val="false"/>
                <w:sz w:val="18"/>
                <w:szCs w:val="18"/>
              </w:rPr>
              <w:t xml:space="preserve"> (hostile files, round trip, atomic failure; mutation-checked); </w:t>
            </w:r>
            <w:r>
              <w:rPr>
                <w:rFonts w:ascii="Consolas" w:cs="Consolas" w:eastAsia="Consolas" w:hAnsi="Consolas"/>
                <w:b w:val="false"/>
                <w:bCs w:val="false"/>
                <w:sz w:val="16"/>
                <w:szCs w:val="16"/>
                <w:shd w:fill="EEF2F3" w:val="clear"/>
              </w:rPr>
              <w:t xml:space="preserve">tests/e2e/backup.mjs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T05</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Denial of service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Huge or record-heavy backup file</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MB and 50,000-record limits; error list capped at 25</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backup.test.js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T06</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 (on the user's spreadsheet)</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Formula injection through exported CSV cells (</w:t>
            </w:r>
            <w:r>
              <w:rPr>
                <w:rFonts w:ascii="Consolas" w:cs="Consolas" w:eastAsia="Consolas" w:hAnsi="Consolas"/>
                <w:b w:val="false"/>
                <w:bCs w:val="false"/>
                <w:sz w:val="16"/>
                <w:szCs w:val="16"/>
                <w:shd w:fill="EEF2F3" w:val="clear"/>
              </w:rPr>
              <w:t xml:space="preserve">=HYPERLINK(...)</w:t>
            </w:r>
            <w:r>
              <w:rPr>
                <w:rFonts w:ascii="Calibri" w:cs="Calibri" w:eastAsia="Calibri" w:hAnsi="Calibri"/>
                <w:b w:val="false"/>
                <w:bCs w:val="false"/>
                <w:sz w:val="18"/>
                <w:szCs w:val="18"/>
              </w:rPr>
              <w:t xml:space="preserve">)</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Cells starting </w:t>
            </w:r>
            <w:r>
              <w:rPr>
                <w:rFonts w:ascii="Consolas" w:cs="Consolas" w:eastAsia="Consolas" w:hAnsi="Consolas"/>
                <w:b w:val="false"/>
                <w:bCs w:val="false"/>
                <w:sz w:val="16"/>
                <w:szCs w:val="16"/>
                <w:shd w:fill="EEF2F3" w:val="clear"/>
              </w:rPr>
              <w:t xml:space="preserve">= + - @</w:t>
            </w:r>
            <w:r>
              <w:rPr>
                <w:rFonts w:ascii="Calibri" w:cs="Calibri" w:eastAsia="Calibri" w:hAnsi="Calibri"/>
                <w:b w:val="false"/>
                <w:bCs w:val="false"/>
                <w:sz w:val="18"/>
                <w:szCs w:val="18"/>
              </w:rPr>
              <w:t xml:space="preserve"> tab or CR are prefixed with an apostrophe; RFC 4180 escaping (</w:t>
            </w:r>
            <w:r>
              <w:rPr>
                <w:rFonts w:ascii="Consolas" w:cs="Consolas" w:eastAsia="Consolas" w:hAnsi="Consolas"/>
                <w:b w:val="false"/>
                <w:bCs w:val="false"/>
                <w:sz w:val="16"/>
                <w:szCs w:val="16"/>
                <w:shd w:fill="EEF2F3" w:val="clear"/>
              </w:rPr>
              <w:t xml:space="preserve">js/export.js</w:t>
            </w:r>
            <w:r>
              <w:rPr>
                <w:rFonts w:ascii="Calibri" w:cs="Calibri" w:eastAsia="Calibri" w:hAnsi="Calibri"/>
                <w:b w:val="false"/>
                <w:bCs w:val="false"/>
                <w:sz w:val="18"/>
                <w:szCs w:val="18"/>
              </w:rPr>
              <w:t xml:space="preserv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backup.test.js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backup.mjs</w:t>
            </w:r>
            <w:r>
              <w:rPr>
                <w:rFonts w:ascii="Calibri" w:cs="Calibri" w:eastAsia="Calibri" w:hAnsi="Calibri"/>
                <w:b w:val="false"/>
                <w:bCs w:val="false"/>
                <w:sz w:val="18"/>
                <w:szCs w:val="18"/>
              </w:rPr>
              <w:t xml:space="preserve"> (mutation-checked)</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T07</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On-path attacker or compromised API returns misleading papers</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HTTPS only (CSP lists only </w:t>
            </w:r>
            <w:r>
              <w:rPr>
                <w:rFonts w:ascii="Consolas" w:cs="Consolas" w:eastAsia="Consolas" w:hAnsi="Consolas"/>
                <w:b w:val="false"/>
                <w:bCs w:val="false"/>
                <w:sz w:val="16"/>
                <w:szCs w:val="16"/>
                <w:shd w:fill="EEF2F3" w:val="clear"/>
              </w:rPr>
              <w:t xml:space="preserve">https</w:t>
            </w:r>
            <w:r>
              <w:rPr>
                <w:rFonts w:ascii="Calibri" w:cs="Calibri" w:eastAsia="Calibri" w:hAnsi="Calibri"/>
                <w:b w:val="false"/>
                <w:bCs w:val="false"/>
                <w:sz w:val="18"/>
                <w:szCs w:val="18"/>
              </w:rPr>
              <w:t xml:space="preserve"> API hosts; GitHub Pages enforces HTTPS); response shape checks; treated as untrusted for T01</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openalex.test.js</w:t>
            </w:r>
            <w:r>
              <w:rPr>
                <w:rFonts w:ascii="Calibri" w:cs="Calibri" w:eastAsia="Calibri" w:hAnsi="Calibri"/>
                <w:b w:val="false"/>
                <w:bCs w:val="false"/>
                <w:sz w:val="18"/>
                <w:szCs w:val="18"/>
              </w:rPr>
              <w:t xml:space="preserve"> (bad shapes), </w:t>
            </w:r>
            <w:r>
              <w:rPr>
                <w:rFonts w:ascii="Consolas" w:cs="Consolas" w:eastAsia="Consolas" w:hAnsi="Consolas"/>
                <w:b w:val="false"/>
                <w:bCs w:val="false"/>
                <w:sz w:val="16"/>
                <w:szCs w:val="16"/>
                <w:shd w:fill="EEF2F3" w:val="clear"/>
              </w:rPr>
              <w:t xml:space="preserve">security.mjs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Medium</w:t>
            </w:r>
            <w:r>
              <w:rPr>
                <w:rFonts w:ascii="Calibri" w:cs="Calibri" w:eastAsia="Calibri" w:hAnsi="Calibri"/>
                <w:b w:val="false"/>
                <w:bCs w:val="false"/>
                <w:sz w:val="18"/>
                <w:szCs w:val="18"/>
              </w:rPr>
              <w:t xml:space="preserve">: the app cannot tell true metadata from false. Verify key papers at the publisher via their DOI.</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T08</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Info disclosure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data sent to a third party (analytics, injected request)</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third-party scripts or analytics; CSP </w:t>
            </w:r>
            <w:r>
              <w:rPr>
                <w:rFonts w:ascii="Consolas" w:cs="Consolas" w:eastAsia="Consolas" w:hAnsi="Consolas"/>
                <w:b w:val="false"/>
                <w:bCs w:val="false"/>
                <w:sz w:val="16"/>
                <w:szCs w:val="16"/>
                <w:shd w:fill="EEF2F3" w:val="clear"/>
              </w:rPr>
              <w:t xml:space="preserve">connect-src</w:t>
            </w:r>
            <w:r>
              <w:rPr>
                <w:rFonts w:ascii="Calibri" w:cs="Calibri" w:eastAsia="Calibri" w:hAnsi="Calibri"/>
                <w:b w:val="false"/>
                <w:bCs w:val="false"/>
                <w:sz w:val="18"/>
                <w:szCs w:val="18"/>
              </w:rPr>
              <w:t xml:space="preserve"> allows only the two APIs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security.mjs</w:t>
            </w:r>
            <w:r>
              <w:rPr>
                <w:rFonts w:ascii="Calibri" w:cs="Calibri" w:eastAsia="Calibri" w:hAnsi="Calibri"/>
                <w:b w:val="false"/>
                <w:bCs w:val="false"/>
                <w:sz w:val="18"/>
                <w:szCs w:val="18"/>
              </w:rPr>
              <w:t xml:space="preserve"> (a </w:t>
            </w:r>
            <w:r>
              <w:rPr>
                <w:rFonts w:ascii="Consolas" w:cs="Consolas" w:eastAsia="Consolas" w:hAnsi="Consolas"/>
                <w:b w:val="false"/>
                <w:bCs w:val="false"/>
                <w:sz w:val="16"/>
                <w:szCs w:val="16"/>
                <w:shd w:fill="EEF2F3" w:val="clear"/>
              </w:rPr>
              <w:t xml:space="preserve">fetch</w:t>
            </w:r>
            <w:r>
              <w:rPr>
                <w:rFonts w:ascii="Calibri" w:cs="Calibri" w:eastAsia="Calibri" w:hAnsi="Calibri"/>
                <w:b w:val="false"/>
                <w:bCs w:val="false"/>
                <w:sz w:val="18"/>
                <w:szCs w:val="18"/>
              </w:rPr>
              <w:t xml:space="preserve"> to another origin is blocked and reported)</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T09</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Info disclosure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Search terms and the contact email visible to API operators, network tools and (if public) the source</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Only the search request and an optional contact address are sent; no cookies, accounts or identifiers; address is a single config value and may be blank</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docs/deployment.md</w:t>
            </w:r>
            <w:r>
              <w:rPr>
                <w:rFonts w:ascii="Calibri" w:cs="Calibri" w:eastAsia="Calibri" w:hAnsi="Calibri"/>
                <w:b w:val="false"/>
                <w:bCs w:val="false"/>
                <w:sz w:val="18"/>
                <w:szCs w:val="18"/>
              </w:rPr>
              <w:t xml:space="preserve"> warns before deploying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Medium-Low</w:t>
            </w:r>
            <w:r>
              <w:rPr>
                <w:rFonts w:ascii="Calibri" w:cs="Calibri" w:eastAsia="Calibri" w:hAnsi="Calibri"/>
                <w:b w:val="false"/>
                <w:bCs w:val="false"/>
                <w:sz w:val="18"/>
                <w:szCs w:val="18"/>
              </w:rPr>
              <w:t xml:space="preserve">: accepted. Use a dedicated address, not a personal one.</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T10</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Denial of service (availability), accident</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Loss of all data (clear site data, browser eviction, new device, mistaken delete or replace)</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JSON backup and tested restore; dashboard shows last backup; destructive actions confirm with Cancel focused; deletes and imports are transactional</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backup.mjs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projects.mjs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library.mjs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Medium</w:t>
            </w:r>
            <w:r>
              <w:rPr>
                <w:rFonts w:ascii="Calibri" w:cs="Calibri" w:eastAsia="Calibri" w:hAnsi="Calibri"/>
                <w:b w:val="false"/>
                <w:bCs w:val="false"/>
                <w:sz w:val="18"/>
                <w:szCs w:val="18"/>
              </w:rPr>
              <w:t xml:space="preserve">: the user must actually make backups.</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T11</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Spoofing, Tampering, Info disclosure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Another page on the same origin reads or changes the IndexedDB database. On GitHub Pages every project site of one account shares </w:t>
            </w:r>
            <w:r>
              <w:rPr>
                <w:rFonts w:ascii="Consolas" w:cs="Consolas" w:eastAsia="Consolas" w:hAnsi="Consolas"/>
                <w:b w:val="false"/>
                <w:bCs w:val="false"/>
                <w:sz w:val="16"/>
                <w:szCs w:val="16"/>
                <w:shd w:fill="EEF2F3" w:val="clear"/>
              </w:rPr>
              <w:t xml:space="preserve">&lt;user&gt;.github.io</w:t>
            </w:r>
            <w:r>
              <w:rPr>
                <w:rFonts w:ascii="Calibri" w:cs="Calibri" w:eastAsia="Calibri" w:hAnsi="Calibri"/>
                <w:b w:val="false"/>
                <w:bCs w:val="false"/>
                <w:sz w:val="18"/>
                <w:szCs w:val="18"/>
              </w:rPr>
              <w:t xml:space="preserve">, and storage is per origin, not per path</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in the app. Keep only trusted sites on that origin; use a custom domain or a separate account to isolate; store no secrets (the app has none)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(an environment risk)</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Medium</w:t>
            </w:r>
            <w:r>
              <w:rPr>
                <w:rFonts w:ascii="Calibri" w:cs="Calibri" w:eastAsia="Calibri" w:hAnsi="Calibri"/>
                <w:b w:val="false"/>
                <w:bCs w:val="false"/>
                <w:sz w:val="18"/>
                <w:szCs w:val="18"/>
              </w:rPr>
              <w:t xml:space="preserve"> (depends on hosting)</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T12</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Compromised dependency, GitHub Action or hosting account alters the served code</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Zero runtime dependencies</w:t>
            </w:r>
            <w:r>
              <w:rPr>
                <w:rFonts w:ascii="Calibri" w:cs="Calibri" w:eastAsia="Calibri" w:hAnsi="Calibri"/>
                <w:b w:val="false"/>
                <w:bCs w:val="false"/>
                <w:sz w:val="18"/>
                <w:szCs w:val="18"/>
              </w:rPr>
              <w:t xml:space="preserve"> and no CDN: all served code is first-party; dev dependencies run only locally and in CI; lockfile committed; deployment is gated on the full test suite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npm audit</w:t>
            </w:r>
            <w:r>
              <w:rPr>
                <w:rFonts w:ascii="Calibri" w:cs="Calibri" w:eastAsia="Calibri" w:hAnsi="Calibri"/>
                <w:b w:val="false"/>
                <w:bCs w:val="false"/>
                <w:sz w:val="18"/>
                <w:szCs w:val="18"/>
              </w:rPr>
              <w:t xml:space="preserve">: 0 vulnerabilities; </w:t>
            </w:r>
            <w:r>
              <w:rPr>
                <w:rFonts w:ascii="Consolas" w:cs="Consolas" w:eastAsia="Consolas" w:hAnsi="Consolas"/>
                <w:b w:val="false"/>
                <w:bCs w:val="false"/>
                <w:sz w:val="16"/>
                <w:szCs w:val="16"/>
                <w:shd w:fill="EEF2F3" w:val="clear"/>
              </w:rPr>
              <w:t xml:space="preserve">npm ls --omit=dev</w:t>
            </w:r>
            <w:r>
              <w:rPr>
                <w:rFonts w:ascii="Calibri" w:cs="Calibri" w:eastAsia="Calibri" w:hAnsi="Calibri"/>
                <w:b w:val="false"/>
                <w:bCs w:val="false"/>
                <w:sz w:val="18"/>
                <w:szCs w:val="18"/>
              </w:rPr>
              <w:t xml:space="preserve"> empty</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Low-Medium</w:t>
            </w:r>
            <w:r>
              <w:rPr>
                <w:rFonts w:ascii="Calibri" w:cs="Calibri" w:eastAsia="Calibri" w:hAnsi="Calibri"/>
                <w:b w:val="false"/>
                <w:bCs w:val="false"/>
                <w:sz w:val="18"/>
                <w:szCs w:val="18"/>
              </w:rPr>
              <w:t xml:space="preserve">: Actions are pinned to major tags, not commit hashes.</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T13</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Spoofing, Tampering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Clickjacking: a hostile page frames the app to trick a click</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Static hosting cannot send </w:t>
            </w:r>
            <w:r>
              <w:rPr>
                <w:rFonts w:ascii="Consolas" w:cs="Consolas" w:eastAsia="Consolas" w:hAnsi="Consolas"/>
                <w:b w:val="false"/>
                <w:bCs w:val="false"/>
                <w:sz w:val="16"/>
                <w:szCs w:val="16"/>
                <w:shd w:fill="EEF2F3" w:val="clear"/>
              </w:rPr>
              <w:t xml:space="preserve">X-Frame-Options</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shd w:fill="EEF2F3" w:val="clear"/>
              </w:rPr>
              <w:t xml:space="preserve">frame-ancestors</w:t>
            </w:r>
            <w:r>
              <w:rPr>
                <w:rFonts w:ascii="Calibri" w:cs="Calibri" w:eastAsia="Calibri" w:hAnsi="Calibri"/>
                <w:b w:val="false"/>
                <w:bCs w:val="false"/>
                <w:sz w:val="18"/>
                <w:szCs w:val="18"/>
              </w:rPr>
              <w:t xml:space="preserve"> (the </w:t>
            </w:r>
            <w:r>
              <w:rPr>
                <w:rFonts w:ascii="Consolas" w:cs="Consolas" w:eastAsia="Consolas" w:hAnsi="Consolas"/>
                <w:b w:val="false"/>
                <w:bCs w:val="false"/>
                <w:sz w:val="16"/>
                <w:szCs w:val="16"/>
                <w:shd w:fill="EEF2F3" w:val="clear"/>
              </w:rPr>
              <w:t xml:space="preserve">&lt;meta&gt;</w:t>
            </w:r>
            <w:r>
              <w:rPr>
                <w:rFonts w:ascii="Calibri" w:cs="Calibri" w:eastAsia="Calibri" w:hAnsi="Calibri"/>
                <w:b w:val="false"/>
                <w:bCs w:val="false"/>
                <w:sz w:val="18"/>
                <w:szCs w:val="18"/>
              </w:rPr>
              <w:t xml:space="preserve"> form ignores it). Destructive actions need an explicit confirmation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automated</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Low-Medium</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T14</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Denial of service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API throttling or outage; a slow search blocks the user</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 s timeout; partial results; specific messages; no automatic retries; superseded searches cancelled; polite-pool identification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discover.mjs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save.mjs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openalex.test.js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T15</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Abuse of the address: </w:t>
            </w:r>
            <w:r>
              <w:rPr>
                <w:rFonts w:ascii="Consolas" w:cs="Consolas" w:eastAsia="Consolas" w:hAnsi="Consolas"/>
                <w:b w:val="false"/>
                <w:bCs w:val="false"/>
                <w:sz w:val="16"/>
                <w:szCs w:val="16"/>
                <w:shd w:fill="EEF2F3" w:val="clear"/>
              </w:rPr>
              <w:t xml:space="preserve">#/__proto__</w:t>
            </w:r>
            <w:r>
              <w:rPr>
                <w:rFonts w:ascii="Calibri" w:cs="Calibri" w:eastAsia="Calibri" w:hAnsi="Calibri"/>
                <w:b w:val="false"/>
                <w:bCs w:val="false"/>
                <w:sz w:val="18"/>
                <w:szCs w:val="18"/>
              </w:rPr>
              <w:t xml:space="preserve">, malformed </w:t>
            </w:r>
            <w:r>
              <w:rPr>
                <w:rFonts w:ascii="Consolas" w:cs="Consolas" w:eastAsia="Consolas" w:hAnsi="Consolas"/>
                <w:b w:val="false"/>
                <w:bCs w:val="false"/>
                <w:sz w:val="16"/>
                <w:szCs w:val="16"/>
                <w:shd w:fill="EEF2F3" w:val="clear"/>
              </w:rPr>
              <w:t xml:space="preserve">%</w:t>
            </w:r>
            <w:r>
              <w:rPr>
                <w:rFonts w:ascii="Calibri" w:cs="Calibri" w:eastAsia="Calibri" w:hAnsi="Calibri"/>
                <w:b w:val="false"/>
                <w:bCs w:val="false"/>
                <w:sz w:val="18"/>
                <w:szCs w:val="18"/>
              </w:rPr>
              <w:t xml:space="preserve"> escapes, markup in the hash</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Route lookup with </w:t>
            </w:r>
            <w:r>
              <w:rPr>
                <w:rFonts w:ascii="Consolas" w:cs="Consolas" w:eastAsia="Consolas" w:hAnsi="Consolas"/>
                <w:b w:val="false"/>
                <w:bCs w:val="false"/>
                <w:sz w:val="16"/>
                <w:szCs w:val="16"/>
                <w:shd w:fill="EEF2F3" w:val="clear"/>
              </w:rPr>
              <w:t xml:space="preserve">Object.hasOwn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URLSearchParams</w:t>
            </w:r>
            <w:r>
              <w:rPr>
                <w:rFonts w:ascii="Calibri" w:cs="Calibri" w:eastAsia="Calibri" w:hAnsi="Calibri"/>
                <w:b w:val="false"/>
                <w:bCs w:val="false"/>
                <w:sz w:val="18"/>
                <w:szCs w:val="18"/>
              </w:rPr>
              <w:t xml:space="preserve">; safe decoding; the address is escaped when shown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tests/unit/router.test.js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polish.mjs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T16</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Tampering, Info disclosure</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Someone with the user's browser profile or DevTools reads or edits stored data</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Out of scope: there is no login to protect, and the data is the user's own. Use the device's own login and profile separation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Accepted</w:t>
            </w:r>
          </w:p>
        </w:tc>
      </w:tr>
      <w:tr>
        <w:trPr>
          <w:cantSplit/>
          <w:tblHeader w:val="off"/>
        </w:trPr>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T17</w:t>
            </w:r>
          </w:p>
        </w:tc>
        <w:tc>
          <w:tcPr>
            <w:tcW w:type="dxa" w:w="1239"/>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Repudiation</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audit trail of changes</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236"/>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Single-user local data; every record carries created and updated times</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w:t>
            </w:r>
          </w:p>
        </w:tc>
        <w:tc>
          <w:tcPr>
            <w:tcW w:type="dxa" w:w="1770"/>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Accepted</w:t>
            </w:r>
          </w:p>
        </w:tc>
      </w:tr>
    </w:tbl>
    <w:p>
      <w:pPr>
        <w:spacing w:after="140"/>
      </w:pPr>
    </w:p>
    <w:p>
      <w:pPr>
        <w:pStyle w:val="Heading3"/>
        <w:keepNext/>
        <w:spacing w:after="100" w:before="240"/>
      </w:pPr>
      <w:r>
        <w:rPr>
          <w:rFonts w:ascii="Calibri" w:cs="Calibri" w:eastAsia="Calibri" w:hAnsi="Calibri"/>
          <w:b/>
          <w:bCs/>
        </w:rPr>
        <w:t xml:space="preserve">STRIDE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1"/>
        <w:gridCol w:w="6055"/>
      </w:tblGrid>
      <w:tr>
        <w:trPr>
          <w:cantSplit/>
          <w:tblHeader/>
        </w:trPr>
        <w:tc>
          <w:tcPr>
            <w:tcW w:type="dxa" w:w="297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Category</w:t>
            </w:r>
          </w:p>
        </w:tc>
        <w:tc>
          <w:tcPr>
            <w:tcW w:type="dxa" w:w="6055"/>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Threats</w:t>
            </w:r>
          </w:p>
        </w:tc>
      </w:tr>
      <w:tr>
        <w:trPr>
          <w:cantSplit/>
          <w:tblHeader w:val="off"/>
        </w:trPr>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S</w:t>
            </w:r>
            <w:r>
              <w:rPr>
                <w:rFonts w:ascii="Calibri" w:cs="Calibri" w:eastAsia="Calibri" w:hAnsi="Calibri"/>
                <w:b w:val="false"/>
                <w:bCs w:val="false"/>
                <w:sz w:val="18"/>
                <w:szCs w:val="18"/>
              </w:rPr>
              <w:t xml:space="preserve">poofing</w:t>
            </w:r>
          </w:p>
        </w:tc>
        <w:tc>
          <w:tcPr>
            <w:tcW w:type="dxa" w:w="605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T11, T13</w:t>
            </w:r>
          </w:p>
        </w:tc>
      </w:tr>
      <w:tr>
        <w:trPr>
          <w:cantSplit/>
          <w:tblHeader w:val="off"/>
        </w:trPr>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w:t>
            </w:r>
            <w:r>
              <w:rPr>
                <w:rFonts w:ascii="Calibri" w:cs="Calibri" w:eastAsia="Calibri" w:hAnsi="Calibri"/>
                <w:b w:val="false"/>
                <w:bCs w:val="false"/>
                <w:sz w:val="18"/>
                <w:szCs w:val="18"/>
              </w:rPr>
              <w:t xml:space="preserve">ampering</w:t>
            </w:r>
          </w:p>
        </w:tc>
        <w:tc>
          <w:tcPr>
            <w:tcW w:type="dxa" w:w="605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T01, T02, T03, T04, T06, T07, T11, T12, T13, T15, T16</w:t>
            </w:r>
          </w:p>
        </w:tc>
      </w:tr>
      <w:tr>
        <w:trPr>
          <w:cantSplit/>
          <w:tblHeader w:val="off"/>
        </w:trPr>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R</w:t>
            </w:r>
            <w:r>
              <w:rPr>
                <w:rFonts w:ascii="Calibri" w:cs="Calibri" w:eastAsia="Calibri" w:hAnsi="Calibri"/>
                <w:b w:val="false"/>
                <w:bCs w:val="false"/>
                <w:sz w:val="18"/>
                <w:szCs w:val="18"/>
              </w:rPr>
              <w:t xml:space="preserve">epudiation</w:t>
            </w:r>
          </w:p>
        </w:tc>
        <w:tc>
          <w:tcPr>
            <w:tcW w:type="dxa" w:w="605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T17</w:t>
            </w:r>
          </w:p>
        </w:tc>
      </w:tr>
      <w:tr>
        <w:trPr>
          <w:cantSplit/>
          <w:tblHeader w:val="off"/>
        </w:trPr>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I</w:t>
            </w:r>
            <w:r>
              <w:rPr>
                <w:rFonts w:ascii="Calibri" w:cs="Calibri" w:eastAsia="Calibri" w:hAnsi="Calibri"/>
                <w:b w:val="false"/>
                <w:bCs w:val="false"/>
                <w:sz w:val="18"/>
                <w:szCs w:val="18"/>
              </w:rPr>
              <w:t xml:space="preserve">nformation disclosure</w:t>
            </w:r>
          </w:p>
        </w:tc>
        <w:tc>
          <w:tcPr>
            <w:tcW w:type="dxa" w:w="605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T03, T08, T09, T11, T16</w:t>
            </w:r>
          </w:p>
        </w:tc>
      </w:tr>
      <w:tr>
        <w:trPr>
          <w:cantSplit/>
          <w:tblHeader w:val="off"/>
        </w:trPr>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D</w:t>
            </w:r>
            <w:r>
              <w:rPr>
                <w:rFonts w:ascii="Calibri" w:cs="Calibri" w:eastAsia="Calibri" w:hAnsi="Calibri"/>
                <w:b w:val="false"/>
                <w:bCs w:val="false"/>
                <w:sz w:val="18"/>
                <w:szCs w:val="18"/>
              </w:rPr>
              <w:t xml:space="preserve">enial of service</w:t>
            </w:r>
          </w:p>
        </w:tc>
        <w:tc>
          <w:tcPr>
            <w:tcW w:type="dxa" w:w="605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T05, T10, T14</w:t>
            </w:r>
          </w:p>
        </w:tc>
      </w:tr>
      <w:tr>
        <w:trPr>
          <w:cantSplit/>
          <w:tblHeader w:val="off"/>
        </w:trPr>
        <w:tc>
          <w:tcPr>
            <w:tcW w:type="dxa" w:w="297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E</w:t>
            </w:r>
            <w:r>
              <w:rPr>
                <w:rFonts w:ascii="Calibri" w:cs="Calibri" w:eastAsia="Calibri" w:hAnsi="Calibri"/>
                <w:b w:val="false"/>
                <w:bCs w:val="false"/>
                <w:sz w:val="18"/>
                <w:szCs w:val="18"/>
              </w:rPr>
              <w:t xml:space="preserve">levation of privilege</w:t>
            </w:r>
          </w:p>
        </w:tc>
        <w:tc>
          <w:tcPr>
            <w:tcW w:type="dxa" w:w="605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T01, T02, T04</w:t>
            </w:r>
          </w:p>
        </w:tc>
      </w:tr>
    </w:tbl>
    <w:p>
      <w:pPr>
        <w:spacing w:after="140"/>
      </w:pPr>
    </w:p>
    <w:p>
      <w:pPr>
        <w:pStyle w:val="Heading2"/>
        <w:keepNext/>
        <w:spacing w:after="100" w:before="240"/>
      </w:pPr>
      <w:r>
        <w:rPr>
          <w:rFonts w:ascii="Calibri" w:cs="Calibri" w:eastAsia="Calibri" w:hAnsi="Calibri"/>
          <w:b/>
          <w:bCs/>
        </w:rPr>
        <w:t xml:space="preserve">7. Residual risks and recommended next steps</w:t>
      </w:r>
    </w:p>
    <w:p>
      <w:pPr>
        <w:spacing w:after="120"/>
      </w:pPr>
      <w:r>
        <w:rPr>
          <w:rFonts w:ascii="Calibri" w:cs="Calibri" w:eastAsia="Calibri" w:hAnsi="Calibri"/>
          <w:sz w:val="21"/>
          <w:szCs w:val="21"/>
        </w:rPr>
        <w:t xml:space="preserve">Honest summary: the data-handling risks (T01, T02, T04, T05, T06, T08, T14, T15) are mitigated and tested. The remaining risks are mostly about </w:t>
      </w:r>
      <w:r>
        <w:rPr>
          <w:rFonts w:ascii="Calibri" w:cs="Calibri" w:eastAsia="Calibri" w:hAnsi="Calibri"/>
          <w:b/>
          <w:bCs/>
          <w:sz w:val="21"/>
          <w:szCs w:val="21"/>
        </w:rPr>
        <w:t xml:space="preserve">where and how it is hosted</w:t>
      </w:r>
      <w:r>
        <w:rPr>
          <w:rFonts w:ascii="Calibri" w:cs="Calibri" w:eastAsia="Calibri" w:hAnsi="Calibri"/>
          <w:sz w:val="21"/>
          <w:szCs w:val="21"/>
        </w:rPr>
        <w:t xml:space="preserve">, and </w:t>
      </w:r>
      <w:r>
        <w:rPr>
          <w:rFonts w:ascii="Calibri" w:cs="Calibri" w:eastAsia="Calibri" w:hAnsi="Calibri"/>
          <w:b/>
          <w:bCs/>
          <w:sz w:val="21"/>
          <w:szCs w:val="21"/>
        </w:rPr>
        <w:t xml:space="preserve">user behaviour</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b/>
          <w:bCs/>
          <w:sz w:val="21"/>
          <w:szCs w:val="21"/>
        </w:rPr>
        <w:t xml:space="preserve">T11 same-origin sharing (Medium).</w:t>
      </w:r>
      <w:r>
        <w:rPr>
          <w:rFonts w:ascii="Calibri" w:cs="Calibri" w:eastAsia="Calibri" w:hAnsi="Calibri"/>
          <w:sz w:val="21"/>
          <w:szCs w:val="21"/>
        </w:rPr>
        <w:t xml:space="preserve"> The live site is at </w:t>
      </w:r>
      <w:r>
        <w:rPr>
          <w:rFonts w:ascii="Consolas" w:cs="Consolas" w:eastAsia="Consolas" w:hAnsi="Consolas"/>
          <w:sz w:val="19"/>
          <w:szCs w:val="19"/>
          <w:shd w:fill="EEF2F3" w:val="clear"/>
        </w:rPr>
        <w:t xml:space="preserve">https://&lt;user&gt;.github.io/research-companion-/</w:t>
      </w:r>
      <w:r>
        <w:rPr>
          <w:rFonts w:ascii="Calibri" w:cs="Calibri" w:eastAsia="Calibri" w:hAnsi="Calibri"/>
          <w:sz w:val="21"/>
          <w:szCs w:val="21"/>
        </w:rPr>
        <w:t xml:space="preserve">. Any other Pages site on the same account shares its origin and could read the database. Keep only trusted sites there, or move to a custom domain or a dedicated account for isolation.</w:t>
      </w:r>
    </w:p>
    <w:p>
      <w:pPr>
        <w:pStyle w:val="ListParagraph"/>
        <w:numPr>
          <w:ilvl w:val="0"/>
          <w:numId w:val="3"/>
        </w:numPr>
        <w:spacing w:after="50"/>
      </w:pPr>
      <w:r>
        <w:rPr>
          <w:rFonts w:ascii="Calibri" w:cs="Calibri" w:eastAsia="Calibri" w:hAnsi="Calibri"/>
          <w:b/>
          <w:bCs/>
          <w:sz w:val="21"/>
          <w:szCs w:val="21"/>
        </w:rPr>
        <w:t xml:space="preserve">T10 data loss (Medium).</w:t>
      </w:r>
      <w:r>
        <w:rPr>
          <w:rFonts w:ascii="Calibri" w:cs="Calibri" w:eastAsia="Calibri" w:hAnsi="Calibri"/>
          <w:sz w:val="21"/>
          <w:szCs w:val="21"/>
        </w:rPr>
        <w:t xml:space="preserve"> Back up regularly. Possible improvement: ask the browser for persistent storage (</w:t>
      </w:r>
      <w:r>
        <w:rPr>
          <w:rFonts w:ascii="Consolas" w:cs="Consolas" w:eastAsia="Consolas" w:hAnsi="Consolas"/>
          <w:sz w:val="19"/>
          <w:szCs w:val="19"/>
          <w:shd w:fill="EEF2F3" w:val="clear"/>
        </w:rPr>
        <w:t xml:space="preserve">navigator.storage.persist()</w:t>
      </w:r>
      <w:r>
        <w:rPr>
          <w:rFonts w:ascii="Calibri" w:cs="Calibri" w:eastAsia="Calibri" w:hAnsi="Calibri"/>
          <w:sz w:val="21"/>
          <w:szCs w:val="21"/>
        </w:rPr>
        <w:t xml:space="preserve">) and warn when a backup is old.</w:t>
      </w:r>
    </w:p>
    <w:p>
      <w:pPr>
        <w:pStyle w:val="ListParagraph"/>
        <w:numPr>
          <w:ilvl w:val="0"/>
          <w:numId w:val="3"/>
        </w:numPr>
        <w:spacing w:after="50"/>
      </w:pPr>
      <w:r>
        <w:rPr>
          <w:rFonts w:ascii="Calibri" w:cs="Calibri" w:eastAsia="Calibri" w:hAnsi="Calibri"/>
          <w:b/>
          <w:bCs/>
          <w:sz w:val="21"/>
          <w:szCs w:val="21"/>
        </w:rPr>
        <w:t xml:space="preserve">T07 data truthfulness (Medium).</w:t>
      </w:r>
      <w:r>
        <w:rPr>
          <w:rFonts w:ascii="Calibri" w:cs="Calibri" w:eastAsia="Calibri" w:hAnsi="Calibri"/>
          <w:sz w:val="21"/>
          <w:szCs w:val="21"/>
        </w:rPr>
        <w:t xml:space="preserve"> Treat search results as leads, and check key papers at the publisher through their DOI link.</w:t>
      </w:r>
    </w:p>
    <w:p>
      <w:pPr>
        <w:pStyle w:val="ListParagraph"/>
        <w:numPr>
          <w:ilvl w:val="0"/>
          <w:numId w:val="3"/>
        </w:numPr>
        <w:spacing w:after="50"/>
      </w:pPr>
      <w:r>
        <w:rPr>
          <w:rFonts w:ascii="Calibri" w:cs="Calibri" w:eastAsia="Calibri" w:hAnsi="Calibri"/>
          <w:b/>
          <w:bCs/>
          <w:sz w:val="21"/>
          <w:szCs w:val="21"/>
        </w:rPr>
        <w:t xml:space="preserve">T09 contact email (Medium-Low).</w:t>
      </w:r>
      <w:r>
        <w:rPr>
          <w:rFonts w:ascii="Calibri" w:cs="Calibri" w:eastAsia="Calibri" w:hAnsi="Calibri"/>
          <w:sz w:val="21"/>
          <w:szCs w:val="21"/>
        </w:rPr>
        <w:t xml:space="preserve"> The address is visible to anyone using the site. Use a dedicated address, or leave it blank.</w:t>
      </w:r>
    </w:p>
    <w:p>
      <w:pPr>
        <w:pStyle w:val="ListParagraph"/>
        <w:numPr>
          <w:ilvl w:val="0"/>
          <w:numId w:val="3"/>
        </w:numPr>
        <w:spacing w:after="50"/>
      </w:pPr>
      <w:r>
        <w:rPr>
          <w:rFonts w:ascii="Calibri" w:cs="Calibri" w:eastAsia="Calibri" w:hAnsi="Calibri"/>
          <w:b/>
          <w:bCs/>
          <w:sz w:val="21"/>
          <w:szCs w:val="21"/>
        </w:rPr>
        <w:t xml:space="preserve">T12 pipeline (Low-Medium).</w:t>
      </w:r>
      <w:r>
        <w:rPr>
          <w:rFonts w:ascii="Calibri" w:cs="Calibri" w:eastAsia="Calibri" w:hAnsi="Calibri"/>
          <w:sz w:val="21"/>
          <w:szCs w:val="21"/>
        </w:rPr>
        <w:t xml:space="preserve"> Pin GitHub Actions to full commit hashes and enable Dependabot alerts.</w:t>
      </w:r>
    </w:p>
    <w:p>
      <w:pPr>
        <w:pStyle w:val="ListParagraph"/>
        <w:numPr>
          <w:ilvl w:val="0"/>
          <w:numId w:val="3"/>
        </w:numPr>
        <w:spacing w:after="50"/>
      </w:pPr>
      <w:r>
        <w:rPr>
          <w:rFonts w:ascii="Calibri" w:cs="Calibri" w:eastAsia="Calibri" w:hAnsi="Calibri"/>
          <w:b/>
          <w:bCs/>
          <w:sz w:val="21"/>
          <w:szCs w:val="21"/>
        </w:rPr>
        <w:t xml:space="preserve">T13 framing (Low-Medium).</w:t>
      </w:r>
      <w:r>
        <w:rPr>
          <w:rFonts w:ascii="Calibri" w:cs="Calibri" w:eastAsia="Calibri" w:hAnsi="Calibri"/>
          <w:sz w:val="21"/>
          <w:szCs w:val="21"/>
        </w:rPr>
        <w:t xml:space="preserve"> If the site moves to Cloudflare Pages, add a </w:t>
      </w:r>
      <w:r>
        <w:rPr>
          <w:rFonts w:ascii="Consolas" w:cs="Consolas" w:eastAsia="Consolas" w:hAnsi="Consolas"/>
          <w:sz w:val="19"/>
          <w:szCs w:val="19"/>
          <w:shd w:fill="EEF2F3" w:val="clear"/>
        </w:rPr>
        <w:t xml:space="preserve">_headers</w:t>
      </w:r>
      <w:r>
        <w:rPr>
          <w:rFonts w:ascii="Calibri" w:cs="Calibri" w:eastAsia="Calibri" w:hAnsi="Calibri"/>
          <w:sz w:val="21"/>
          <w:szCs w:val="21"/>
        </w:rPr>
        <w:t xml:space="preserve"> file with </w:t>
      </w:r>
      <w:r>
        <w:rPr>
          <w:rFonts w:ascii="Consolas" w:cs="Consolas" w:eastAsia="Consolas" w:hAnsi="Consolas"/>
          <w:sz w:val="19"/>
          <w:szCs w:val="19"/>
          <w:shd w:fill="EEF2F3" w:val="clear"/>
        </w:rPr>
        <w:t xml:space="preserve">X-Frame-Options: DENY</w:t>
      </w:r>
      <w:r>
        <w:rPr>
          <w:rFonts w:ascii="Calibri" w:cs="Calibri" w:eastAsia="Calibri" w:hAnsi="Calibri"/>
          <w:sz w:val="21"/>
          <w:szCs w:val="21"/>
        </w:rPr>
        <w:t xml:space="preserve"> and a </w:t>
      </w:r>
      <w:r>
        <w:rPr>
          <w:rFonts w:ascii="Consolas" w:cs="Consolas" w:eastAsia="Consolas" w:hAnsi="Consolas"/>
          <w:sz w:val="19"/>
          <w:szCs w:val="19"/>
          <w:shd w:fill="EEF2F3" w:val="clear"/>
        </w:rPr>
        <w:t xml:space="preserve">frame-ancestors 'none'</w:t>
      </w:r>
      <w:r>
        <w:rPr>
          <w:rFonts w:ascii="Calibri" w:cs="Calibri" w:eastAsia="Calibri" w:hAnsi="Calibri"/>
          <w:sz w:val="21"/>
          <w:szCs w:val="21"/>
        </w:rPr>
        <w:t xml:space="preserve"> policy, and move the policy from the </w:t>
      </w:r>
      <w:r>
        <w:rPr>
          <w:rFonts w:ascii="Consolas" w:cs="Consolas" w:eastAsia="Consolas" w:hAnsi="Consolas"/>
          <w:sz w:val="19"/>
          <w:szCs w:val="19"/>
          <w:shd w:fill="EEF2F3" w:val="clear"/>
        </w:rPr>
        <w:t xml:space="preserve">&lt;meta&gt;</w:t>
      </w:r>
      <w:r>
        <w:rPr>
          <w:rFonts w:ascii="Calibri" w:cs="Calibri" w:eastAsia="Calibri" w:hAnsi="Calibri"/>
          <w:sz w:val="21"/>
          <w:szCs w:val="21"/>
        </w:rPr>
        <w:t xml:space="preserve"> tag into a real header.</w:t>
      </w:r>
    </w:p>
    <w:p>
      <w:pPr>
        <w:pStyle w:val="ListParagraph"/>
        <w:numPr>
          <w:ilvl w:val="0"/>
          <w:numId w:val="3"/>
        </w:numPr>
        <w:spacing w:after="50"/>
      </w:pPr>
      <w:r>
        <w:rPr>
          <w:rFonts w:ascii="Calibri" w:cs="Calibri" w:eastAsia="Calibri" w:hAnsi="Calibri"/>
          <w:b/>
          <w:bCs/>
          <w:sz w:val="21"/>
          <w:szCs w:val="21"/>
        </w:rPr>
        <w:t xml:space="preserve">Not tested by anyone yet:</w:t>
      </w:r>
      <w:r>
        <w:rPr>
          <w:rFonts w:ascii="Calibri" w:cs="Calibri" w:eastAsia="Calibri" w:hAnsi="Calibri"/>
          <w:sz w:val="21"/>
          <w:szCs w:val="21"/>
        </w:rPr>
        <w:t xml:space="preserve"> a professional penetration test or a live-site scan. The automated tests prove the controls work as designed, not that no other flaw exists.</w:t>
      </w:r>
    </w:p>
    <w:p>
      <w:pPr>
        <w:pStyle w:val="Heading2"/>
        <w:keepNext/>
        <w:spacing w:after="100" w:before="240"/>
      </w:pPr>
      <w:r>
        <w:rPr>
          <w:rFonts w:ascii="Calibri" w:cs="Calibri" w:eastAsia="Calibri" w:hAnsi="Calibri"/>
          <w:b/>
          <w:bCs/>
        </w:rPr>
        <w:t xml:space="preserve">8. Security tests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Control</w:t>
            </w:r>
          </w:p>
        </w:tc>
        <w:tc>
          <w:tcPr>
            <w:tcW w:type="dxa" w:w="4513"/>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Test</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Hostile metadata is inert</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discover.mjs</w:t>
            </w:r>
            <w:r>
              <w:rPr>
                <w:rFonts w:ascii="Calibri" w:cs="Calibri" w:eastAsia="Calibri" w:hAnsi="Calibri"/>
                <w:b w:val="false"/>
                <w:bCs w:val="false"/>
                <w:sz w:val="18"/>
                <w:szCs w:val="18"/>
              </w:rPr>
              <w:t xml:space="preserve"> (hostile author), </w:t>
            </w:r>
            <w:r>
              <w:rPr>
                <w:rFonts w:ascii="Consolas" w:cs="Consolas" w:eastAsia="Consolas" w:hAnsi="Consolas"/>
                <w:b w:val="false"/>
                <w:bCs w:val="false"/>
                <w:sz w:val="16"/>
                <w:szCs w:val="16"/>
                <w:shd w:fill="EEF2F3" w:val="clear"/>
              </w:rPr>
              <w:t xml:space="preserve">openalex.test.js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crossref.test.js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security.mjs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Unsafe URLs removed</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openalex.test.js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discover.mjs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backup.test.js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Backup validation and atomic restore</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backup.test.js</w:t>
            </w:r>
            <w:r>
              <w:rPr>
                <w:rFonts w:ascii="Calibri" w:cs="Calibri" w:eastAsia="Calibri" w:hAnsi="Calibri"/>
                <w:b w:val="false"/>
                <w:bCs w:val="false"/>
                <w:sz w:val="18"/>
                <w:szCs w:val="18"/>
              </w:rPr>
              <w:t xml:space="preserve"> (15+ hostile and broken cases), </w:t>
            </w:r>
            <w:r>
              <w:rPr>
                <w:rFonts w:ascii="Consolas" w:cs="Consolas" w:eastAsia="Consolas" w:hAnsi="Consolas"/>
                <w:b w:val="false"/>
                <w:bCs w:val="false"/>
                <w:sz w:val="16"/>
                <w:szCs w:val="16"/>
                <w:shd w:fill="EEF2F3" w:val="clear"/>
              </w:rPr>
              <w:t xml:space="preserve">backup.mjs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CSV formula safety</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backup.test.js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backup.mjs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CSP present, no violations in normal use, injections blocked</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security.mjs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External links safe</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security.mjs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Route and address abuse</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router.test.js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polish.mjs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Failure handling for APIs</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discover.mjs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save.mjs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openalex.test.js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merge.test.js</w:t>
            </w:r>
          </w:p>
        </w:tc>
      </w:tr>
      <w:tr>
        <w:trPr>
          <w:cantSplit/>
          <w:tblHeader w:val="off"/>
        </w:trPr>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Dependencies</w:t>
            </w:r>
          </w:p>
        </w:tc>
        <w:tc>
          <w:tcPr>
            <w:tcW w:type="dxa" w:w="4513"/>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npm audit</w:t>
            </w:r>
            <w:r>
              <w:rPr>
                <w:rFonts w:ascii="Calibri" w:cs="Calibri" w:eastAsia="Calibri" w:hAnsi="Calibri"/>
                <w:b w:val="false"/>
                <w:bCs w:val="false"/>
                <w:sz w:val="18"/>
                <w:szCs w:val="18"/>
              </w:rPr>
              <w:t xml:space="preserve"> (0 vulnerabilities), zero runtime dependencies</w:t>
            </w:r>
          </w:p>
        </w:tc>
      </w:tr>
    </w:tbl>
    <w:p>
      <w:pPr>
        <w:spacing w:after="140"/>
      </w:pPr>
    </w:p>
    <w:p>
      <w:pPr>
        <w:spacing w:after="120"/>
      </w:pPr>
      <w:r>
        <w:rPr>
          <w:rFonts w:ascii="Calibri" w:cs="Calibri" w:eastAsia="Calibri" w:hAnsi="Calibri"/>
          <w:sz w:val="21"/>
          <w:szCs w:val="21"/>
        </w:rPr>
        <w:t xml:space="preserve">Several of these were </w:t>
      </w:r>
      <w:r>
        <w:rPr>
          <w:rFonts w:ascii="Calibri" w:cs="Calibri" w:eastAsia="Calibri" w:hAnsi="Calibri"/>
          <w:b/>
          <w:bCs/>
          <w:sz w:val="21"/>
          <w:szCs w:val="21"/>
        </w:rPr>
        <w:t xml:space="preserve">mutation-checked</w:t>
      </w:r>
      <w:r>
        <w:rPr>
          <w:rFonts w:ascii="Calibri" w:cs="Calibri" w:eastAsia="Calibri" w:hAnsi="Calibri"/>
          <w:sz w:val="21"/>
          <w:szCs w:val="21"/>
        </w:rPr>
        <w:t xml:space="preserve">: the protection was temporarily removed and the tests were shown to fail, so a passing result is meaningful.</w:t>
      </w:r>
    </w:p>
    <w:p>
      <w:pPr>
        <w:sectPr>
          <w:footerReference w:type="default" r:id="rId19"/>
          <w:pgSz w:w="11906" w:h="16838" w:orient="portrait"/>
          <w:pgMar w:top="1440" w:right="1440" w:bottom="1300" w:left="1440" w:header="708" w:footer="708" w:gutter="0"/>
          <w:pgNumType/>
          <w:docGrid w:linePitch="360"/>
        </w:sectPr>
      </w:pPr>
    </w:p>
    <w:p>
      <w:pPr>
        <w:pStyle w:val="Heading1"/>
        <w:keepNext/>
        <w:spacing w:after="100" w:before="0"/>
      </w:pPr>
      <w:r>
        <w:rPr>
          <w:rFonts w:ascii="Calibri" w:cs="Calibri" w:eastAsia="Calibri" w:hAnsi="Calibri"/>
          <w:b/>
          <w:bCs/>
        </w:rPr>
        <w:t xml:space="preserve">Interaction sequence diagrams</w:t>
      </w:r>
    </w:p>
    <w:p>
      <w:pPr>
        <w:spacing w:after="120"/>
      </w:pPr>
      <w:r>
        <w:rPr>
          <w:rFonts w:ascii="Calibri" w:cs="Calibri" w:eastAsia="Calibri" w:hAnsi="Calibri"/>
          <w:sz w:val="21"/>
          <w:szCs w:val="21"/>
        </w:rPr>
        <w:t xml:space="preserve">Each diagram shows who talks to whom, in order, with the </w:t>
      </w:r>
      <w:r>
        <w:rPr>
          <w:rFonts w:ascii="Calibri" w:cs="Calibri" w:eastAsia="Calibri" w:hAnsi="Calibri"/>
          <w:b/>
          <w:bCs/>
          <w:sz w:val="21"/>
          <w:szCs w:val="21"/>
        </w:rPr>
        <w:t xml:space="preserve">actual requests</w:t>
      </w:r>
      <w:r>
        <w:rPr>
          <w:rFonts w:ascii="Calibri" w:cs="Calibri" w:eastAsia="Calibri" w:hAnsi="Calibri"/>
          <w:sz w:val="21"/>
          <w:szCs w:val="21"/>
        </w:rPr>
        <w:t xml:space="preserve"> the app makes. Solid arrows are calls or requests; dashed arrows are replies.</w:t>
      </w:r>
    </w:p>
    <w:p>
      <w:pPr>
        <w:spacing w:after="120"/>
      </w:pPr>
      <w:r>
        <w:rPr>
          <w:rFonts w:ascii="Calibri" w:cs="Calibri" w:eastAsia="Calibri" w:hAnsi="Calibri"/>
          <w:sz w:val="21"/>
          <w:szCs w:val="21"/>
        </w:rPr>
        <w:t xml:space="preserve">Participants used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cantSplit/>
          <w:tblHeader/>
        </w:trPr>
        <w:tc>
          <w:tcPr>
            <w:tcW w:type="dxa" w:w="2801"/>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Participant</w:t>
            </w:r>
          </w:p>
        </w:tc>
        <w:tc>
          <w:tcPr>
            <w:tcW w:type="dxa" w:w="6225"/>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Meaning</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Researcher</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person using the app</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Page</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view in the browser (HTML, CSS and the view's JavaScript)</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Router</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js/router.js</w:t>
            </w:r>
            <w:r>
              <w:rPr>
                <w:rFonts w:ascii="Calibri" w:cs="Calibri" w:eastAsia="Calibri" w:hAnsi="Calibri"/>
                <w:b w:val="false"/>
                <w:bCs w:val="false"/>
                <w:sz w:val="18"/>
                <w:szCs w:val="18"/>
              </w:rPr>
              <w:t xml:space="preserve">, which shows the page for the address after </w:t>
            </w:r>
            <w:r>
              <w:rPr>
                <w:rFonts w:ascii="Consolas" w:cs="Consolas" w:eastAsia="Consolas" w:hAnsi="Consolas"/>
                <w:b w:val="false"/>
                <w:bCs w:val="false"/>
                <w:sz w:val="16"/>
                <w:szCs w:val="16"/>
                <w:shd w:fill="EEF2F3" w:val="clear"/>
              </w:rPr>
              <w:t xml:space="preserve">#</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Search</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js/api/search.js</w:t>
            </w:r>
            <w:r>
              <w:rPr>
                <w:rFonts w:ascii="Calibri" w:cs="Calibri" w:eastAsia="Calibri" w:hAnsi="Calibri"/>
                <w:b w:val="false"/>
                <w:bCs w:val="false"/>
                <w:sz w:val="18"/>
                <w:szCs w:val="18"/>
              </w:rPr>
              <w:t xml:space="preserve">, which runs the sources in parallel and merges</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OpenAlex / Crossref clients</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js/api/openalex.js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js/api/crossref.js</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Repo</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js/db/repository.js</w:t>
            </w:r>
            <w:r>
              <w:rPr>
                <w:rFonts w:ascii="Calibri" w:cs="Calibri" w:eastAsia="Calibri" w:hAnsi="Calibri"/>
                <w:b w:val="false"/>
                <w:bCs w:val="false"/>
                <w:sz w:val="18"/>
                <w:szCs w:val="18"/>
              </w:rPr>
              <w:t xml:space="preserve">, the only code that touches IndexedDB</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IndexedDB</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browser's database (</w:t>
            </w:r>
            <w:r>
              <w:rPr>
                <w:rFonts w:ascii="Consolas" w:cs="Consolas" w:eastAsia="Consolas" w:hAnsi="Consolas"/>
                <w:b w:val="false"/>
                <w:bCs w:val="false"/>
                <w:sz w:val="16"/>
                <w:szCs w:val="16"/>
                <w:shd w:fill="EEF2F3" w:val="clear"/>
              </w:rPr>
              <w:t xml:space="preserve">se-research-hub</w:t>
            </w:r>
            <w:r>
              <w:rPr>
                <w:rFonts w:ascii="Calibri" w:cs="Calibri" w:eastAsia="Calibri" w:hAnsi="Calibri"/>
                <w:b w:val="false"/>
                <w:bCs w:val="false"/>
                <w:sz w:val="18"/>
                <w:szCs w:val="18"/>
              </w:rPr>
              <w:t xml:space="preserve">)</w:t>
            </w:r>
          </w:p>
        </w:tc>
      </w:tr>
      <w:tr>
        <w:trPr>
          <w:cantSplit/>
          <w:tblHeader w:val="off"/>
        </w:trPr>
        <w:tc>
          <w:tcPr>
            <w:tcW w:type="dxa" w:w="2801"/>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GitHub Pages</w:t>
            </w:r>
          </w:p>
        </w:tc>
        <w:tc>
          <w:tcPr>
            <w:tcW w:type="dxa" w:w="6225"/>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static host that serves the app's own files</w:t>
            </w:r>
          </w:p>
        </w:tc>
      </w:tr>
    </w:tbl>
    <w:p>
      <w:pPr>
        <w:spacing w:after="140"/>
      </w:pPr>
    </w:p>
    <w:p>
      <w:pPr>
        <w:pStyle w:val="Heading2"/>
        <w:keepNext/>
        <w:spacing w:after="100" w:before="240"/>
      </w:pPr>
      <w:r>
        <w:rPr>
          <w:rFonts w:ascii="Calibri" w:cs="Calibri" w:eastAsia="Calibri" w:hAnsi="Calibri"/>
          <w:b/>
          <w:bCs/>
        </w:rPr>
        <w:t xml:space="preserve">1. Loading the app and opening a page</w:t>
      </w:r>
    </w:p>
    <w:p>
      <w:pPr>
        <w:keepNext/>
        <w:spacing w:after="80" w:before="120"/>
        <w:jc w:val="center"/>
      </w:pPr>
      <w:r>
        <w:drawing>
          <wp:inline distT="0" distB="0" distL="0" distR="0">
            <wp:extent cx="5715000" cy="6743700"/>
            <wp:effectExtent t="0" r="0" b="0" l="0"/>
            <wp:docPr id="29" name="seq-page-load.png" descr="seq page load" title="seq pag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674370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2. Searching: the API calls</w:t>
      </w:r>
    </w:p>
    <w:p>
      <w:pPr>
        <w:keepNext/>
        <w:spacing w:after="80" w:before="120"/>
        <w:jc w:val="center"/>
      </w:pPr>
      <w:r>
        <w:drawing>
          <wp:inline distT="0" distB="0" distL="0" distR="0">
            <wp:extent cx="5715000" cy="6991350"/>
            <wp:effectExtent t="0" r="0" b="0" l="0"/>
            <wp:docPr id="30" name="seq-search.png" descr="seq search" title="seq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699135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3. Searching: when something goes wrong</w:t>
      </w:r>
    </w:p>
    <w:p>
      <w:pPr>
        <w:keepNext/>
        <w:spacing w:after="80" w:before="120"/>
        <w:jc w:val="center"/>
      </w:pPr>
      <w:r>
        <w:drawing>
          <wp:inline distT="0" distB="0" distL="0" distR="0">
            <wp:extent cx="4419600" cy="7429500"/>
            <wp:effectExtent t="0" r="0" b="0" l="0"/>
            <wp:docPr id="31" name="seq-search-errors.png" descr="seq search errors" title="seq search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419600" cy="742950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4. Saving a paper to a project</w:t>
      </w:r>
    </w:p>
    <w:p>
      <w:pPr>
        <w:keepNext/>
        <w:spacing w:after="80" w:before="120"/>
        <w:jc w:val="center"/>
      </w:pPr>
      <w:r>
        <w:drawing>
          <wp:inline distT="0" distB="0" distL="0" distR="0">
            <wp:extent cx="5715000" cy="6210300"/>
            <wp:effectExtent t="0" r="0" b="0" l="0"/>
            <wp:docPr id="32" name="seq-save-paper.png" descr="seq save paper" title="seq sav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621030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5. Recording evidence</w:t>
      </w:r>
    </w:p>
    <w:p>
      <w:pPr>
        <w:keepNext/>
        <w:spacing w:after="80" w:before="120"/>
        <w:jc w:val="center"/>
      </w:pPr>
      <w:r>
        <w:drawing>
          <wp:inline distT="0" distB="0" distL="0" distR="0">
            <wp:extent cx="5391150" cy="7429500"/>
            <wp:effectExtent t="0" r="0" b="0" l="0"/>
            <wp:docPr id="33" name="seq-evidence.png" descr="seq evidence" title="seq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91150" cy="742950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6. Viewing the evidence matrix</w:t>
      </w:r>
    </w:p>
    <w:p>
      <w:pPr>
        <w:keepNext/>
        <w:spacing w:after="80" w:before="120"/>
        <w:jc w:val="center"/>
      </w:pPr>
      <w:r>
        <w:drawing>
          <wp:inline distT="0" distB="0" distL="0" distR="0">
            <wp:extent cx="5715000" cy="4819650"/>
            <wp:effectExtent t="0" r="0" b="0" l="0"/>
            <wp:docPr id="34" name="seq-matrix.png" descr="seq matrix" title="seq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481965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7. Backing up and restoring data</w:t>
      </w:r>
    </w:p>
    <w:p>
      <w:pPr>
        <w:sectPr>
          <w:footerReference w:type="default" r:id="rId20"/>
          <w:pgSz w:w="11906" w:h="16838" w:orient="portrait"/>
          <w:pgMar w:top="1440" w:right="1440" w:bottom="1300" w:left="1440" w:header="708" w:footer="708" w:gutter="0"/>
          <w:pgNumType/>
          <w:docGrid w:linePitch="360"/>
        </w:sectPr>
      </w:pPr>
    </w:p>
    <w:p>
      <w:pPr>
        <w:keepNext/>
        <w:spacing w:after="80" w:before="120"/>
        <w:jc w:val="center"/>
      </w:pPr>
      <w:r>
        <w:drawing>
          <wp:inline distT="0" distB="0" distL="0" distR="0">
            <wp:extent cx="8858250" cy="4514850"/>
            <wp:effectExtent t="0" r="0" b="0" l="0"/>
            <wp:docPr id="35" name="seq-backup.png" descr="seq backup" title="seq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858250" cy="4514850"/>
                    </a:xfrm>
                    <a:prstGeom prst="rect">
                      <a:avLst/>
                    </a:prstGeom>
                  </pic:spPr>
                </pic:pic>
              </a:graphicData>
            </a:graphic>
          </wp:inline>
        </w:drawing>
      </w:r>
    </w:p>
    <w:p>
      <w:pPr>
        <w:sectPr>
          <w:footerReference w:type="default" r:id="rId21"/>
          <w:pgSz w:w="16838" w:h="11906" w:orient="landscape"/>
          <w:pgMar w:top="1440" w:right="1440" w:bottom="1300" w:left="1440" w:header="708" w:footer="708" w:gutter="0"/>
          <w:pgNumType/>
          <w:docGrid w:linePitch="360"/>
        </w:sectPr>
      </w:pPr>
    </w:p>
    <w:p>
      <w:pPr>
        <w:keepNext/>
        <w:spacing w:after="80" w:before="120"/>
        <w:jc w:val="center"/>
      </w:pPr>
      <w:r>
        <w:drawing>
          <wp:inline distT="0" distB="0" distL="0" distR="0">
            <wp:extent cx="5495925" cy="7429500"/>
            <wp:effectExtent t="0" r="0" b="0" l="0"/>
            <wp:docPr id="36" name="seq-restore.png" descr="seq restore" title="seq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95925" cy="7429500"/>
                    </a:xfrm>
                    <a:prstGeom prst="rect">
                      <a:avLst/>
                    </a:prstGeom>
                  </pic:spPr>
                </pic:pic>
              </a:graphicData>
            </a:graphic>
          </wp:inline>
        </w:drawing>
      </w:r>
    </w:p>
    <w:p>
      <w:pPr>
        <w:pStyle w:val="Heading2"/>
        <w:keepNext/>
        <w:spacing w:after="100" w:before="240"/>
      </w:pPr>
      <w:r>
        <w:rPr>
          <w:rFonts w:ascii="Calibri" w:cs="Calibri" w:eastAsia="Calibri" w:hAnsi="Calibri"/>
          <w:b/>
          <w:bCs/>
        </w:rPr>
        <w:t xml:space="preserve">8. API contract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3494"/>
        <w:gridCol w:w="3494"/>
      </w:tblGrid>
      <w:tr>
        <w:trPr>
          <w:cantSplit/>
          <w:tblHeader/>
        </w:trPr>
        <w:tc>
          <w:tcPr>
            <w:tcW w:type="dxa" w:w="2038"/>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p>
        </w:tc>
        <w:tc>
          <w:tcPr>
            <w:tcW w:type="dxa" w:w="349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OpenAlex</w:t>
            </w:r>
          </w:p>
        </w:tc>
        <w:tc>
          <w:tcPr>
            <w:tcW w:type="dxa" w:w="3494"/>
            <w:tcBorders>
              <w:top w:val="single" w:color="AAB4B8" w:sz="4"/>
              <w:left w:val="single" w:color="AAB4B8" w:sz="4"/>
              <w:bottom w:val="single" w:color="AAB4B8" w:sz="4"/>
              <w:right w:val="single" w:color="AAB4B8" w:sz="4"/>
            </w:tcBorders>
            <w:shd w:fill="E3ECEE" w:val="clear"/>
            <w:tcMar>
              <w:top w:type="dxa" w:w="50"/>
              <w:left w:type="dxa" w:w="90"/>
              <w:bottom w:type="dxa" w:w="50"/>
              <w:right w:type="dxa" w:w="90"/>
            </w:tcMar>
          </w:tcPr>
          <w:p>
            <w:pPr>
              <w:spacing w:after="0"/>
            </w:pPr>
            <w:r>
              <w:rPr>
                <w:rFonts w:ascii="Calibri" w:cs="Calibri" w:eastAsia="Calibri" w:hAnsi="Calibri"/>
                <w:b/>
                <w:bCs/>
                <w:sz w:val="18"/>
                <w:szCs w:val="18"/>
              </w:rPr>
              <w:t xml:space="preserve">Crossref</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Endpoint</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GET https://api.openalex.org/works</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GET https://api.crossref.org/works</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Search text</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search</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query</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Paging</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per-page=20</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page=n</w:t>
            </w:r>
            <w:r>
              <w:rPr>
                <w:rFonts w:ascii="Calibri" w:cs="Calibri" w:eastAsia="Calibri" w:hAnsi="Calibri"/>
                <w:b w:val="false"/>
                <w:bCs w:val="false"/>
                <w:sz w:val="18"/>
                <w:szCs w:val="18"/>
              </w:rPr>
              <w:t xml:space="preserve"> (the app stops at 10,000 results, 500 pages)</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rows=20</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offset=(n-1)*20</w:t>
            </w:r>
            <w:r>
              <w:rPr>
                <w:rFonts w:ascii="Calibri" w:cs="Calibri" w:eastAsia="Calibri" w:hAnsi="Calibri"/>
                <w:b w:val="false"/>
                <w:bCs w:val="false"/>
                <w:sz w:val="18"/>
                <w:szCs w:val="18"/>
              </w:rPr>
              <w:t xml:space="preserve"> (same cap)</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Sort</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sort=relevance_score:desc</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publication_date:desc</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cited_by_count:desc</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sort=score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published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is-referenced-by-count</w:t>
            </w:r>
            <w:r>
              <w:rPr>
                <w:rFonts w:ascii="Calibri" w:cs="Calibri" w:eastAsia="Calibri" w:hAnsi="Calibri"/>
                <w:b w:val="false"/>
                <w:bCs w:val="false"/>
                <w:sz w:val="18"/>
                <w:szCs w:val="18"/>
              </w:rPr>
              <w:t xml:space="preserve"> with </w:t>
            </w:r>
            <w:r>
              <w:rPr>
                <w:rFonts w:ascii="Consolas" w:cs="Consolas" w:eastAsia="Consolas" w:hAnsi="Consolas"/>
                <w:b w:val="false"/>
                <w:bCs w:val="false"/>
                <w:sz w:val="16"/>
                <w:szCs w:val="16"/>
                <w:shd w:fill="EEF2F3" w:val="clear"/>
              </w:rPr>
              <w:t xml:space="preserve">order=desc</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Year filter</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filter=publication_year:2020-2024</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shd w:fill="EEF2F3" w:val="clear"/>
              </w:rPr>
              <w:t xml:space="preserve">&gt;2019</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&lt;2025</w:t>
            </w:r>
            <w:r>
              <w:rPr>
                <w:rFonts w:ascii="Calibri" w:cs="Calibri" w:eastAsia="Calibri" w:hAnsi="Calibri"/>
                <w:b w:val="false"/>
                <w:bCs w:val="false"/>
                <w:sz w:val="18"/>
                <w:szCs w:val="18"/>
              </w:rPr>
              <w:t xml:space="preserve">)</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filter=from-pub-date:2020,until-pub-date:2024</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Open access</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filter=is_oa:true</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 supported, so the source is skipped when requested</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Types</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filter=type:journal-article,type:proceedings-article</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Fields requested</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select=id,doi,title,display_name,publication_year,type,cited_by_count,authorships,primary_location,open_access,abstract_inverted_index</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select=DOI,title,author,issued,container-title,abstract,URL,is-referenced-by-count,type</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Identification</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mailto=&lt;contact address&gt;</w:t>
            </w:r>
            <w:r>
              <w:rPr>
                <w:rFonts w:ascii="Calibri" w:cs="Calibri" w:eastAsia="Calibri" w:hAnsi="Calibri"/>
                <w:b w:val="false"/>
                <w:bCs w:val="false"/>
                <w:sz w:val="18"/>
                <w:szCs w:val="18"/>
              </w:rPr>
              <w:t xml:space="preserve"> (polite pool)</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mailto=&lt;contact address&gt;</w:t>
            </w:r>
            <w:r>
              <w:rPr>
                <w:rFonts w:ascii="Calibri" w:cs="Calibri" w:eastAsia="Calibri" w:hAnsi="Calibri"/>
                <w:b w:val="false"/>
                <w:bCs w:val="false"/>
                <w:sz w:val="18"/>
                <w:szCs w:val="18"/>
              </w:rPr>
              <w:t xml:space="preserve"> (polite pool)</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Response shape the app requires</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 meta: { count }, results: [...] }</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onsolas" w:cs="Consolas" w:eastAsia="Consolas" w:hAnsi="Consolas"/>
                <w:b w:val="false"/>
                <w:bCs w:val="false"/>
                <w:sz w:val="16"/>
                <w:szCs w:val="16"/>
                <w:shd w:fill="EEF2F3" w:val="clear"/>
              </w:rPr>
              <w:t xml:space="preserve">{ message: { "total-results", items: [...] } }</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Abstract</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 </w:t>
            </w:r>
            <w:r>
              <w:rPr>
                <w:rFonts w:ascii="Calibri" w:cs="Calibri" w:eastAsia="Calibri" w:hAnsi="Calibri"/>
                <w:b w:val="false"/>
                <w:bCs w:val="false"/>
                <w:i/>
                <w:iCs/>
                <w:sz w:val="18"/>
                <w:szCs w:val="18"/>
              </w:rPr>
              <w:t xml:space="preserve">inverted index</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2F3" w:val="clear"/>
              </w:rPr>
              <w:t xml:space="preserve">word: [positions]</w:t>
            </w:r>
            <w:r>
              <w:rPr>
                <w:rFonts w:ascii="Calibri" w:cs="Calibri" w:eastAsia="Calibri" w:hAnsi="Calibri"/>
                <w:b w:val="false"/>
                <w:bCs w:val="false"/>
                <w:sz w:val="18"/>
                <w:szCs w:val="18"/>
              </w:rPr>
              <w:t xml:space="preserve">) rebuilt into text</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JATS XML text, tags removed, entities decoded</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Credentials</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w:t>
            </w:r>
          </w:p>
        </w:tc>
      </w:tr>
      <w:tr>
        <w:trPr>
          <w:cantSplit/>
          <w:tblHeader w:val="off"/>
        </w:trPr>
        <w:tc>
          <w:tcPr>
            <w:tcW w:type="dxa" w:w="2038"/>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bCs/>
                <w:sz w:val="18"/>
                <w:szCs w:val="18"/>
              </w:rPr>
              <w:t xml:space="preserve">Failure handling</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timeout 15 s, network, 429, 5xx, other HTTP, bad response, cancelled (see diagram 3)</w:t>
            </w:r>
          </w:p>
        </w:tc>
        <w:tc>
          <w:tcPr>
            <w:tcW w:type="dxa" w:w="3494"/>
            <w:tcBorders>
              <w:top w:val="single" w:color="AAB4B8" w:sz="4"/>
              <w:left w:val="single" w:color="AAB4B8" w:sz="4"/>
              <w:bottom w:val="single" w:color="AAB4B8" w:sz="4"/>
              <w:right w:val="single" w:color="AAB4B8"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same</w:t>
            </w:r>
          </w:p>
        </w:tc>
      </w:tr>
    </w:tbl>
    <w:p>
      <w:pPr>
        <w:spacing w:after="140"/>
      </w:pPr>
    </w:p>
    <w:p>
      <w:pPr>
        <w:spacing w:after="120"/>
      </w:pPr>
      <w:r>
        <w:rPr>
          <w:rFonts w:ascii="Calibri" w:cs="Calibri" w:eastAsia="Calibri" w:hAnsi="Calibri"/>
          <w:sz w:val="21"/>
          <w:szCs w:val="21"/>
        </w:rPr>
        <w:t xml:space="preserve">Notes</w:t>
      </w:r>
    </w:p>
    <w:p>
      <w:pPr>
        <w:pStyle w:val="ListParagraph"/>
        <w:numPr>
          <w:ilvl w:val="0"/>
          <w:numId w:val="2"/>
        </w:numPr>
        <w:spacing w:after="50"/>
      </w:pPr>
      <w:r>
        <w:rPr>
          <w:rFonts w:ascii="Calibri" w:cs="Calibri" w:eastAsia="Calibri" w:hAnsi="Calibri"/>
          <w:sz w:val="21"/>
          <w:szCs w:val="21"/>
        </w:rPr>
        <w:t xml:space="preserve">The formats above are the providers' documented ones. The app's tests use recorded sample responses, and the author confirmed on the live site that real searches return results.</w:t>
      </w:r>
    </w:p>
    <w:p>
      <w:pPr>
        <w:pStyle w:val="ListParagraph"/>
        <w:numPr>
          <w:ilvl w:val="0"/>
          <w:numId w:val="2"/>
        </w:numPr>
        <w:spacing w:after="50"/>
      </w:pPr>
      <w:r>
        <w:rPr>
          <w:rFonts w:ascii="Calibri" w:cs="Calibri" w:eastAsia="Calibri" w:hAnsi="Calibri"/>
          <w:sz w:val="21"/>
          <w:szCs w:val="21"/>
        </w:rPr>
        <w:t xml:space="preserve">No API keys exist anywhere in the app, so there is nothing secret to leak. The only identifying value sent is the optional contact address.</w:t>
      </w:r>
    </w:p>
    <w:p>
      <w:pPr>
        <w:pStyle w:val="ListParagraph"/>
        <w:numPr>
          <w:ilvl w:val="0"/>
          <w:numId w:val="2"/>
        </w:numPr>
        <w:spacing w:after="50"/>
      </w:pPr>
      <w:r>
        <w:rPr>
          <w:rFonts w:ascii="Calibri" w:cs="Calibri" w:eastAsia="Calibri" w:hAnsi="Calibri"/>
          <w:sz w:val="21"/>
          <w:szCs w:val="21"/>
        </w:rPr>
        <w:t xml:space="preserve">Nothing is retried automatically. A rate-limited or failed search shows what happened and a </w:t>
      </w:r>
      <w:r>
        <w:rPr>
          <w:rFonts w:ascii="Calibri" w:cs="Calibri" w:eastAsia="Calibri" w:hAnsi="Calibri"/>
          <w:b/>
          <w:bCs/>
          <w:sz w:val="21"/>
          <w:szCs w:val="21"/>
        </w:rPr>
        <w:t xml:space="preserve">Try again</w:t>
      </w:r>
      <w:r>
        <w:rPr>
          <w:rFonts w:ascii="Calibri" w:cs="Calibri" w:eastAsia="Calibri" w:hAnsi="Calibri"/>
          <w:sz w:val="21"/>
          <w:szCs w:val="21"/>
        </w:rPr>
        <w:t xml:space="preserve"> button, so the app never hammers a struggling service.</w:t>
      </w:r>
    </w:p>
    <w:p>
      <w:pPr>
        <w:pStyle w:val="ListParagraph"/>
        <w:numPr>
          <w:ilvl w:val="0"/>
          <w:numId w:val="2"/>
        </w:numPr>
        <w:spacing w:after="50"/>
      </w:pPr>
      <w:r>
        <w:rPr>
          <w:rFonts w:ascii="Calibri" w:cs="Calibri" w:eastAsia="Calibri" w:hAnsi="Calibri"/>
          <w:sz w:val="21"/>
          <w:szCs w:val="21"/>
        </w:rPr>
        <w:t xml:space="preserve">The static host is the only other server contacted, and only for the app's own files (diagram 1).</w:t>
      </w:r>
    </w:p>
    <w:sectPr>
      <w:footerReference w:type="default" r:id="rId22"/>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 Research Hub: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lvl w:ilvl="1" w:tentative="1">
      <w:start w:val="1"/>
      <w:numFmt w:val="lowerLetter"/>
      <w:lvlText w:val="%2."/>
      <w:lvlJc w:val="left"/>
      <w:pPr>
        <w:ind w:left="10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0B5A54"/>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14262A"/>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4262A"/>
      <w:sz w:val="25"/>
      <w:szCs w:val="25"/>
    </w:rPr>
  </w:style>
  <w:style w:type="paragraph" w:styleId="Heading4">
    <w:name w:val="Heading 4"/>
    <w:basedOn w:val="Normal"/>
    <w:next w:val="Normal"/>
    <w:qFormat/>
    <w:pPr>
      <w:spacing w:after="80" w:before="160"/>
      <w:outlineLvl w:val="3"/>
    </w:pPr>
    <w:rPr>
      <w:rFonts w:ascii="Calibri" w:cs="Calibri" w:eastAsia="Calibri" w:hAnsi="Calibri"/>
      <w:b/>
      <w:bCs/>
      <w:color w:val="333333"/>
      <w:sz w:val="22"/>
      <w:szCs w:val="22"/>
    </w:rPr>
  </w:style>
  <w:style w:type="character" w:styleId="Hyperlink">
    <w:name w:val="Hyperlink"/>
    <w:basedOn w:val="DefaultParagraphFont"/>
    <w:uiPriority w:val="99"/>
    <w:unhideWhenUsed/>
    <w:rPr>
      <w:color w:val="0B5A54"/>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theme" Target="theme/theme1.xml"/><Relationship Id="rId0tluieh3qgqxwyuixgidu" Type="http://schemas.openxmlformats.org/officeDocument/2006/relationships/hyperlink" Target="https://chrisgoodings-dev.github.io/research-companion-/" TargetMode="External"/><Relationship Id="rId24" Type="http://schemas.openxmlformats.org/officeDocument/2006/relationships/image" Target="media/cb77bd467e0155cd11a2a8521e68c42a39ae0d16.png"/><Relationship Id="rId25" Type="http://schemas.openxmlformats.org/officeDocument/2006/relationships/image" Target="media/562cdb53752ea44f19b171bc3a022c6e6290700e.png"/><Relationship Id="rId26" Type="http://schemas.openxmlformats.org/officeDocument/2006/relationships/image" Target="media/741fdf72a56b0ffcaafa19a20fcb2f1e8d30b8e7.png"/><Relationship Id="rId27" Type="http://schemas.openxmlformats.org/officeDocument/2006/relationships/image" Target="media/6b2555d25abcf492388af927ee09fe206b52a5c9.png"/><Relationship Id="rId28" Type="http://schemas.openxmlformats.org/officeDocument/2006/relationships/image" Target="media/67a99b30c7942c4d52777ec8dfd016c3aa15e79f.png"/><Relationship Id="rId29" Type="http://schemas.openxmlformats.org/officeDocument/2006/relationships/image" Target="media/a89a114203c048a982d1b7a72c11dd220be5855f.png"/><Relationship Id="rId30" Type="http://schemas.openxmlformats.org/officeDocument/2006/relationships/image" Target="media/a0eacda094bd5c681fe533e53f7f274269622807.png"/><Relationship Id="rId31" Type="http://schemas.openxmlformats.org/officeDocument/2006/relationships/image" Target="media/52569f558aef216079c1fc13d58b7de2e70aa799.png"/><Relationship Id="rId32" Type="http://schemas.openxmlformats.org/officeDocument/2006/relationships/image" Target="media/540a06eef25a93f1fca2555cc02e174cf6052181.png"/><Relationship Id="rId33" Type="http://schemas.openxmlformats.org/officeDocument/2006/relationships/image" Target="media/728a838cb0c4ca566ec80dfd4eb804d290efc3ba.png"/><Relationship Id="rId34" Type="http://schemas.openxmlformats.org/officeDocument/2006/relationships/image" Target="media/faf13fb74bb986f0c31bcba53462e9d6da1cacec.png"/><Relationship Id="rId35" Type="http://schemas.openxmlformats.org/officeDocument/2006/relationships/image" Target="media/f99639ee4c7a933631ce362cc2a0e78874e4d3b8.png"/><Relationship Id="rId36" Type="http://schemas.openxmlformats.org/officeDocument/2006/relationships/image" Target="media/d5b4e94aeee4a0280363a474ad9893ce39935ca8.png"/><Relationship Id="rId37" Type="http://schemas.openxmlformats.org/officeDocument/2006/relationships/image" Target="media/8b34ea039529311d8e4a9e99cb843b8338d2e99a.png"/><Relationship Id="rId38" Type="http://schemas.openxmlformats.org/officeDocument/2006/relationships/image" Target="media/c2ab9a2167608006c4eedff41601e8d10e6dff15.png"/><Relationship Id="rId39" Type="http://schemas.openxmlformats.org/officeDocument/2006/relationships/image" Target="media/aae3ae71a59e961e95486d197e17e78232ac936f.png"/><Relationship Id="rId40" Type="http://schemas.openxmlformats.org/officeDocument/2006/relationships/image" Target="media/9b8cad92f06ce372498b333d47104c1f378d190b.png"/><Relationship Id="rId41" Type="http://schemas.openxmlformats.org/officeDocument/2006/relationships/image" Target="media/7b2baf84757ba583a03f0037c02a3afab1e77d3a.png"/><Relationship Id="rId42" Type="http://schemas.openxmlformats.org/officeDocument/2006/relationships/image" Target="media/b046d944d3040b39c24805640ffcf760062080f5.png"/><Relationship Id="rId43" Type="http://schemas.openxmlformats.org/officeDocument/2006/relationships/image" Target="media/c7993f08bc799596749e669ec51ce19a297a3edb.png"/><Relationship Id="rId44" Type="http://schemas.openxmlformats.org/officeDocument/2006/relationships/image" Target="media/68b4534ecfdb36035346ac980e6fbb8b5f5d1b73.png"/><Relationship Id="rId45" Type="http://schemas.openxmlformats.org/officeDocument/2006/relationships/image" Target="media/418acd2721feb440ac14e5b55691902cf019fcf7.png"/><Relationship Id="rId46" Type="http://schemas.openxmlformats.org/officeDocument/2006/relationships/image" Target="media/d6da3ac5a6cfa87137856c81080b1527e7b848f4.png"/><Relationship Id="rId47" Type="http://schemas.openxmlformats.org/officeDocument/2006/relationships/image" Target="media/8bcb72c11963949ce32fd09744f680c9aa7d4a2f.png"/><Relationship Id="rId48" Type="http://schemas.openxmlformats.org/officeDocument/2006/relationships/image" Target="media/c2de4f91cf385cb89f0243097cfb6eb00f7542c6.png"/><Relationship Id="rId49" Type="http://schemas.openxmlformats.org/officeDocument/2006/relationships/image" Target="media/54314a4168a7256c0b01f791ad2288bb9ecfa3df.png"/><Relationship Id="rId50" Type="http://schemas.openxmlformats.org/officeDocument/2006/relationships/image" Target="media/c48a3832c874f9172ce96158f04af88edbfaaa63.png"/><Relationship Id="rId51" Type="http://schemas.openxmlformats.org/officeDocument/2006/relationships/image" Target="media/d9cb485c67321fb11da51891422a5062f30741e4.png"/><Relationship Id="rId52" Type="http://schemas.openxmlformats.org/officeDocument/2006/relationships/image" Target="media/c10f78ebe5493004293f2ce3f4d3d371d00140e8.png"/><Relationship Id="rId53" Type="http://schemas.openxmlformats.org/officeDocument/2006/relationships/image" Target="media/5d376c366adf3d09ed5d0c838c6790c201bf5685.png"/><Relationship Id="rId54" Type="http://schemas.openxmlformats.org/officeDocument/2006/relationships/image" Target="media/2316e5a980cdf72850a7fc484df66630996b711d.png"/><Relationship Id="rId55" Type="http://schemas.openxmlformats.org/officeDocument/2006/relationships/image" Target="media/f5c910fc733b651b21692a6810d9d8e21941598b.png"/><Relationship Id="rId56" Type="http://schemas.openxmlformats.org/officeDocument/2006/relationships/image" Target="media/0959f60588904108bde3e107222a5cb395bf4e8f.png"/><Relationship Id="rId57" Type="http://schemas.openxmlformats.org/officeDocument/2006/relationships/image" Target="media/9c99412c64706ffddb2f075effe9d96e210e18b6.png"/><Relationship Id="rId58" Type="http://schemas.openxmlformats.org/officeDocument/2006/relationships/image" Target="media/e9dafb850d8d5282234e23565e03a7f3fe5cb0f8.png"/><Relationship Id="rId59" Type="http://schemas.openxmlformats.org/officeDocument/2006/relationships/image" Target="media/64a6e864a2d5f6ea56be0035c15940e9e77ffc3b.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Research Hub: design documentation</dc:title>
  <dc:creator>SE Research Hub</dc:creator>
  <dc:description>Wireframes, site map, use cases, data flow, threat model and sequence diagrams</dc:description>
  <cp:lastModifiedBy>Un-named</cp:lastModifiedBy>
  <cp:revision>1</cp:revision>
  <dcterms:created xsi:type="dcterms:W3CDTF">2026-10-04T03:25:11.265Z</dcterms:created>
  <dcterms:modified xsi:type="dcterms:W3CDTF">2026-10-04T03:25:11.265Z</dcterms:modified>
</cp:coreProperties>
</file>

<file path=docProps/custom.xml><?xml version="1.0" encoding="utf-8"?>
<Properties xmlns="http://schemas.openxmlformats.org/officeDocument/2006/custom-properties" xmlns:vt="http://schemas.openxmlformats.org/officeDocument/2006/docPropsVTypes"/>
</file>