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960" w:rsidRPr="004456FB" w:rsidRDefault="00FF3FF6">
      <w:pPr>
        <w:rPr>
          <w:b/>
          <w:lang w:val="en-US"/>
        </w:rPr>
      </w:pPr>
      <w:r w:rsidRPr="004456FB">
        <w:rPr>
          <w:b/>
          <w:lang w:val="en-US"/>
        </w:rPr>
        <w:t>Scheduling algorithm.</w:t>
      </w:r>
    </w:p>
    <w:p w:rsidR="00FF3FF6" w:rsidRPr="004456FB" w:rsidRDefault="00FF3FF6">
      <w:pPr>
        <w:rPr>
          <w:b/>
          <w:lang w:val="en-US"/>
        </w:rPr>
      </w:pPr>
      <w:r w:rsidRPr="004456FB">
        <w:rPr>
          <w:b/>
          <w:lang w:val="en-US"/>
        </w:rPr>
        <w:t>Project Outline</w:t>
      </w:r>
    </w:p>
    <w:p w:rsidR="00FF3FF6" w:rsidRDefault="00FF3FF6">
      <w:pPr>
        <w:rPr>
          <w:lang w:val="en-US"/>
        </w:rPr>
      </w:pPr>
    </w:p>
    <w:p w:rsidR="00FF3FF6" w:rsidRDefault="00FF3FF6" w:rsidP="004456FB">
      <w:pPr>
        <w:jc w:val="both"/>
        <w:rPr>
          <w:lang w:val="en-US"/>
        </w:rPr>
      </w:pPr>
      <w:r>
        <w:rPr>
          <w:lang w:val="en-US"/>
        </w:rPr>
        <w:t xml:space="preserve">Context: the scheduling algorithm that needs to be improved was developed to tackle the problem </w:t>
      </w:r>
      <w:r w:rsidR="00535CE8">
        <w:rPr>
          <w:lang w:val="en-US"/>
        </w:rPr>
        <w:t xml:space="preserve">of designing real life </w:t>
      </w:r>
      <w:r w:rsidR="0065710B">
        <w:rPr>
          <w:lang w:val="en-US"/>
        </w:rPr>
        <w:t xml:space="preserve">schedules with complex and changing restrictions. It works well enough for many problems but it takes too long to run with bigger sets of data and in some cases it </w:t>
      </w:r>
      <w:r w:rsidR="00395270">
        <w:rPr>
          <w:lang w:val="en-US"/>
        </w:rPr>
        <w:t>runs forever</w:t>
      </w:r>
      <w:r w:rsidR="0065710B">
        <w:rPr>
          <w:lang w:val="en-US"/>
        </w:rPr>
        <w:t xml:space="preserve"> instead of simply stating that there is no solution.</w:t>
      </w:r>
    </w:p>
    <w:p w:rsidR="00395270" w:rsidRDefault="00395270">
      <w:pPr>
        <w:rPr>
          <w:lang w:val="en-US"/>
        </w:rPr>
      </w:pPr>
    </w:p>
    <w:p w:rsidR="00395270" w:rsidRPr="004456FB" w:rsidRDefault="00C232D8">
      <w:pPr>
        <w:rPr>
          <w:b/>
          <w:lang w:val="en-US"/>
        </w:rPr>
      </w:pPr>
      <w:r w:rsidRPr="004456FB">
        <w:rPr>
          <w:b/>
          <w:lang w:val="en-US"/>
        </w:rPr>
        <w:t xml:space="preserve">Current </w:t>
      </w:r>
      <w:r w:rsidR="00AF58D2" w:rsidRPr="004456FB">
        <w:rPr>
          <w:b/>
          <w:lang w:val="en-US"/>
        </w:rPr>
        <w:t>algorithm:</w:t>
      </w:r>
    </w:p>
    <w:p w:rsidR="00AF58D2" w:rsidRDefault="00AF58D2">
      <w:pPr>
        <w:rPr>
          <w:lang w:val="en-US"/>
        </w:rPr>
      </w:pPr>
    </w:p>
    <w:p w:rsidR="0045675B" w:rsidRDefault="0045675B">
      <w:pPr>
        <w:rPr>
          <w:lang w:val="en-US"/>
        </w:rPr>
      </w:pPr>
      <w:r>
        <w:rPr>
          <w:lang w:val="en-US"/>
        </w:rPr>
        <w:t xml:space="preserve">Python implementation of the algorithm </w:t>
      </w:r>
      <w:r w:rsidR="00724607">
        <w:rPr>
          <w:lang w:val="en-US"/>
        </w:rPr>
        <w:t>tries to find an optimal solution (or increasingly optimal solutions) for a restricted minimization model that represents the problem, using the following data extracted from the Excel file:</w:t>
      </w:r>
    </w:p>
    <w:p w:rsidR="00F507BD" w:rsidRDefault="00F507BD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25"/>
        <w:gridCol w:w="6503"/>
      </w:tblGrid>
      <w:tr w:rsidR="00F507BD" w:rsidTr="004456FB">
        <w:tc>
          <w:tcPr>
            <w:tcW w:w="1980" w:type="dxa"/>
            <w:shd w:val="clear" w:color="auto" w:fill="BFBFBF" w:themeFill="background1" w:themeFillShade="BF"/>
          </w:tcPr>
          <w:p w:rsidR="00F507BD" w:rsidRPr="004456FB" w:rsidRDefault="00F507BD" w:rsidP="004456FB">
            <w:pPr>
              <w:jc w:val="center"/>
              <w:rPr>
                <w:b/>
                <w:lang w:val="en-US"/>
              </w:rPr>
            </w:pPr>
            <w:r w:rsidRPr="004456FB">
              <w:rPr>
                <w:b/>
                <w:lang w:val="en-US"/>
              </w:rPr>
              <w:t>Variable</w:t>
            </w:r>
          </w:p>
        </w:tc>
        <w:tc>
          <w:tcPr>
            <w:tcW w:w="6848" w:type="dxa"/>
            <w:shd w:val="clear" w:color="auto" w:fill="BFBFBF" w:themeFill="background1" w:themeFillShade="BF"/>
          </w:tcPr>
          <w:p w:rsidR="00F507BD" w:rsidRPr="004456FB" w:rsidRDefault="00F507BD" w:rsidP="004456FB">
            <w:pPr>
              <w:jc w:val="center"/>
              <w:rPr>
                <w:b/>
                <w:lang w:val="en-US"/>
              </w:rPr>
            </w:pPr>
            <w:r w:rsidRPr="004456FB">
              <w:rPr>
                <w:b/>
                <w:lang w:val="en-US"/>
              </w:rPr>
              <w:t>Content</w:t>
            </w:r>
          </w:p>
        </w:tc>
      </w:tr>
      <w:tr w:rsidR="00F507BD" w:rsidTr="00286E5B"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F507BD" w:rsidRPr="00286E5B" w:rsidRDefault="00F507BD" w:rsidP="004456FB">
            <w:pPr>
              <w:rPr>
                <w:b/>
                <w:lang w:val="en-US"/>
              </w:rPr>
            </w:pPr>
            <w:r w:rsidRPr="00286E5B">
              <w:rPr>
                <w:b/>
                <w:lang w:val="en-US"/>
              </w:rPr>
              <w:t>Subjects</w:t>
            </w:r>
          </w:p>
        </w:tc>
        <w:tc>
          <w:tcPr>
            <w:tcW w:w="6848" w:type="dxa"/>
            <w:vAlign w:val="center"/>
          </w:tcPr>
          <w:p w:rsidR="00F507BD" w:rsidRDefault="00AA6B72" w:rsidP="004456FB">
            <w:pPr>
              <w:rPr>
                <w:lang w:val="en-US"/>
              </w:rPr>
            </w:pPr>
            <w:r>
              <w:rPr>
                <w:lang w:val="en-US"/>
              </w:rPr>
              <w:t>List of all subjects</w:t>
            </w:r>
            <w:r w:rsidR="00736656">
              <w:rPr>
                <w:lang w:val="en-US"/>
              </w:rPr>
              <w:t>.</w:t>
            </w:r>
          </w:p>
        </w:tc>
      </w:tr>
      <w:tr w:rsidR="00F507BD" w:rsidTr="00286E5B"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F507BD" w:rsidRPr="00286E5B" w:rsidRDefault="00F507BD" w:rsidP="004456FB">
            <w:pPr>
              <w:rPr>
                <w:b/>
                <w:lang w:val="en-US"/>
              </w:rPr>
            </w:pPr>
            <w:proofErr w:type="spellStart"/>
            <w:r w:rsidRPr="00286E5B">
              <w:rPr>
                <w:b/>
                <w:lang w:val="en-US"/>
              </w:rPr>
              <w:t>Divididas</w:t>
            </w:r>
            <w:proofErr w:type="spellEnd"/>
          </w:p>
        </w:tc>
        <w:tc>
          <w:tcPr>
            <w:tcW w:w="6848" w:type="dxa"/>
            <w:vAlign w:val="center"/>
          </w:tcPr>
          <w:p w:rsidR="00F507BD" w:rsidRDefault="00AA6B72" w:rsidP="004456FB">
            <w:pPr>
              <w:rPr>
                <w:lang w:val="en-US"/>
              </w:rPr>
            </w:pPr>
            <w:r>
              <w:rPr>
                <w:lang w:val="en-US"/>
              </w:rPr>
              <w:t>List of subjects that divide the group in two. (Not relevant for this example).</w:t>
            </w:r>
          </w:p>
        </w:tc>
      </w:tr>
      <w:tr w:rsidR="00F507BD" w:rsidTr="00286E5B"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F507BD" w:rsidRPr="00286E5B" w:rsidRDefault="00F507BD" w:rsidP="004456FB">
            <w:pPr>
              <w:rPr>
                <w:b/>
                <w:lang w:val="en-US"/>
              </w:rPr>
            </w:pPr>
            <w:proofErr w:type="spellStart"/>
            <w:r w:rsidRPr="00286E5B">
              <w:rPr>
                <w:b/>
                <w:lang w:val="en-US"/>
              </w:rPr>
              <w:t>Espejos</w:t>
            </w:r>
            <w:proofErr w:type="spellEnd"/>
          </w:p>
        </w:tc>
        <w:tc>
          <w:tcPr>
            <w:tcW w:w="6848" w:type="dxa"/>
            <w:vAlign w:val="center"/>
          </w:tcPr>
          <w:p w:rsidR="00F507BD" w:rsidRDefault="00AA6B72" w:rsidP="004456FB">
            <w:pPr>
              <w:rPr>
                <w:lang w:val="en-US"/>
              </w:rPr>
            </w:pPr>
            <w:r>
              <w:rPr>
                <w:lang w:val="en-US"/>
              </w:rPr>
              <w:t>List of pairs of subjects that have to occur at the same time.</w:t>
            </w:r>
          </w:p>
        </w:tc>
      </w:tr>
      <w:tr w:rsidR="00F507BD" w:rsidTr="00286E5B"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F507BD" w:rsidRPr="00286E5B" w:rsidRDefault="00F507BD" w:rsidP="004456FB">
            <w:pPr>
              <w:rPr>
                <w:b/>
                <w:lang w:val="en-US"/>
              </w:rPr>
            </w:pPr>
            <w:proofErr w:type="spellStart"/>
            <w:r w:rsidRPr="00286E5B">
              <w:rPr>
                <w:b/>
                <w:lang w:val="en-US"/>
              </w:rPr>
              <w:t>Un_bloque</w:t>
            </w:r>
            <w:proofErr w:type="spellEnd"/>
          </w:p>
        </w:tc>
        <w:tc>
          <w:tcPr>
            <w:tcW w:w="6848" w:type="dxa"/>
            <w:vAlign w:val="center"/>
          </w:tcPr>
          <w:p w:rsidR="00F507BD" w:rsidRDefault="00AA6B72" w:rsidP="004456FB">
            <w:pPr>
              <w:rPr>
                <w:lang w:val="en-US"/>
              </w:rPr>
            </w:pPr>
            <w:r>
              <w:rPr>
                <w:lang w:val="en-US"/>
              </w:rPr>
              <w:t xml:space="preserve">List of subjects that need to have two consecutive hours </w:t>
            </w:r>
            <w:r w:rsidR="00EB1778">
              <w:rPr>
                <w:lang w:val="en-US"/>
              </w:rPr>
              <w:t>at some point of the week.</w:t>
            </w:r>
          </w:p>
        </w:tc>
      </w:tr>
      <w:tr w:rsidR="00F507BD" w:rsidTr="00286E5B"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F507BD" w:rsidRPr="00286E5B" w:rsidRDefault="00F507BD" w:rsidP="004456FB">
            <w:pPr>
              <w:rPr>
                <w:b/>
                <w:lang w:val="en-US"/>
              </w:rPr>
            </w:pPr>
            <w:proofErr w:type="spellStart"/>
            <w:r w:rsidRPr="00286E5B">
              <w:rPr>
                <w:b/>
                <w:lang w:val="en-US"/>
              </w:rPr>
              <w:t>Dia_cerrado</w:t>
            </w:r>
            <w:proofErr w:type="spellEnd"/>
          </w:p>
        </w:tc>
        <w:tc>
          <w:tcPr>
            <w:tcW w:w="6848" w:type="dxa"/>
            <w:vAlign w:val="center"/>
          </w:tcPr>
          <w:p w:rsidR="00F507BD" w:rsidRDefault="00EB1778" w:rsidP="004456FB">
            <w:pPr>
              <w:rPr>
                <w:lang w:val="en-US"/>
              </w:rPr>
            </w:pPr>
            <w:r>
              <w:rPr>
                <w:lang w:val="en-US"/>
              </w:rPr>
              <w:t>Dictionary with the day of the week in which the class must occur. (Not relevant for this example).</w:t>
            </w:r>
          </w:p>
        </w:tc>
      </w:tr>
      <w:tr w:rsidR="00F507BD" w:rsidTr="00286E5B"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F507BD" w:rsidRPr="00286E5B" w:rsidRDefault="00F507BD" w:rsidP="004456FB">
            <w:pPr>
              <w:rPr>
                <w:b/>
                <w:lang w:val="en-US"/>
              </w:rPr>
            </w:pPr>
            <w:proofErr w:type="spellStart"/>
            <w:r w:rsidRPr="00286E5B">
              <w:rPr>
                <w:b/>
                <w:lang w:val="en-US"/>
              </w:rPr>
              <w:t>Mats_examen</w:t>
            </w:r>
            <w:proofErr w:type="spellEnd"/>
          </w:p>
        </w:tc>
        <w:tc>
          <w:tcPr>
            <w:tcW w:w="6848" w:type="dxa"/>
            <w:vAlign w:val="center"/>
          </w:tcPr>
          <w:p w:rsidR="00F507BD" w:rsidRDefault="00736656" w:rsidP="004456FB">
            <w:pPr>
              <w:rPr>
                <w:lang w:val="en-US"/>
              </w:rPr>
            </w:pPr>
            <w:r>
              <w:rPr>
                <w:lang w:val="en-US"/>
              </w:rPr>
              <w:t xml:space="preserve">Dictionary with a list of subjects that must have at least one day in common. </w:t>
            </w:r>
            <w:r>
              <w:rPr>
                <w:lang w:val="en-US"/>
              </w:rPr>
              <w:t>(Not relevant for this example).</w:t>
            </w:r>
          </w:p>
        </w:tc>
      </w:tr>
      <w:tr w:rsidR="00F507BD" w:rsidTr="00286E5B"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F507BD" w:rsidRPr="00286E5B" w:rsidRDefault="00F507BD" w:rsidP="004456FB">
            <w:pPr>
              <w:rPr>
                <w:b/>
                <w:lang w:val="en-US"/>
              </w:rPr>
            </w:pPr>
            <w:proofErr w:type="spellStart"/>
            <w:r w:rsidRPr="00286E5B">
              <w:rPr>
                <w:b/>
                <w:lang w:val="en-US"/>
              </w:rPr>
              <w:t>Definidas</w:t>
            </w:r>
            <w:proofErr w:type="spellEnd"/>
          </w:p>
        </w:tc>
        <w:tc>
          <w:tcPr>
            <w:tcW w:w="6848" w:type="dxa"/>
            <w:vAlign w:val="center"/>
          </w:tcPr>
          <w:p w:rsidR="00F507BD" w:rsidRDefault="00736656" w:rsidP="004456FB">
            <w:pPr>
              <w:rPr>
                <w:lang w:val="en-US"/>
              </w:rPr>
            </w:pPr>
            <w:r>
              <w:rPr>
                <w:lang w:val="en-US"/>
              </w:rPr>
              <w:t>Dictionary that contains, for those subjects that must occur in already defined times, the slots in which they must be located.</w:t>
            </w:r>
          </w:p>
        </w:tc>
      </w:tr>
      <w:tr w:rsidR="00F507BD" w:rsidTr="00286E5B"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F507BD" w:rsidRPr="00286E5B" w:rsidRDefault="00F507BD" w:rsidP="004456FB">
            <w:pPr>
              <w:rPr>
                <w:b/>
                <w:lang w:val="en-US"/>
              </w:rPr>
            </w:pPr>
            <w:r w:rsidRPr="00286E5B">
              <w:rPr>
                <w:b/>
                <w:lang w:val="en-US"/>
              </w:rPr>
              <w:t>Teachers</w:t>
            </w:r>
          </w:p>
        </w:tc>
        <w:tc>
          <w:tcPr>
            <w:tcW w:w="6848" w:type="dxa"/>
            <w:vAlign w:val="center"/>
          </w:tcPr>
          <w:p w:rsidR="00F507BD" w:rsidRDefault="00736656" w:rsidP="004456FB">
            <w:pPr>
              <w:rPr>
                <w:lang w:val="en-US"/>
              </w:rPr>
            </w:pPr>
            <w:r>
              <w:rPr>
                <w:lang w:val="en-US"/>
              </w:rPr>
              <w:t>List of all teachers.</w:t>
            </w:r>
          </w:p>
        </w:tc>
      </w:tr>
      <w:tr w:rsidR="00F507BD" w:rsidTr="00286E5B"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F507BD" w:rsidRPr="00286E5B" w:rsidRDefault="00F507BD" w:rsidP="004456FB">
            <w:pPr>
              <w:rPr>
                <w:b/>
                <w:lang w:val="en-US"/>
              </w:rPr>
            </w:pPr>
            <w:proofErr w:type="spellStart"/>
            <w:r w:rsidRPr="00286E5B">
              <w:rPr>
                <w:b/>
                <w:lang w:val="en-US"/>
              </w:rPr>
              <w:t>Teacher_work_hours</w:t>
            </w:r>
            <w:proofErr w:type="spellEnd"/>
          </w:p>
        </w:tc>
        <w:tc>
          <w:tcPr>
            <w:tcW w:w="6848" w:type="dxa"/>
            <w:vAlign w:val="center"/>
          </w:tcPr>
          <w:p w:rsidR="00F507BD" w:rsidRDefault="00736656" w:rsidP="004456FB">
            <w:pPr>
              <w:rPr>
                <w:lang w:val="en-US"/>
              </w:rPr>
            </w:pPr>
            <w:r>
              <w:rPr>
                <w:lang w:val="en-US"/>
              </w:rPr>
              <w:t>List that contains a list for each teacher with a 0/1 value for each slot in the schedule. 1 means that the teacher is available for teaching that slot.</w:t>
            </w:r>
          </w:p>
        </w:tc>
        <w:bookmarkStart w:id="0" w:name="_GoBack"/>
        <w:bookmarkEnd w:id="0"/>
      </w:tr>
      <w:tr w:rsidR="00F507BD" w:rsidTr="00286E5B"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F507BD" w:rsidRPr="00286E5B" w:rsidRDefault="00F507BD" w:rsidP="004456FB">
            <w:pPr>
              <w:rPr>
                <w:b/>
                <w:lang w:val="en-US"/>
              </w:rPr>
            </w:pPr>
            <w:proofErr w:type="spellStart"/>
            <w:r w:rsidRPr="00286E5B">
              <w:rPr>
                <w:b/>
                <w:lang w:val="en-US"/>
              </w:rPr>
              <w:t>Sin_pesos</w:t>
            </w:r>
            <w:proofErr w:type="spellEnd"/>
          </w:p>
        </w:tc>
        <w:tc>
          <w:tcPr>
            <w:tcW w:w="6848" w:type="dxa"/>
            <w:vAlign w:val="center"/>
          </w:tcPr>
          <w:p w:rsidR="00F507BD" w:rsidRDefault="00B55113" w:rsidP="004456FB">
            <w:pPr>
              <w:rPr>
                <w:lang w:val="en-US"/>
              </w:rPr>
            </w:pPr>
            <w:r>
              <w:rPr>
                <w:lang w:val="en-US"/>
              </w:rPr>
              <w:t>Too hard to explain. Not applicable for the example. Just ignore</w:t>
            </w:r>
            <w:r w:rsidR="005A0354">
              <w:rPr>
                <w:lang w:val="en-US"/>
              </w:rPr>
              <w:t xml:space="preserve"> for now.</w:t>
            </w:r>
          </w:p>
        </w:tc>
      </w:tr>
      <w:tr w:rsidR="00F507BD" w:rsidTr="00286E5B"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F507BD" w:rsidRPr="00286E5B" w:rsidRDefault="00F507BD" w:rsidP="004456FB">
            <w:pPr>
              <w:rPr>
                <w:b/>
                <w:lang w:val="en-US"/>
              </w:rPr>
            </w:pPr>
            <w:proofErr w:type="spellStart"/>
            <w:r w:rsidRPr="00286E5B">
              <w:rPr>
                <w:b/>
                <w:lang w:val="en-US"/>
              </w:rPr>
              <w:t>Castigo</w:t>
            </w:r>
            <w:proofErr w:type="spellEnd"/>
          </w:p>
        </w:tc>
        <w:tc>
          <w:tcPr>
            <w:tcW w:w="6848" w:type="dxa"/>
            <w:vAlign w:val="center"/>
          </w:tcPr>
          <w:p w:rsidR="00F507BD" w:rsidRDefault="00B55113" w:rsidP="004456FB">
            <w:pPr>
              <w:rPr>
                <w:lang w:val="en-US"/>
              </w:rPr>
            </w:pPr>
            <w:r>
              <w:rPr>
                <w:lang w:val="en-US"/>
              </w:rPr>
              <w:t>List of values indicating how badly should we try to respect the availability for each teacher.</w:t>
            </w:r>
          </w:p>
        </w:tc>
      </w:tr>
      <w:tr w:rsidR="00B55113" w:rsidTr="00286E5B"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B55113" w:rsidRPr="00286E5B" w:rsidRDefault="00B55113" w:rsidP="004456FB">
            <w:pPr>
              <w:rPr>
                <w:b/>
                <w:lang w:val="en-US"/>
              </w:rPr>
            </w:pPr>
            <w:proofErr w:type="spellStart"/>
            <w:r w:rsidRPr="00286E5B">
              <w:rPr>
                <w:b/>
                <w:lang w:val="en-US"/>
              </w:rPr>
              <w:t>Ahorcadas</w:t>
            </w:r>
            <w:proofErr w:type="spellEnd"/>
          </w:p>
        </w:tc>
        <w:tc>
          <w:tcPr>
            <w:tcW w:w="6848" w:type="dxa"/>
            <w:vAlign w:val="center"/>
          </w:tcPr>
          <w:p w:rsidR="00B55113" w:rsidRDefault="00B55113" w:rsidP="004456FB">
            <w:pPr>
              <w:rPr>
                <w:lang w:val="en-US"/>
              </w:rPr>
            </w:pPr>
            <w:r>
              <w:rPr>
                <w:lang w:val="en-US"/>
              </w:rPr>
              <w:t xml:space="preserve">List of values indicating how badly should we try to </w:t>
            </w:r>
            <w:r>
              <w:rPr>
                <w:lang w:val="en-US"/>
              </w:rPr>
              <w:t>avoid that each teacher has idle periods between classes.</w:t>
            </w:r>
          </w:p>
        </w:tc>
      </w:tr>
      <w:tr w:rsidR="00B55113" w:rsidTr="00286E5B"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B55113" w:rsidRPr="00286E5B" w:rsidRDefault="00B55113" w:rsidP="004456FB">
            <w:pPr>
              <w:rPr>
                <w:b/>
                <w:lang w:val="en-US"/>
              </w:rPr>
            </w:pPr>
            <w:r w:rsidRPr="00286E5B">
              <w:rPr>
                <w:b/>
                <w:lang w:val="en-US"/>
              </w:rPr>
              <w:t>Curriculum</w:t>
            </w:r>
          </w:p>
        </w:tc>
        <w:tc>
          <w:tcPr>
            <w:tcW w:w="6848" w:type="dxa"/>
            <w:vAlign w:val="center"/>
          </w:tcPr>
          <w:p w:rsidR="00B55113" w:rsidRDefault="005A0354" w:rsidP="004456FB">
            <w:pPr>
              <w:rPr>
                <w:lang w:val="en-US"/>
              </w:rPr>
            </w:pPr>
            <w:r>
              <w:rPr>
                <w:lang w:val="en-US"/>
              </w:rPr>
              <w:t>Dictionary that contains, for each group and subject, how many hours a week they must have.</w:t>
            </w:r>
          </w:p>
        </w:tc>
      </w:tr>
      <w:tr w:rsidR="004456FB" w:rsidTr="00286E5B"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4456FB" w:rsidRPr="00286E5B" w:rsidRDefault="004456FB" w:rsidP="004456FB">
            <w:pPr>
              <w:rPr>
                <w:b/>
                <w:lang w:val="en-US"/>
              </w:rPr>
            </w:pPr>
            <w:proofErr w:type="spellStart"/>
            <w:r w:rsidRPr="00286E5B">
              <w:rPr>
                <w:b/>
                <w:lang w:val="en-US"/>
              </w:rPr>
              <w:t>Dicc_salones</w:t>
            </w:r>
            <w:proofErr w:type="spellEnd"/>
          </w:p>
        </w:tc>
        <w:tc>
          <w:tcPr>
            <w:tcW w:w="6848" w:type="dxa"/>
            <w:vMerge w:val="restart"/>
            <w:vAlign w:val="center"/>
          </w:tcPr>
          <w:p w:rsidR="004456FB" w:rsidRDefault="004456FB" w:rsidP="004456FB">
            <w:pPr>
              <w:rPr>
                <w:lang w:val="en-US"/>
              </w:rPr>
            </w:pPr>
            <w:r>
              <w:rPr>
                <w:lang w:val="en-US"/>
              </w:rPr>
              <w:t>Variables that state which classrooms must or can be used for each subject. Not relevant for the example. Ignore for now.</w:t>
            </w:r>
          </w:p>
        </w:tc>
      </w:tr>
      <w:tr w:rsidR="004456FB" w:rsidTr="00286E5B">
        <w:tc>
          <w:tcPr>
            <w:tcW w:w="1980" w:type="dxa"/>
            <w:shd w:val="clear" w:color="auto" w:fill="D9D9D9" w:themeFill="background1" w:themeFillShade="D9"/>
          </w:tcPr>
          <w:p w:rsidR="004456FB" w:rsidRPr="00286E5B" w:rsidRDefault="004456FB" w:rsidP="00B55113">
            <w:pPr>
              <w:rPr>
                <w:b/>
                <w:lang w:val="en-US"/>
              </w:rPr>
            </w:pPr>
            <w:proofErr w:type="spellStart"/>
            <w:r w:rsidRPr="00286E5B">
              <w:rPr>
                <w:b/>
                <w:lang w:val="en-US"/>
              </w:rPr>
              <w:t>Indistintos</w:t>
            </w:r>
            <w:proofErr w:type="spellEnd"/>
          </w:p>
        </w:tc>
        <w:tc>
          <w:tcPr>
            <w:tcW w:w="6848" w:type="dxa"/>
            <w:vMerge/>
          </w:tcPr>
          <w:p w:rsidR="004456FB" w:rsidRDefault="004456FB" w:rsidP="00B55113">
            <w:pPr>
              <w:rPr>
                <w:lang w:val="en-US"/>
              </w:rPr>
            </w:pPr>
          </w:p>
        </w:tc>
      </w:tr>
      <w:tr w:rsidR="004456FB" w:rsidTr="00286E5B">
        <w:tc>
          <w:tcPr>
            <w:tcW w:w="1980" w:type="dxa"/>
            <w:shd w:val="clear" w:color="auto" w:fill="D9D9D9" w:themeFill="background1" w:themeFillShade="D9"/>
          </w:tcPr>
          <w:p w:rsidR="004456FB" w:rsidRPr="00286E5B" w:rsidRDefault="004456FB" w:rsidP="00B55113">
            <w:pPr>
              <w:rPr>
                <w:b/>
                <w:lang w:val="en-US"/>
              </w:rPr>
            </w:pPr>
            <w:proofErr w:type="spellStart"/>
            <w:r w:rsidRPr="00286E5B">
              <w:rPr>
                <w:b/>
                <w:lang w:val="en-US"/>
              </w:rPr>
              <w:t>Salon_por_materia</w:t>
            </w:r>
            <w:proofErr w:type="spellEnd"/>
          </w:p>
        </w:tc>
        <w:tc>
          <w:tcPr>
            <w:tcW w:w="6848" w:type="dxa"/>
            <w:vMerge/>
          </w:tcPr>
          <w:p w:rsidR="004456FB" w:rsidRDefault="004456FB" w:rsidP="00B55113">
            <w:pPr>
              <w:rPr>
                <w:lang w:val="en-US"/>
              </w:rPr>
            </w:pPr>
          </w:p>
        </w:tc>
      </w:tr>
    </w:tbl>
    <w:p w:rsidR="00724607" w:rsidRPr="00FF3FF6" w:rsidRDefault="00724607">
      <w:pPr>
        <w:rPr>
          <w:lang w:val="en-US"/>
        </w:rPr>
      </w:pPr>
    </w:p>
    <w:sectPr w:rsidR="00724607" w:rsidRPr="00FF3FF6" w:rsidSect="001970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FF6"/>
    <w:rsid w:val="00197073"/>
    <w:rsid w:val="00286E5B"/>
    <w:rsid w:val="00395270"/>
    <w:rsid w:val="004456FB"/>
    <w:rsid w:val="0045675B"/>
    <w:rsid w:val="00535CE8"/>
    <w:rsid w:val="005A0354"/>
    <w:rsid w:val="0065710B"/>
    <w:rsid w:val="00724607"/>
    <w:rsid w:val="00736656"/>
    <w:rsid w:val="009412B9"/>
    <w:rsid w:val="00AA6B72"/>
    <w:rsid w:val="00AF58D2"/>
    <w:rsid w:val="00B55113"/>
    <w:rsid w:val="00C232D8"/>
    <w:rsid w:val="00EB1778"/>
    <w:rsid w:val="00F507BD"/>
    <w:rsid w:val="00F77A4C"/>
    <w:rsid w:val="00FA0EBE"/>
    <w:rsid w:val="00FF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960DF"/>
  <w15:chartTrackingRefBased/>
  <w15:docId w15:val="{B98B6E33-36CB-424A-9234-88396FAA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07BD"/>
    <w:pPr>
      <w:ind w:left="720"/>
      <w:contextualSpacing/>
    </w:pPr>
  </w:style>
  <w:style w:type="table" w:styleId="Tablaconcuadrcula">
    <w:name w:val="Table Grid"/>
    <w:basedOn w:val="Tablanormal"/>
    <w:uiPriority w:val="39"/>
    <w:rsid w:val="00F507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 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Gonzalez</dc:creator>
  <cp:keywords/>
  <dc:description/>
  <cp:lastModifiedBy>Christian Gonzalez</cp:lastModifiedBy>
  <cp:revision>7</cp:revision>
  <dcterms:created xsi:type="dcterms:W3CDTF">2019-02-15T21:00:00Z</dcterms:created>
  <dcterms:modified xsi:type="dcterms:W3CDTF">2019-02-27T23:44:00Z</dcterms:modified>
</cp:coreProperties>
</file>