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Reconsideración del Cambio.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Modelo</w:t>
      </w:r>
    </w:p>
    <w:p w:rsidR="00000000" w:rsidDel="00000000" w:rsidP="00000000" w:rsidRDefault="00000000" w:rsidRPr="00000000" w14:paraId="00000003">
      <w:pPr>
        <w:pStyle w:val="Heading4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lurb51po79st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885"/>
        <w:gridCol w:w="105"/>
        <w:gridCol w:w="255"/>
        <w:gridCol w:w="255"/>
        <w:gridCol w:w="255"/>
        <w:gridCol w:w="255"/>
        <w:gridCol w:w="255"/>
        <w:gridCol w:w="255"/>
        <w:gridCol w:w="255"/>
        <w:gridCol w:w="405"/>
        <w:gridCol w:w="105"/>
        <w:gridCol w:w="255"/>
        <w:gridCol w:w="255"/>
        <w:gridCol w:w="255"/>
        <w:gridCol w:w="255"/>
        <w:gridCol w:w="255"/>
        <w:gridCol w:w="255"/>
        <w:gridCol w:w="255"/>
        <w:gridCol w:w="105"/>
        <w:gridCol w:w="405"/>
        <w:gridCol w:w="255"/>
        <w:gridCol w:w="255"/>
        <w:gridCol w:w="255"/>
        <w:gridCol w:w="255"/>
        <w:gridCol w:w="255"/>
        <w:gridCol w:w="255"/>
        <w:gridCol w:w="255"/>
        <w:gridCol w:w="150"/>
        <w:tblGridChange w:id="0">
          <w:tblGrid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88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40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05"/>
            <w:gridCol w:w="4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0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1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Realizada por: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cambio: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Errores encontrados: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Mantener Cambio [Marcar una]: 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Firma: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Justificación de la decisión: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Reconsideración del cambio</w:t>
            </w:r>
          </w:p>
        </w:tc>
      </w:tr>
    </w:tbl>
    <w:p w:rsidR="00000000" w:rsidDel="00000000" w:rsidP="00000000" w:rsidRDefault="00000000" w:rsidRPr="00000000" w14:paraId="00000125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Justificación de sus campos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necesidad de asignarle un código para su identificación y seguimiento.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fecha en la que se realizó la reconsideración del cambio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Realizada por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miembros de análisis de proyecto encargados de la realización de la reconsideración del cambio. 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Errores encontrados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errores encontrados en la revisión y cierre que obligan a una reconsideración posterior del cambio.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Mantener Cambio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Decisión sobre mantener el cambio.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Firma de autorización sobre esa tarea.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Justificación de la decisión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Explicación de porqué se mantiene o no, el cambio especificado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O3V0YNO0s1sla39lNAB+5c4pcg==">CgMxLjAyCGguZ2pkZ3hzMgloLjMwajB6bGwyDmgubHVyYjUxcG83OXN0MgloLjFmb2I5dGU4AHIhMWFkSS05Y29mZVhwU1ljcElXVHBCU1BFWVdMTTZyS0ND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