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Calibri" w:cs="Calibri" w:eastAsia="Calibri" w:hAnsi="Calibri"/>
          <w:b/>
          <w:bCs/>
          <w:color w:val="0A0A0A"/>
          <w:sz w:val="72"/>
          <w:szCs w:val="72"/>
        </w:rPr>
        <w:t xml:space="preserve">G</w:t>
      </w:r>
      <w:r>
        <w:rPr>
          <w:rFonts w:ascii="Calibri" w:cs="Calibri" w:eastAsia="Calibri" w:hAnsi="Calibri"/>
          <w:b/>
          <w:bCs/>
          <w:color w:val="00E87B"/>
          <w:sz w:val="72"/>
          <w:szCs w:val="72"/>
        </w:rPr>
        <w:t xml:space="preserve">ai</w:t>
      </w:r>
      <w:r>
        <w:rPr>
          <w:rFonts w:ascii="Calibri" w:cs="Calibri" w:eastAsia="Calibri" w:hAnsi="Calibri"/>
          <w:b/>
          <w:bCs/>
          <w:color w:val="0A0A0A"/>
          <w:sz w:val="72"/>
          <w:szCs w:val="72"/>
        </w:rPr>
        <w:t xml:space="preserve">n</w:t>
      </w:r>
    </w:p>
    <w:p>
      <w:pPr>
        <w:pBdr>
          <w:bottom w:val="single" w:color="00E87B" w:sz="4" w:space="8"/>
        </w:pBdr>
        <w:spacing w:after="200"/>
        <w:jc w:val="center"/>
      </w:pPr>
    </w:p>
    <w:p>
      <w:pPr>
        <w:spacing w:after="80"/>
        <w:jc w:val="center"/>
      </w:pPr>
      <w:r>
        <w:rPr>
          <w:rFonts w:ascii="Calibri" w:cs="Calibri" w:eastAsia="Calibri" w:hAnsi="Calibri"/>
          <w:b/>
          <w:bCs/>
          <w:color w:val="0A0A0A"/>
          <w:sz w:val="40"/>
          <w:szCs w:val="40"/>
        </w:rPr>
        <w:t xml:space="preserve">Appointment &amp; Booking
Automation</w:t>
      </w:r>
    </w:p>
    <w:p>
      <w:pPr>
        <w:spacing w:after="80"/>
        <w:jc w:val="center"/>
      </w:pPr>
      <w:r>
        <w:rPr>
          <w:rFonts w:ascii="Calibri Light" w:cs="Calibri Light" w:eastAsia="Calibri Light" w:hAnsi="Calibri Light"/>
          <w:color w:val="737373"/>
          <w:sz w:val="24"/>
          <w:szCs w:val="24"/>
        </w:rPr>
        <w:t xml:space="preserve">Fill your calendar. Eliminate no-shows. Rebook lapsed customers.</w:t>
      </w:r>
    </w:p>
    <w:p>
      <w:pPr>
        <w:spacing w:after="600"/>
      </w:pPr>
    </w:p>
    <w:p>
      <w:pPr>
        <w:spacing w:after="40"/>
        <w:jc w:val="center"/>
      </w:pPr>
      <w:r>
        <w:rPr>
          <w:rFonts w:ascii="Calibri Light" w:cs="Calibri Light" w:eastAsia="Calibri Light" w:hAnsi="Calibri Light"/>
          <w:color w:val="525252"/>
          <w:sz w:val="20"/>
          <w:szCs w:val="20"/>
        </w:rPr>
        <w:t xml:space="preserve">hello@gainai.co.uk  |  gainai.co.uk</w:t>
      </w:r>
    </w:p>
    <w:p>
      <w:pPr>
        <w:spacing w:after="100"/>
      </w:pPr>
    </w:p>
    <w:p>
      <w:pPr>
        <w:jc w:val="center"/>
      </w:pPr>
      <w:r>
        <w:rPr>
          <w:rFonts w:ascii="Calibri Light" w:cs="Calibri Light" w:eastAsia="Calibri Light" w:hAnsi="Calibri Light"/>
          <w:i/>
          <w:iCs/>
          <w:color w:val="737373"/>
          <w:sz w:val="18"/>
          <w:szCs w:val="18"/>
        </w:rPr>
        <w:t xml:space="preserve">Confidential  |  February 2026</w:t>
      </w:r>
    </w:p>
    <w:p>
      <w:pPr>
        <w:sectPr>
          <w:pgSz w:w="11906" w:h="16838" w:orient="portrait"/>
          <w:pgMar w:top="1440" w:right="1440" w:bottom="1440" w:left="1440" w:header="708" w:footer="708" w:gutter="0"/>
          <w:pgNumType/>
          <w:docGrid w:linePitch="360"/>
        </w:sectPr>
      </w:pPr>
    </w:p>
    <w:p>
      <w:pPr>
        <w:pStyle w:val="Heading1"/>
      </w:pPr>
      <w:r>
        <w:t xml:space="preserve">The Problem</w:t>
      </w:r>
    </w:p>
    <w:p>
      <w:pPr>
        <w:spacing w:after="120"/>
      </w:pPr>
      <w:r>
        <w:rPr>
          <w:rFonts w:ascii="Calibri Light" w:cs="Calibri Light" w:eastAsia="Calibri Light" w:hAnsi="Calibri Light"/>
          <w:color w:val="333333"/>
          <w:sz w:val="22"/>
          <w:szCs w:val="22"/>
        </w:rPr>
        <w:t xml:space="preserve">Your phone rings. You’re with a customer. You miss the call. They don’t leave a voicemail. They call your competitor instead.</w:t>
      </w:r>
    </w:p>
    <w:p>
      <w:pPr>
        <w:spacing w:after="120"/>
      </w:pPr>
      <w:r>
        <w:rPr>
          <w:rFonts w:ascii="Calibri Light" w:cs="Calibri Light" w:eastAsia="Calibri Light" w:hAnsi="Calibri Light"/>
          <w:color w:val="333333"/>
          <w:sz w:val="22"/>
          <w:szCs w:val="22"/>
        </w:rPr>
        <w:t xml:space="preserve">Or maybe they do book — and then don’t show up. No call, no message, just an empty slot in your diary and revenue you’ll never recover. You’ve turned away other customers for that slot. You’ve prepared. And now you’re standing there with nothing to do.</w:t>
      </w:r>
    </w:p>
    <w:p>
      <w:pPr>
        <w:spacing w:after="120"/>
      </w:pPr>
      <w:r>
        <w:rPr>
          <w:rFonts w:ascii="Calibri Light" w:cs="Calibri Light" w:eastAsia="Calibri Light" w:hAnsi="Calibri Light"/>
          <w:b/>
          <w:bCs/>
          <w:color w:val="0A0A0A"/>
          <w:sz w:val="22"/>
          <w:szCs w:val="22"/>
        </w:rPr>
        <w:t xml:space="preserve">No-shows cost UK service businesses an estimated £1.2 billion per year.</w:t>
      </w:r>
      <w:r>
        <w:rPr>
          <w:rFonts w:ascii="Calibri Light" w:cs="Calibri Light" w:eastAsia="Calibri Light" w:hAnsi="Calibri Light"/>
          <w:color w:val="333333"/>
          <w:sz w:val="22"/>
          <w:szCs w:val="22"/>
        </w:rPr>
        <w:t xml:space="preserve"> The average no-show rate across service industries is 15–20%. For some sectors — restaurants, salons, trades — it’s even higher.</w:t>
      </w:r>
    </w:p>
    <w:p>
      <w:pPr>
        <w:spacing w:after="120"/>
      </w:pPr>
      <w:r>
        <w:rPr>
          <w:rFonts w:ascii="Calibri Light" w:cs="Calibri Light" w:eastAsia="Calibri Light" w:hAnsi="Calibri Light"/>
          <w:color w:val="333333"/>
          <w:sz w:val="22"/>
          <w:szCs w:val="22"/>
        </w:rPr>
        <w:t xml:space="preserve">Then there’s the admin. The back-and-forth emails to find a time that works. The double-bookings. The manual calendar updates. The handwritten appointment book that doesn’t sync with anything. Every minute you spend on scheduling admin is a minute you’re not spending on billable work.</w:t>
      </w:r>
    </w:p>
    <w:p>
      <w:pPr>
        <w:pStyle w:val="Heading1"/>
      </w:pPr>
      <w:r>
        <w:t xml:space="preserve">What We Build</w:t>
      </w:r>
    </w:p>
    <w:p>
      <w:pPr>
        <w:spacing w:after="120"/>
      </w:pPr>
      <w:r>
        <w:rPr>
          <w:rFonts w:ascii="Calibri Light" w:cs="Calibri Light" w:eastAsia="Calibri Light" w:hAnsi="Calibri Light"/>
          <w:color w:val="333333"/>
          <w:sz w:val="22"/>
          <w:szCs w:val="22"/>
        </w:rPr>
        <w:t xml:space="preserve">We create a complete booking automation system that lets customers book online 24/7, sends smart reminders to eliminate no-shows, and handles rescheduling and cancellations automatically. Your calendar fills itself, and your customers actually turn up.</w:t>
      </w:r>
    </w:p>
    <w:p>
      <w:pPr>
        <w:pStyle w:val="Heading3"/>
      </w:pPr>
      <w:r>
        <w:t xml:space="preserve">Online Booking</w:t>
      </w:r>
    </w:p>
    <w:p>
      <w:pPr>
        <w:pStyle w:val="ListParagraph"/>
        <w:numPr>
          <w:ilvl w:val="0"/>
          <w:numId w:val="2"/>
        </w:numPr>
        <w:spacing w:after="60"/>
      </w:pPr>
      <w:r>
        <w:rPr>
          <w:rFonts w:ascii="Calibri Light" w:cs="Calibri Light" w:eastAsia="Calibri Light" w:hAnsi="Calibri Light"/>
          <w:color w:val="333333"/>
          <w:sz w:val="22"/>
          <w:szCs w:val="22"/>
        </w:rPr>
        <w:t xml:space="preserve">Branded booking page where customers can see your availability and book instantly</w:t>
      </w:r>
    </w:p>
    <w:p>
      <w:pPr>
        <w:pStyle w:val="ListParagraph"/>
        <w:numPr>
          <w:ilvl w:val="0"/>
          <w:numId w:val="2"/>
        </w:numPr>
        <w:spacing w:after="60"/>
      </w:pPr>
      <w:r>
        <w:rPr>
          <w:rFonts w:ascii="Calibri Light" w:cs="Calibri Light" w:eastAsia="Calibri Light" w:hAnsi="Calibri Light"/>
          <w:color w:val="333333"/>
          <w:sz w:val="22"/>
          <w:szCs w:val="22"/>
        </w:rPr>
        <w:t xml:space="preserve">Embeddable on your website, Google Business Profile, social media bios, and email signatures</w:t>
      </w:r>
    </w:p>
    <w:p>
      <w:pPr>
        <w:pStyle w:val="ListParagraph"/>
        <w:numPr>
          <w:ilvl w:val="0"/>
          <w:numId w:val="2"/>
        </w:numPr>
        <w:spacing w:after="60"/>
      </w:pPr>
      <w:r>
        <w:rPr>
          <w:rFonts w:ascii="Calibri Light" w:cs="Calibri Light" w:eastAsia="Calibri Light" w:hAnsi="Calibri Light"/>
          <w:color w:val="333333"/>
          <w:sz w:val="22"/>
          <w:szCs w:val="22"/>
        </w:rPr>
        <w:t xml:space="preserve">Service-based scheduling: different appointment types with different durations, prices, and availability</w:t>
      </w:r>
    </w:p>
    <w:p>
      <w:pPr>
        <w:pStyle w:val="ListParagraph"/>
        <w:numPr>
          <w:ilvl w:val="0"/>
          <w:numId w:val="2"/>
        </w:numPr>
        <w:spacing w:after="60"/>
      </w:pPr>
      <w:r>
        <w:rPr>
          <w:rFonts w:ascii="Calibri Light" w:cs="Calibri Light" w:eastAsia="Calibri Light" w:hAnsi="Calibri Light"/>
          <w:color w:val="333333"/>
          <w:sz w:val="22"/>
          <w:szCs w:val="22"/>
        </w:rPr>
        <w:t xml:space="preserve">Buffer time between appointments to prevent back-to-back overwhelm</w:t>
      </w:r>
    </w:p>
    <w:p>
      <w:pPr>
        <w:pStyle w:val="ListParagraph"/>
        <w:numPr>
          <w:ilvl w:val="0"/>
          <w:numId w:val="2"/>
        </w:numPr>
        <w:spacing w:after="60"/>
      </w:pPr>
      <w:r>
        <w:rPr>
          <w:rFonts w:ascii="Calibri Light" w:cs="Calibri Light" w:eastAsia="Calibri Light" w:hAnsi="Calibri Light"/>
          <w:color w:val="333333"/>
          <w:sz w:val="22"/>
          <w:szCs w:val="22"/>
        </w:rPr>
        <w:t xml:space="preserve">Deposit or full payment collection at booking (optional — dramatically reduces no-shows)</w:t>
      </w:r>
    </w:p>
    <w:p>
      <w:pPr>
        <w:pStyle w:val="ListParagraph"/>
        <w:numPr>
          <w:ilvl w:val="0"/>
          <w:numId w:val="2"/>
        </w:numPr>
        <w:spacing w:after="60"/>
      </w:pPr>
      <w:r>
        <w:rPr>
          <w:rFonts w:ascii="Calibri Light" w:cs="Calibri Light" w:eastAsia="Calibri Light" w:hAnsi="Calibri Light"/>
          <w:color w:val="333333"/>
          <w:sz w:val="22"/>
          <w:szCs w:val="22"/>
        </w:rPr>
        <w:t xml:space="preserve">Works on mobile, tablet, and desktop — your customers can book from anywhere</w:t>
      </w:r>
    </w:p>
    <w:p>
      <w:pPr>
        <w:pStyle w:val="Heading3"/>
      </w:pPr>
      <w:r>
        <w:t xml:space="preserve">Smart Reminders</w:t>
      </w:r>
    </w:p>
    <w:p>
      <w:pPr>
        <w:spacing w:after="120"/>
      </w:pPr>
      <w:r>
        <w:rPr>
          <w:rFonts w:ascii="Calibri Light" w:cs="Calibri Light" w:eastAsia="Calibri Light" w:hAnsi="Calibri Light"/>
          <w:color w:val="333333"/>
          <w:sz w:val="22"/>
          <w:szCs w:val="22"/>
        </w:rPr>
        <w:t xml:space="preserve">The reminder sequence is the single most effective weapon against no-shows:</w:t>
      </w:r>
    </w:p>
    <w:p>
      <w:pPr>
        <w:pStyle w:val="ListParagraph"/>
        <w:numPr>
          <w:ilvl w:val="0"/>
          <w:numId w:val="2"/>
        </w:numPr>
        <w:spacing w:after="60"/>
      </w:pPr>
      <w:r>
        <w:rPr>
          <w:rFonts w:ascii="Calibri Light" w:cs="Calibri Light" w:eastAsia="Calibri Light" w:hAnsi="Calibri Light"/>
          <w:color w:val="333333"/>
          <w:sz w:val="22"/>
          <w:szCs w:val="22"/>
        </w:rPr>
        <w:t xml:space="preserve">24 hours before: Email/SMS confirmation with appointment details, location/directions, and what to bring</w:t>
      </w:r>
    </w:p>
    <w:p>
      <w:pPr>
        <w:pStyle w:val="ListParagraph"/>
        <w:numPr>
          <w:ilvl w:val="0"/>
          <w:numId w:val="2"/>
        </w:numPr>
        <w:spacing w:after="60"/>
      </w:pPr>
      <w:r>
        <w:rPr>
          <w:rFonts w:ascii="Calibri Light" w:cs="Calibri Light" w:eastAsia="Calibri Light" w:hAnsi="Calibri Light"/>
          <w:color w:val="333333"/>
          <w:sz w:val="22"/>
          <w:szCs w:val="22"/>
        </w:rPr>
        <w:t xml:space="preserve">2 hours before: Quick SMS nudge (“See you at 2pm today! Here’s the address.”)</w:t>
      </w:r>
    </w:p>
    <w:p>
      <w:pPr>
        <w:pStyle w:val="ListParagraph"/>
        <w:numPr>
          <w:ilvl w:val="0"/>
          <w:numId w:val="2"/>
        </w:numPr>
        <w:spacing w:after="60"/>
      </w:pPr>
      <w:r>
        <w:rPr>
          <w:rFonts w:ascii="Calibri Light" w:cs="Calibri Light" w:eastAsia="Calibri Light" w:hAnsi="Calibri Light"/>
          <w:color w:val="333333"/>
          <w:sz w:val="22"/>
          <w:szCs w:val="22"/>
        </w:rPr>
        <w:t xml:space="preserve">Easy reschedule link in every reminder — if they can’t make it, they can move it instead of just not showing up</w:t>
      </w:r>
    </w:p>
    <w:p>
      <w:pPr>
        <w:pStyle w:val="ListParagraph"/>
        <w:numPr>
          <w:ilvl w:val="0"/>
          <w:numId w:val="2"/>
        </w:numPr>
        <w:spacing w:after="60"/>
      </w:pPr>
      <w:r>
        <w:rPr>
          <w:rFonts w:ascii="Calibri Light" w:cs="Calibri Light" w:eastAsia="Calibri Light" w:hAnsi="Calibri Light"/>
          <w:color w:val="333333"/>
          <w:sz w:val="22"/>
          <w:szCs w:val="22"/>
        </w:rPr>
        <w:t xml:space="preserve">Customisable timing and channels per service type</w:t>
      </w:r>
    </w:p>
    <w:p>
      <w:pPr>
        <w:spacing w:after="60"/>
      </w:pPr>
    </w:p>
    <w:p>
      <w:pPr>
        <w:spacing w:after="120"/>
      </w:pPr>
      <w:r>
        <w:rPr>
          <w:rFonts w:ascii="Calibri Light" w:cs="Calibri Light" w:eastAsia="Calibri Light" w:hAnsi="Calibri Light"/>
          <w:b/>
          <w:bCs/>
          <w:color w:val="0A0A0A"/>
          <w:sz w:val="22"/>
          <w:szCs w:val="22"/>
        </w:rPr>
        <w:t xml:space="preserve">Businesses that implement automated reminders typically see no-show rates drop by 50–70%.</w:t>
      </w:r>
    </w:p>
    <w:p>
      <w:pPr>
        <w:pStyle w:val="Heading3"/>
      </w:pPr>
      <w:r>
        <w:t xml:space="preserve">No-Show Recovery</w:t>
      </w:r>
    </w:p>
    <w:p>
      <w:pPr>
        <w:spacing w:after="120"/>
      </w:pPr>
      <w:r>
        <w:rPr>
          <w:rFonts w:ascii="Calibri Light" w:cs="Calibri Light" w:eastAsia="Calibri Light" w:hAnsi="Calibri Light"/>
          <w:color w:val="333333"/>
          <w:sz w:val="22"/>
          <w:szCs w:val="22"/>
        </w:rPr>
        <w:t xml:space="preserve">When someone does miss their appointment, the system doesn’t just let it go:</w:t>
      </w:r>
    </w:p>
    <w:p>
      <w:pPr>
        <w:pStyle w:val="ListParagraph"/>
        <w:numPr>
          <w:ilvl w:val="0"/>
          <w:numId w:val="2"/>
        </w:numPr>
        <w:spacing w:after="60"/>
      </w:pPr>
      <w:r>
        <w:rPr>
          <w:rFonts w:ascii="Calibri Light" w:cs="Calibri Light" w:eastAsia="Calibri Light" w:hAnsi="Calibri Light"/>
          <w:color w:val="333333"/>
          <w:sz w:val="22"/>
          <w:szCs w:val="22"/>
        </w:rPr>
        <w:t xml:space="preserve">Automatic “we missed you” message sent within 30 minutes of a no-show</w:t>
      </w:r>
    </w:p>
    <w:p>
      <w:pPr>
        <w:pStyle w:val="ListParagraph"/>
        <w:numPr>
          <w:ilvl w:val="0"/>
          <w:numId w:val="2"/>
        </w:numPr>
        <w:spacing w:after="60"/>
      </w:pPr>
      <w:r>
        <w:rPr>
          <w:rFonts w:ascii="Calibri Light" w:cs="Calibri Light" w:eastAsia="Calibri Light" w:hAnsi="Calibri Light"/>
          <w:color w:val="333333"/>
          <w:sz w:val="22"/>
          <w:szCs w:val="22"/>
        </w:rPr>
        <w:t xml:space="preserve">One-tap rebooking link to reschedule immediately</w:t>
      </w:r>
    </w:p>
    <w:p>
      <w:pPr>
        <w:pStyle w:val="ListParagraph"/>
        <w:numPr>
          <w:ilvl w:val="0"/>
          <w:numId w:val="2"/>
        </w:numPr>
        <w:spacing w:after="60"/>
      </w:pPr>
      <w:r>
        <w:rPr>
          <w:rFonts w:ascii="Calibri Light" w:cs="Calibri Light" w:eastAsia="Calibri Light" w:hAnsi="Calibri Light"/>
          <w:color w:val="333333"/>
          <w:sz w:val="22"/>
          <w:szCs w:val="22"/>
        </w:rPr>
        <w:t xml:space="preserve">No-show tracking per customer — repeat offenders can be flagged or required to pay a deposit</w:t>
      </w:r>
    </w:p>
    <w:p>
      <w:pPr>
        <w:pStyle w:val="ListParagraph"/>
        <w:numPr>
          <w:ilvl w:val="0"/>
          <w:numId w:val="2"/>
        </w:numPr>
        <w:spacing w:after="60"/>
      </w:pPr>
      <w:r>
        <w:rPr>
          <w:rFonts w:ascii="Calibri Light" w:cs="Calibri Light" w:eastAsia="Calibri Light" w:hAnsi="Calibri Light"/>
          <w:color w:val="333333"/>
          <w:sz w:val="22"/>
          <w:szCs w:val="22"/>
        </w:rPr>
        <w:t xml:space="preserve">Waitlist notification: if someone cancels, the next person on the waitlist gets offered the slot automatically</w:t>
      </w:r>
    </w:p>
    <w:p>
      <w:pPr>
        <w:pStyle w:val="Heading3"/>
      </w:pPr>
      <w:r>
        <w:t xml:space="preserve">Post-Appointment Follow-Up</w:t>
      </w:r>
    </w:p>
    <w:p>
      <w:pPr>
        <w:pStyle w:val="ListParagraph"/>
        <w:numPr>
          <w:ilvl w:val="0"/>
          <w:numId w:val="2"/>
        </w:numPr>
        <w:spacing w:after="60"/>
      </w:pPr>
      <w:r>
        <w:rPr>
          <w:rFonts w:ascii="Calibri Light" w:cs="Calibri Light" w:eastAsia="Calibri Light" w:hAnsi="Calibri Light"/>
          <w:color w:val="333333"/>
          <w:sz w:val="22"/>
          <w:szCs w:val="22"/>
        </w:rPr>
        <w:t xml:space="preserve">Thank-you message with a review request link (ties directly into our Review Autopilot service)</w:t>
      </w:r>
    </w:p>
    <w:p>
      <w:pPr>
        <w:pStyle w:val="ListParagraph"/>
        <w:numPr>
          <w:ilvl w:val="0"/>
          <w:numId w:val="2"/>
        </w:numPr>
        <w:spacing w:after="60"/>
      </w:pPr>
      <w:r>
        <w:rPr>
          <w:rFonts w:ascii="Calibri Light" w:cs="Calibri Light" w:eastAsia="Calibri Light" w:hAnsi="Calibri Light"/>
          <w:color w:val="333333"/>
          <w:sz w:val="22"/>
          <w:szCs w:val="22"/>
        </w:rPr>
        <w:t xml:space="preserve">Rebooking reminder for recurring services (“It’s been 6 weeks since your last appointment — ready to book again?”)</w:t>
      </w:r>
    </w:p>
    <w:p>
      <w:pPr>
        <w:pStyle w:val="ListParagraph"/>
        <w:numPr>
          <w:ilvl w:val="0"/>
          <w:numId w:val="2"/>
        </w:numPr>
        <w:spacing w:after="60"/>
      </w:pPr>
      <w:r>
        <w:rPr>
          <w:rFonts w:ascii="Calibri Light" w:cs="Calibri Light" w:eastAsia="Calibri Light" w:hAnsi="Calibri Light"/>
          <w:color w:val="333333"/>
          <w:sz w:val="22"/>
          <w:szCs w:val="22"/>
        </w:rPr>
        <w:t xml:space="preserve">Automated recall sequences for lapsed customers</w:t>
      </w:r>
    </w:p>
    <w:p>
      <w:pPr>
        <w:pStyle w:val="Heading1"/>
      </w:pPr>
      <w:r>
        <w:t xml:space="preserve">What It Connects To</w:t>
      </w:r>
    </w:p>
    <w:p>
      <w:pPr>
        <w:pStyle w:val="ListParagraph"/>
        <w:numPr>
          <w:ilvl w:val="0"/>
          <w:numId w:val="2"/>
        </w:numPr>
        <w:spacing w:after="60"/>
      </w:pPr>
      <w:r>
        <w:rPr>
          <w:rFonts w:ascii="Calibri Light" w:cs="Calibri Light" w:eastAsia="Calibri Light" w:hAnsi="Calibri Light"/>
          <w:color w:val="333333"/>
          <w:sz w:val="22"/>
          <w:szCs w:val="22"/>
        </w:rPr>
        <w:t xml:space="preserve">Calendars: Google Calendar, Outlook, Apple Calendar (two-way sync)</w:t>
      </w:r>
    </w:p>
    <w:p>
      <w:pPr>
        <w:pStyle w:val="ListParagraph"/>
        <w:numPr>
          <w:ilvl w:val="0"/>
          <w:numId w:val="2"/>
        </w:numPr>
        <w:spacing w:after="60"/>
      </w:pPr>
      <w:r>
        <w:rPr>
          <w:rFonts w:ascii="Calibri Light" w:cs="Calibri Light" w:eastAsia="Calibri Light" w:hAnsi="Calibri Light"/>
          <w:color w:val="333333"/>
          <w:sz w:val="22"/>
          <w:szCs w:val="22"/>
        </w:rPr>
        <w:t xml:space="preserve">Booking platforms: Calendly, Cal.com, Acuity, Fresha, Booksy, Square Appointments</w:t>
      </w:r>
    </w:p>
    <w:p>
      <w:pPr>
        <w:pStyle w:val="ListParagraph"/>
        <w:numPr>
          <w:ilvl w:val="0"/>
          <w:numId w:val="2"/>
        </w:numPr>
        <w:spacing w:after="60"/>
      </w:pPr>
      <w:r>
        <w:rPr>
          <w:rFonts w:ascii="Calibri Light" w:cs="Calibri Light" w:eastAsia="Calibri Light" w:hAnsi="Calibri Light"/>
          <w:color w:val="333333"/>
          <w:sz w:val="22"/>
          <w:szCs w:val="22"/>
        </w:rPr>
        <w:t xml:space="preserve">Payment: Stripe, Square, PayPal for deposits and upfront payment</w:t>
      </w:r>
    </w:p>
    <w:p>
      <w:pPr>
        <w:pStyle w:val="ListParagraph"/>
        <w:numPr>
          <w:ilvl w:val="0"/>
          <w:numId w:val="2"/>
        </w:numPr>
        <w:spacing w:after="60"/>
      </w:pPr>
      <w:r>
        <w:rPr>
          <w:rFonts w:ascii="Calibri Light" w:cs="Calibri Light" w:eastAsia="Calibri Light" w:hAnsi="Calibri Light"/>
          <w:color w:val="333333"/>
          <w:sz w:val="22"/>
          <w:szCs w:val="22"/>
        </w:rPr>
        <w:t xml:space="preserve">Communication: Email, SMS (Twilio), WhatsApp Business</w:t>
      </w:r>
    </w:p>
    <w:p>
      <w:pPr>
        <w:pStyle w:val="ListParagraph"/>
        <w:numPr>
          <w:ilvl w:val="0"/>
          <w:numId w:val="2"/>
        </w:numPr>
        <w:spacing w:after="60"/>
      </w:pPr>
      <w:r>
        <w:rPr>
          <w:rFonts w:ascii="Calibri Light" w:cs="Calibri Light" w:eastAsia="Calibri Light" w:hAnsi="Calibri Light"/>
          <w:color w:val="333333"/>
          <w:sz w:val="22"/>
          <w:szCs w:val="22"/>
        </w:rPr>
        <w:t xml:space="preserve">Website: WordPress, Squarespace, Wix, Shopify, or any site that supports embedded widgets</w:t>
      </w:r>
    </w:p>
    <w:p>
      <w:pPr>
        <w:pStyle w:val="ListParagraph"/>
        <w:numPr>
          <w:ilvl w:val="0"/>
          <w:numId w:val="2"/>
        </w:numPr>
        <w:spacing w:after="60"/>
      </w:pPr>
      <w:r>
        <w:rPr>
          <w:rFonts w:ascii="Calibri Light" w:cs="Calibri Light" w:eastAsia="Calibri Light" w:hAnsi="Calibri Light"/>
          <w:color w:val="333333"/>
          <w:sz w:val="22"/>
          <w:szCs w:val="22"/>
        </w:rPr>
        <w:t xml:space="preserve">CRM: HubSpot, Pipedrive, Google Sheets</w:t>
      </w:r>
    </w:p>
    <w:p>
      <w:r>
        <w:br w:type="page"/>
      </w:r>
    </w:p>
    <w:p>
      <w:pPr>
        <w:pStyle w:val="Heading1"/>
      </w:pPr>
      <w:r>
        <w:t xml:space="preserve">Packages &amp; Pricing</w:t>
      </w:r>
    </w:p>
    <w:p>
      <w:pPr>
        <w:spacing w:after="120"/>
      </w:pPr>
      <w:r>
        <w:rPr>
          <w:rFonts w:ascii="Calibri Light" w:cs="Calibri Light" w:eastAsia="Calibri Light" w:hAnsi="Calibri Light"/>
          <w:color w:val="333333"/>
          <w:sz w:val="22"/>
          <w:szCs w:val="22"/>
        </w:rPr>
        <w:t xml:space="preserve">Month-to-month. No contracts. Cancel anytime.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4526"/>
        <w:gridCol w:w="1900"/>
      </w:tblGrid>
      <w:tr>
        <w:tc>
          <w:tcPr>
            <w:tcW w:type="dxa" w:w="1500"/>
            <w:tcBorders>
              <w:top w:val="single" w:color="E5E5E5" w:sz="1"/>
              <w:left w:val="single" w:color="E5E5E5" w:sz="1"/>
              <w:bottom w:val="single" w:color="E5E5E5" w:sz="1"/>
              <w:right w:val="single" w:color="E5E5E5" w:sz="1"/>
            </w:tcBorders>
            <w:shd w:fill="0A0A0A" w:val="clear"/>
            <w:tcMar>
              <w:top w:type="dxa" w:w="80"/>
              <w:left w:type="dxa" w:w="120"/>
              <w:bottom w:type="dxa" w:w="80"/>
              <w:right w:type="dxa" w:w="120"/>
            </w:tcMar>
            <w:vAlign w:val="center"/>
          </w:tcPr>
          <w:p>
            <w:r>
              <w:rPr>
                <w:rFonts w:ascii="Calibri" w:cs="Calibri" w:eastAsia="Calibri" w:hAnsi="Calibri"/>
                <w:b/>
                <w:bCs/>
                <w:color w:val="FAFAFA"/>
                <w:sz w:val="20"/>
                <w:szCs w:val="20"/>
              </w:rPr>
              <w:t xml:space="preserve">Package</w:t>
            </w:r>
          </w:p>
        </w:tc>
        <w:tc>
          <w:tcPr>
            <w:tcW w:type="dxa" w:w="1100"/>
            <w:tcBorders>
              <w:top w:val="single" w:color="E5E5E5" w:sz="1"/>
              <w:left w:val="single" w:color="E5E5E5" w:sz="1"/>
              <w:bottom w:val="single" w:color="E5E5E5" w:sz="1"/>
              <w:right w:val="single" w:color="E5E5E5" w:sz="1"/>
            </w:tcBorders>
            <w:shd w:fill="0A0A0A" w:val="clear"/>
            <w:tcMar>
              <w:top w:type="dxa" w:w="80"/>
              <w:left w:type="dxa" w:w="120"/>
              <w:bottom w:type="dxa" w:w="80"/>
              <w:right w:type="dxa" w:w="120"/>
            </w:tcMar>
            <w:vAlign w:val="center"/>
          </w:tcPr>
          <w:p>
            <w:r>
              <w:rPr>
                <w:rFonts w:ascii="Calibri" w:cs="Calibri" w:eastAsia="Calibri" w:hAnsi="Calibri"/>
                <w:b/>
                <w:bCs/>
                <w:color w:val="FAFAFA"/>
                <w:sz w:val="20"/>
                <w:szCs w:val="20"/>
              </w:rPr>
              <w:t xml:space="preserve">Bookings</w:t>
            </w:r>
          </w:p>
        </w:tc>
        <w:tc>
          <w:tcPr>
            <w:tcW w:type="dxa" w:w="4526"/>
            <w:tcBorders>
              <w:top w:val="single" w:color="E5E5E5" w:sz="1"/>
              <w:left w:val="single" w:color="E5E5E5" w:sz="1"/>
              <w:bottom w:val="single" w:color="E5E5E5" w:sz="1"/>
              <w:right w:val="single" w:color="E5E5E5" w:sz="1"/>
            </w:tcBorders>
            <w:shd w:fill="0A0A0A" w:val="clear"/>
            <w:tcMar>
              <w:top w:type="dxa" w:w="80"/>
              <w:left w:type="dxa" w:w="120"/>
              <w:bottom w:type="dxa" w:w="80"/>
              <w:right w:type="dxa" w:w="120"/>
            </w:tcMar>
            <w:vAlign w:val="center"/>
          </w:tcPr>
          <w:p>
            <w:r>
              <w:rPr>
                <w:rFonts w:ascii="Calibri" w:cs="Calibri" w:eastAsia="Calibri" w:hAnsi="Calibri"/>
                <w:b/>
                <w:bCs/>
                <w:color w:val="FAFAFA"/>
                <w:sz w:val="20"/>
                <w:szCs w:val="20"/>
              </w:rPr>
              <w:t xml:space="preserve">What’s Included</w:t>
            </w:r>
          </w:p>
        </w:tc>
        <w:tc>
          <w:tcPr>
            <w:tcW w:type="dxa" w:w="1900"/>
            <w:tcBorders>
              <w:top w:val="single" w:color="E5E5E5" w:sz="1"/>
              <w:left w:val="single" w:color="E5E5E5" w:sz="1"/>
              <w:bottom w:val="single" w:color="E5E5E5" w:sz="1"/>
              <w:right w:val="single" w:color="E5E5E5" w:sz="1"/>
            </w:tcBorders>
            <w:shd w:fill="0A0A0A" w:val="clear"/>
            <w:tcMar>
              <w:top w:type="dxa" w:w="80"/>
              <w:left w:type="dxa" w:w="120"/>
              <w:bottom w:type="dxa" w:w="80"/>
              <w:right w:type="dxa" w:w="120"/>
            </w:tcMar>
            <w:vAlign w:val="center"/>
          </w:tcPr>
          <w:p>
            <w:r>
              <w:rPr>
                <w:rFonts w:ascii="Calibri" w:cs="Calibri" w:eastAsia="Calibri" w:hAnsi="Calibri"/>
                <w:b/>
                <w:bCs/>
                <w:color w:val="FAFAFA"/>
                <w:sz w:val="20"/>
                <w:szCs w:val="20"/>
              </w:rPr>
              <w:t xml:space="preserve">Price</w:t>
            </w:r>
          </w:p>
        </w:tc>
      </w:tr>
      <w:tr>
        <w:tc>
          <w:tcPr>
            <w:tcW w:type="dxa" w:w="15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w:cs="Calibri" w:eastAsia="Calibri" w:hAnsi="Calibri"/>
                <w:b/>
                <w:bCs/>
                <w:color w:val="0A0A0A"/>
                <w:sz w:val="20"/>
                <w:szCs w:val="20"/>
              </w:rPr>
              <w:t xml:space="preserve">Starter</w:t>
            </w:r>
          </w:p>
        </w:tc>
        <w:tc>
          <w:tcPr>
            <w:tcW w:type="dxa" w:w="11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vAlign w:val="center"/>
          </w:tcPr>
          <w:p>
            <w:r>
              <w:rPr>
                <w:rFonts w:ascii="Calibri Light" w:cs="Calibri Light" w:eastAsia="Calibri Light" w:hAnsi="Calibri Light"/>
                <w:color w:val="444444"/>
                <w:sz w:val="20"/>
                <w:szCs w:val="20"/>
              </w:rPr>
              <w:t xml:space="preserve">Up to 50/mo</w:t>
            </w:r>
          </w:p>
        </w:tc>
        <w:tc>
          <w:tcPr>
            <w:tcW w:type="dxa" w:w="4526"/>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Light" w:cs="Calibri Light" w:eastAsia="Calibri Light" w:hAnsi="Calibri Light"/>
                <w:color w:val="444444"/>
                <w:sz w:val="20"/>
                <w:szCs w:val="20"/>
              </w:rPr>
              <w:t xml:space="preserve">Branded booking page, email reminders (24hr before), calendar sync, basic no-show message, embeddable widget</w:t>
            </w:r>
          </w:p>
        </w:tc>
        <w:tc>
          <w:tcPr>
            <w:tcW w:type="dxa" w:w="19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vAlign w:val="center"/>
          </w:tcPr>
          <w:p>
            <w:r>
              <w:rPr>
                <w:rFonts w:ascii="Calibri" w:cs="Calibri" w:eastAsia="Calibri" w:hAnsi="Calibri"/>
                <w:b/>
                <w:bCs/>
                <w:color w:val="00C966"/>
                <w:sz w:val="24"/>
                <w:szCs w:val="24"/>
              </w:rPr>
              <w:t xml:space="preserve">£69/mo</w:t>
            </w:r>
          </w:p>
        </w:tc>
      </w:tr>
      <w:tr>
        <w:tc>
          <w:tcPr>
            <w:tcW w:type="dxa" w:w="15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w:cs="Calibri" w:eastAsia="Calibri" w:hAnsi="Calibri"/>
                <w:b/>
                <w:bCs/>
                <w:color w:val="0A0A0A"/>
                <w:sz w:val="20"/>
                <w:szCs w:val="20"/>
              </w:rPr>
              <w:t xml:space="preserve">Growth</w:t>
            </w:r>
          </w:p>
        </w:tc>
        <w:tc>
          <w:tcPr>
            <w:tcW w:type="dxa" w:w="11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vAlign w:val="center"/>
          </w:tcPr>
          <w:p>
            <w:r>
              <w:rPr>
                <w:rFonts w:ascii="Calibri Light" w:cs="Calibri Light" w:eastAsia="Calibri Light" w:hAnsi="Calibri Light"/>
                <w:color w:val="444444"/>
                <w:sz w:val="20"/>
                <w:szCs w:val="20"/>
              </w:rPr>
              <w:t xml:space="preserve">Up to 150/mo</w:t>
            </w:r>
          </w:p>
        </w:tc>
        <w:tc>
          <w:tcPr>
            <w:tcW w:type="dxa" w:w="4526"/>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Light" w:cs="Calibri Light" w:eastAsia="Calibri Light" w:hAnsi="Calibri Light"/>
                <w:color w:val="444444"/>
                <w:sz w:val="20"/>
                <w:szCs w:val="20"/>
              </w:rPr>
              <w:t xml:space="preserve">Everything in Starter plus SMS reminders (24hr + 2hr), deposit collection, rebooking links, no-show tracking, multiple service types, monthly report</w:t>
            </w:r>
          </w:p>
        </w:tc>
        <w:tc>
          <w:tcPr>
            <w:tcW w:type="dxa" w:w="19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vAlign w:val="center"/>
          </w:tcPr>
          <w:p>
            <w:r>
              <w:rPr>
                <w:rFonts w:ascii="Calibri" w:cs="Calibri" w:eastAsia="Calibri" w:hAnsi="Calibri"/>
                <w:b/>
                <w:bCs/>
                <w:color w:val="00C966"/>
                <w:sz w:val="24"/>
                <w:szCs w:val="24"/>
              </w:rPr>
              <w:t xml:space="preserve">£139/mo</w:t>
            </w:r>
          </w:p>
        </w:tc>
      </w:tr>
      <w:tr>
        <w:tc>
          <w:tcPr>
            <w:tcW w:type="dxa" w:w="1500"/>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w:cs="Calibri" w:eastAsia="Calibri" w:hAnsi="Calibri"/>
                <w:b/>
                <w:bCs/>
                <w:color w:val="0A0A0A"/>
                <w:sz w:val="20"/>
                <w:szCs w:val="20"/>
              </w:rPr>
              <w:t xml:space="preserve">Premium</w:t>
            </w:r>
          </w:p>
        </w:tc>
        <w:tc>
          <w:tcPr>
            <w:tcW w:type="dxa" w:w="11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vAlign w:val="center"/>
          </w:tcPr>
          <w:p>
            <w:r>
              <w:rPr>
                <w:rFonts w:ascii="Calibri Light" w:cs="Calibri Light" w:eastAsia="Calibri Light" w:hAnsi="Calibri Light"/>
                <w:color w:val="444444"/>
                <w:sz w:val="20"/>
                <w:szCs w:val="20"/>
              </w:rPr>
              <w:t xml:space="preserve">Unlimited</w:t>
            </w:r>
          </w:p>
        </w:tc>
        <w:tc>
          <w:tcPr>
            <w:tcW w:type="dxa" w:w="4526"/>
            <w:tcBorders>
              <w:top w:val="single" w:color="E5E5E5" w:sz="1"/>
              <w:left w:val="single" w:color="E5E5E5" w:sz="1"/>
              <w:bottom w:val="single" w:color="E5E5E5" w:sz="1"/>
              <w:right w:val="single" w:color="E5E5E5" w:sz="1"/>
            </w:tcBorders>
            <w:shd w:fill="F9F9F9" w:val="clear"/>
            <w:tcMar>
              <w:top w:type="dxa" w:w="80"/>
              <w:left w:type="dxa" w:w="120"/>
              <w:bottom w:type="dxa" w:w="80"/>
              <w:right w:type="dxa" w:w="120"/>
            </w:tcMar>
            <w:vAlign w:val="center"/>
          </w:tcPr>
          <w:p>
            <w:r>
              <w:rPr>
                <w:rFonts w:ascii="Calibri Light" w:cs="Calibri Light" w:eastAsia="Calibri Light" w:hAnsi="Calibri Light"/>
                <w:color w:val="444444"/>
                <w:sz w:val="20"/>
                <w:szCs w:val="20"/>
              </w:rPr>
              <w:t xml:space="preserve">Everything in Growth plus WhatsApp reminders, waitlist automation, post-appointment review requests, recall sequences for lapsed customers, multi-staff scheduling, quarterly strategy call</w:t>
            </w:r>
          </w:p>
        </w:tc>
        <w:tc>
          <w:tcPr>
            <w:tcW w:type="dxa" w:w="1900"/>
            <w:tcBorders>
              <w:top w:val="single" w:color="E5E5E5" w:sz="1"/>
              <w:left w:val="single" w:color="E5E5E5" w:sz="1"/>
              <w:bottom w:val="single" w:color="E5E5E5" w:sz="1"/>
              <w:right w:val="single" w:color="E5E5E5" w:sz="1"/>
            </w:tcBorders>
            <w:shd w:fill="FAFAFA" w:val="clear"/>
            <w:tcMar>
              <w:top w:type="dxa" w:w="80"/>
              <w:left w:type="dxa" w:w="120"/>
              <w:bottom w:type="dxa" w:w="80"/>
              <w:right w:type="dxa" w:w="120"/>
            </w:tcMar>
            <w:vAlign w:val="center"/>
          </w:tcPr>
          <w:p>
            <w:r>
              <w:rPr>
                <w:rFonts w:ascii="Calibri" w:cs="Calibri" w:eastAsia="Calibri" w:hAnsi="Calibri"/>
                <w:b/>
                <w:bCs/>
                <w:color w:val="00C966"/>
                <w:sz w:val="24"/>
                <w:szCs w:val="24"/>
              </w:rPr>
              <w:t xml:space="preserve">£229/mo</w:t>
            </w:r>
          </w:p>
        </w:tc>
      </w:tr>
    </w:tbl>
    <w:p>
      <w:pPr>
        <w:pStyle w:val="Heading1"/>
      </w:pPr>
      <w:r>
        <w:t xml:space="preserve">The Return on Investment</w:t>
      </w:r>
    </w:p>
    <w:p>
      <w:pPr>
        <w:spacing w:after="120"/>
      </w:pPr>
      <w:r>
        <w:rPr>
          <w:rFonts w:ascii="Calibri Light" w:cs="Calibri Light" w:eastAsia="Calibri Light" w:hAnsi="Calibri Light"/>
          <w:color w:val="333333"/>
          <w:sz w:val="22"/>
          <w:szCs w:val="22"/>
        </w:rPr>
        <w:t xml:space="preserve">The maths here is compelling for almost any service business.</w:t>
      </w:r>
    </w:p>
    <w:p>
      <w:pPr>
        <w:spacing w:after="120"/>
      </w:pPr>
      <w:r>
        <w:rPr>
          <w:rFonts w:ascii="Calibri Light" w:cs="Calibri Light" w:eastAsia="Calibri Light" w:hAnsi="Calibri Light"/>
          <w:b/>
          <w:bCs/>
          <w:color w:val="0A0A0A"/>
          <w:sz w:val="22"/>
          <w:szCs w:val="22"/>
        </w:rPr>
        <w:t xml:space="preserve">If you have 20 appointments per week and your average appointment is worth £60:</w:t>
      </w:r>
    </w:p>
    <w:p>
      <w:pPr>
        <w:pStyle w:val="ListParagraph"/>
        <w:numPr>
          <w:ilvl w:val="0"/>
          <w:numId w:val="2"/>
        </w:numPr>
        <w:spacing w:after="60"/>
      </w:pPr>
      <w:r>
        <w:rPr>
          <w:rFonts w:ascii="Calibri Light" w:cs="Calibri Light" w:eastAsia="Calibri Light" w:hAnsi="Calibri Light"/>
          <w:color w:val="333333"/>
          <w:sz w:val="22"/>
          <w:szCs w:val="22"/>
        </w:rPr>
        <w:t xml:space="preserve">A 20% no-show rate means you’re losing 4 appointments per week = £240/week = £1,040/month</w:t>
      </w:r>
    </w:p>
    <w:p>
      <w:pPr>
        <w:pStyle w:val="ListParagraph"/>
        <w:numPr>
          <w:ilvl w:val="0"/>
          <w:numId w:val="2"/>
        </w:numPr>
        <w:spacing w:after="60"/>
      </w:pPr>
      <w:r>
        <w:rPr>
          <w:rFonts w:ascii="Calibri Light" w:cs="Calibri Light" w:eastAsia="Calibri Light" w:hAnsi="Calibri Light"/>
          <w:color w:val="333333"/>
          <w:sz w:val="22"/>
          <w:szCs w:val="22"/>
        </w:rPr>
        <w:t xml:space="preserve">Reducing no-shows by 60% (typical with automated reminders) saves £624/month</w:t>
      </w:r>
    </w:p>
    <w:p>
      <w:pPr>
        <w:pStyle w:val="ListParagraph"/>
        <w:numPr>
          <w:ilvl w:val="0"/>
          <w:numId w:val="2"/>
        </w:numPr>
        <w:spacing w:after="60"/>
      </w:pPr>
      <w:r>
        <w:rPr>
          <w:rFonts w:ascii="Calibri Light" w:cs="Calibri Light" w:eastAsia="Calibri Light" w:hAnsi="Calibri Light"/>
          <w:color w:val="333333"/>
          <w:sz w:val="22"/>
          <w:szCs w:val="22"/>
        </w:rPr>
        <w:t xml:space="preserve">The waitlist feature recovers cancelled slots, adding further revenue</w:t>
      </w:r>
    </w:p>
    <w:p>
      <w:pPr>
        <w:pStyle w:val="ListParagraph"/>
        <w:numPr>
          <w:ilvl w:val="0"/>
          <w:numId w:val="2"/>
        </w:numPr>
        <w:spacing w:after="60"/>
      </w:pPr>
      <w:r>
        <w:rPr>
          <w:rFonts w:ascii="Calibri Light" w:cs="Calibri Light" w:eastAsia="Calibri Light" w:hAnsi="Calibri Light"/>
          <w:color w:val="333333"/>
          <w:sz w:val="22"/>
          <w:szCs w:val="22"/>
        </w:rPr>
        <w:t xml:space="preserve">24/7 online booking captures customers who would otherwise call during off-hours and never call back</w:t>
      </w:r>
    </w:p>
    <w:p>
      <w:pPr>
        <w:spacing w:after="100"/>
      </w:pPr>
    </w:p>
    <w:p>
      <w:pPr>
        <w:spacing w:after="120"/>
      </w:pPr>
      <w:r>
        <w:rPr>
          <w:rFonts w:ascii="Calibri Light" w:cs="Calibri Light" w:eastAsia="Calibri Light" w:hAnsi="Calibri Light"/>
          <w:color w:val="333333"/>
          <w:sz w:val="22"/>
          <w:szCs w:val="22"/>
        </w:rPr>
        <w:t xml:space="preserve">Even at the Starter package (£69/month), you’re looking at a 9x return on investment from reduced no-shows alone.</w:t>
      </w:r>
    </w:p>
    <w:p>
      <w:pPr>
        <w:pStyle w:val="Heading1"/>
      </w:pPr>
      <w:r>
        <w:t xml:space="preserve">Frequently Asked Questions</w:t>
      </w:r>
    </w:p>
    <w:p>
      <w:pPr>
        <w:spacing w:after="120"/>
      </w:pPr>
      <w:r>
        <w:rPr>
          <w:rFonts w:ascii="Calibri Light" w:cs="Calibri Light" w:eastAsia="Calibri Light" w:hAnsi="Calibri Light"/>
          <w:b/>
          <w:bCs/>
          <w:color w:val="0A0A0A"/>
          <w:sz w:val="22"/>
          <w:szCs w:val="22"/>
        </w:rPr>
        <w:t xml:space="preserve">What if I prefer to take bookings by phone?</w:t>
      </w:r>
    </w:p>
    <w:p>
      <w:pPr>
        <w:spacing w:after="120"/>
      </w:pPr>
      <w:r>
        <w:rPr>
          <w:rFonts w:ascii="Calibri Light" w:cs="Calibri Light" w:eastAsia="Calibri Light" w:hAnsi="Calibri Light"/>
          <w:color w:val="333333"/>
          <w:sz w:val="22"/>
          <w:szCs w:val="22"/>
        </w:rPr>
        <w:t xml:space="preserve">You still can. Online booking doesn’t replace phone bookings — it supplements them. You’ll capture the customers who prefer to book online (especially evenings and weekends) while still taking calls during business hours.</w:t>
      </w:r>
    </w:p>
    <w:p>
      <w:pPr>
        <w:spacing w:after="120"/>
      </w:pPr>
      <w:r>
        <w:rPr>
          <w:rFonts w:ascii="Calibri Light" w:cs="Calibri Light" w:eastAsia="Calibri Light" w:hAnsi="Calibri Light"/>
          <w:b/>
          <w:bCs/>
          <w:color w:val="0A0A0A"/>
          <w:sz w:val="22"/>
          <w:szCs w:val="22"/>
        </w:rPr>
        <w:t xml:space="preserve">Can I block out personal time or holidays?</w:t>
      </w:r>
    </w:p>
    <w:p>
      <w:pPr>
        <w:spacing w:after="120"/>
      </w:pPr>
      <w:r>
        <w:rPr>
          <w:rFonts w:ascii="Calibri Light" w:cs="Calibri Light" w:eastAsia="Calibri Light" w:hAnsi="Calibri Light"/>
          <w:color w:val="333333"/>
          <w:sz w:val="22"/>
          <w:szCs w:val="22"/>
        </w:rPr>
        <w:t xml:space="preserve">Yes. Your booking page reflects your real availability. Block out lunch breaks, holidays, personal appointments — whatever you need. It syncs with your calendar in real time.</w:t>
      </w:r>
    </w:p>
    <w:p>
      <w:pPr>
        <w:spacing w:after="120"/>
      </w:pPr>
      <w:r>
        <w:rPr>
          <w:rFonts w:ascii="Calibri Light" w:cs="Calibri Light" w:eastAsia="Calibri Light" w:hAnsi="Calibri Light"/>
          <w:b/>
          <w:bCs/>
          <w:color w:val="0A0A0A"/>
          <w:sz w:val="22"/>
          <w:szCs w:val="22"/>
        </w:rPr>
        <w:t xml:space="preserve">What about group bookings or multi-person appointments?</w:t>
      </w:r>
    </w:p>
    <w:p>
      <w:pPr>
        <w:spacing w:after="120"/>
      </w:pPr>
      <w:r>
        <w:rPr>
          <w:rFonts w:ascii="Calibri Light" w:cs="Calibri Light" w:eastAsia="Calibri Light" w:hAnsi="Calibri Light"/>
          <w:color w:val="333333"/>
          <w:sz w:val="22"/>
          <w:szCs w:val="22"/>
        </w:rPr>
        <w:t xml:space="preserve">The system supports group booking, multi-person appointments, and capacity limits per time slot. Ideal for classes, events, or shared services.</w:t>
      </w:r>
    </w:p>
    <w:p>
      <w:pPr>
        <w:spacing w:after="120"/>
      </w:pPr>
      <w:r>
        <w:rPr>
          <w:rFonts w:ascii="Calibri Light" w:cs="Calibri Light" w:eastAsia="Calibri Light" w:hAnsi="Calibri Light"/>
          <w:b/>
          <w:bCs/>
          <w:color w:val="0A0A0A"/>
          <w:sz w:val="22"/>
          <w:szCs w:val="22"/>
        </w:rPr>
        <w:t xml:space="preserve">Can deposits be refundable?</w:t>
      </w:r>
    </w:p>
    <w:p>
      <w:pPr>
        <w:spacing w:after="120"/>
      </w:pPr>
      <w:r>
        <w:rPr>
          <w:rFonts w:ascii="Calibri Light" w:cs="Calibri Light" w:eastAsia="Calibri Light" w:hAnsi="Calibri Light"/>
          <w:color w:val="333333"/>
          <w:sz w:val="22"/>
          <w:szCs w:val="22"/>
        </w:rPr>
        <w:t xml:space="preserve">You set the rules. Fully refundable, refundable up to 24 hours before, or non-refundable — whatever suits your business and cancellation policy.</w:t>
      </w:r>
    </w:p>
    <w:p>
      <w:pPr>
        <w:spacing w:after="120"/>
      </w:pPr>
      <w:r>
        <w:rPr>
          <w:rFonts w:ascii="Calibri Light" w:cs="Calibri Light" w:eastAsia="Calibri Light" w:hAnsi="Calibri Light"/>
          <w:b/>
          <w:bCs/>
          <w:color w:val="0A0A0A"/>
          <w:sz w:val="22"/>
          <w:szCs w:val="22"/>
        </w:rPr>
        <w:t xml:space="preserve">I have multiple staff members. Can each one have their own calendar?</w:t>
      </w:r>
    </w:p>
    <w:p>
      <w:pPr>
        <w:spacing w:after="120"/>
      </w:pPr>
      <w:r>
        <w:rPr>
          <w:rFonts w:ascii="Calibri Light" w:cs="Calibri Light" w:eastAsia="Calibri Light" w:hAnsi="Calibri Light"/>
          <w:color w:val="333333"/>
          <w:sz w:val="22"/>
          <w:szCs w:val="22"/>
        </w:rPr>
        <w:t xml:space="preserve">Yes. Premium includes multi-staff scheduling where customers can book with a specific person or be assigned to the next available team member.</w:t>
      </w:r>
    </w:p>
    <w:p>
      <w:pPr>
        <w:pStyle w:val="Heading1"/>
      </w:pPr>
      <w:r>
        <w:t xml:space="preserve">Getting Started</w:t>
      </w:r>
    </w:p>
    <w:p>
      <w:pPr>
        <w:spacing w:after="120"/>
      </w:pPr>
      <w:r>
        <w:rPr>
          <w:rFonts w:ascii="Calibri Light" w:cs="Calibri Light" w:eastAsia="Calibri Light" w:hAnsi="Calibri Light"/>
          <w:b/>
          <w:bCs/>
          <w:color w:val="0A0A0A"/>
          <w:sz w:val="22"/>
          <w:szCs w:val="22"/>
        </w:rPr>
        <w:t xml:space="preserve">1. Free Booking Audit — </w:t>
      </w:r>
      <w:r>
        <w:rPr>
          <w:rFonts w:ascii="Calibri Light" w:cs="Calibri Light" w:eastAsia="Calibri Light" w:hAnsi="Calibri Light"/>
          <w:color w:val="333333"/>
          <w:sz w:val="22"/>
          <w:szCs w:val="22"/>
        </w:rPr>
        <w:t xml:space="preserve">We’ll review your current booking process and calculate exactly how much no-shows and missed calls are costing you.</w:t>
      </w:r>
    </w:p>
    <w:p>
      <w:pPr>
        <w:spacing w:after="120"/>
      </w:pPr>
      <w:r>
        <w:rPr>
          <w:rFonts w:ascii="Calibri Light" w:cs="Calibri Light" w:eastAsia="Calibri Light" w:hAnsi="Calibri Light"/>
          <w:b/>
          <w:bCs/>
          <w:color w:val="0A0A0A"/>
          <w:sz w:val="22"/>
          <w:szCs w:val="22"/>
        </w:rPr>
        <w:t xml:space="preserve">2. Choose Your Package — </w:t>
      </w:r>
      <w:r>
        <w:rPr>
          <w:rFonts w:ascii="Calibri Light" w:cs="Calibri Light" w:eastAsia="Calibri Light" w:hAnsi="Calibri Light"/>
          <w:color w:val="333333"/>
          <w:sz w:val="22"/>
          <w:szCs w:val="22"/>
        </w:rPr>
        <w:t xml:space="preserve">Pick the plan that fits your appointment volume and needs.</w:t>
      </w:r>
    </w:p>
    <w:p>
      <w:pPr>
        <w:spacing w:after="120"/>
      </w:pPr>
      <w:r>
        <w:rPr>
          <w:rFonts w:ascii="Calibri Light" w:cs="Calibri Light" w:eastAsia="Calibri Light" w:hAnsi="Calibri Light"/>
          <w:b/>
          <w:bCs/>
          <w:color w:val="0A0A0A"/>
          <w:sz w:val="22"/>
          <w:szCs w:val="22"/>
        </w:rPr>
        <w:t xml:space="preserve">3. Setup Call (30 minutes) — </w:t>
      </w:r>
      <w:r>
        <w:rPr>
          <w:rFonts w:ascii="Calibri Light" w:cs="Calibri Light" w:eastAsia="Calibri Light" w:hAnsi="Calibri Light"/>
          <w:color w:val="333333"/>
          <w:sz w:val="22"/>
          <w:szCs w:val="22"/>
        </w:rPr>
        <w:t xml:space="preserve">We build your booking page, connect your calendar, configure your reminders, and embed the widget on your site.</w:t>
      </w:r>
    </w:p>
    <w:p>
      <w:pPr>
        <w:spacing w:after="120"/>
      </w:pPr>
      <w:r>
        <w:rPr>
          <w:rFonts w:ascii="Calibri Light" w:cs="Calibri Light" w:eastAsia="Calibri Light" w:hAnsi="Calibri Light"/>
          <w:b/>
          <w:bCs/>
          <w:color w:val="0A0A0A"/>
          <w:sz w:val="22"/>
          <w:szCs w:val="22"/>
        </w:rPr>
        <w:t xml:space="preserve">4. Go Live — </w:t>
      </w:r>
      <w:r>
        <w:rPr>
          <w:rFonts w:ascii="Calibri Light" w:cs="Calibri Light" w:eastAsia="Calibri Light" w:hAnsi="Calibri Light"/>
          <w:color w:val="333333"/>
          <w:sz w:val="22"/>
          <w:szCs w:val="22"/>
        </w:rPr>
        <w:t xml:space="preserve">Your booking system is live and accepting appointments within 5 working days.</w:t>
      </w:r>
    </w:p>
    <w:p>
      <w:pPr>
        <w:spacing w:after="400"/>
      </w:pPr>
    </w:p>
    <w:p>
      <w:pPr>
        <w:pBdr>
          <w:bottom w:val="single" w:color="00E87B" w:sz="4" w:space="8"/>
        </w:pBdr>
        <w:spacing w:after="200"/>
        <w:jc w:val="center"/>
      </w:pPr>
      <w:r>
        <w:rPr>
          <w:rFonts w:ascii="Calibri" w:cs="Calibri" w:eastAsia="Calibri" w:hAnsi="Calibri"/>
          <w:b/>
          <w:bCs/>
          <w:color w:val="0A0A0A"/>
          <w:sz w:val="32"/>
          <w:szCs w:val="32"/>
        </w:rPr>
        <w:t xml:space="preserve">Book Your Free Booking Audit</w:t>
      </w:r>
    </w:p>
    <w:p>
      <w:pPr>
        <w:spacing w:after="40"/>
        <w:jc w:val="center"/>
      </w:pPr>
      <w:r>
        <w:rPr>
          <w:rFonts w:ascii="Calibri Light" w:cs="Calibri Light" w:eastAsia="Calibri Light" w:hAnsi="Calibri Light"/>
          <w:color w:val="525252"/>
          <w:sz w:val="22"/>
          <w:szCs w:val="22"/>
        </w:rPr>
        <w:t xml:space="preserve">hello@gainai.co.uk  |  gainai.co.uk</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Light" w:cs="Calibri Light" w:eastAsia="Calibri Light" w:hAnsi="Calibri Light"/>
        <w:color w:val="737373"/>
        <w:sz w:val="16"/>
        <w:szCs w:val="16"/>
      </w:rPr>
      <w:t xml:space="preserve">gainai.co.uk  |  hello@gainai.co.uk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E87B" w:sz="2" w:space="6"/>
      </w:pBdr>
      <w:spacing w:after="120"/>
    </w:pPr>
    <w:r>
      <w:rPr>
        <w:rFonts w:ascii="Calibri" w:cs="Calibri" w:eastAsia="Calibri" w:hAnsi="Calibri"/>
        <w:b/>
        <w:bCs/>
        <w:color w:val="0A0A0A"/>
        <w:sz w:val="18"/>
        <w:szCs w:val="18"/>
      </w:rPr>
      <w:t xml:space="preserve">G</w:t>
    </w:r>
    <w:r>
      <w:rPr>
        <w:rFonts w:ascii="Calibri" w:cs="Calibri" w:eastAsia="Calibri" w:hAnsi="Calibri"/>
        <w:b/>
        <w:bCs/>
        <w:color w:val="00E87B"/>
        <w:sz w:val="18"/>
        <w:szCs w:val="18"/>
      </w:rPr>
      <w:t xml:space="preserve">ai</w:t>
    </w:r>
    <w:r>
      <w:rPr>
        <w:rFonts w:ascii="Calibri" w:cs="Calibri" w:eastAsia="Calibri" w:hAnsi="Calibri"/>
        <w:b/>
        <w:bCs/>
        <w:color w:val="0A0A0A"/>
        <w:sz w:val="18"/>
        <w:szCs w:val="18"/>
      </w:rPr>
      <w:t xml:space="preserve">n</w:t>
    </w:r>
    <w:r>
      <w:rPr>
        <w:rFonts w:ascii="Calibri Light" w:cs="Calibri Light" w:eastAsia="Calibri Light" w:hAnsi="Calibri Light"/>
        <w:color w:val="737373"/>
        <w:sz w:val="16"/>
        <w:szCs w:val="16"/>
      </w:rPr>
      <w:t xml:space="preserve">  |  Appointment &amp; Booking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Light" w:cs="Calibri Light" w:eastAsia="Calibri Light" w:hAnsi="Calibri Light"/>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0A0A0A"/>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0A0A0A"/>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00C9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2026-02-15T16:50:09.693Z</dcterms:created>
  <dcterms:modified xsi:type="dcterms:W3CDTF">2026-02-15T16:50:09.694Z</dcterms:modified>
</cp:coreProperties>
</file>

<file path=docProps/custom.xml><?xml version="1.0" encoding="utf-8"?>
<Properties xmlns="http://schemas.openxmlformats.org/officeDocument/2006/custom-properties" xmlns:vt="http://schemas.openxmlformats.org/officeDocument/2006/docPropsVTypes"/>
</file>