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A0A0A"/>
          <w:sz w:val="72"/>
          <w:szCs w:val="72"/>
        </w:rPr>
        <w:t xml:space="preserve">G</w:t>
      </w:r>
      <w:r>
        <w:rPr>
          <w:rFonts w:ascii="Calibri" w:cs="Calibri" w:eastAsia="Calibri" w:hAnsi="Calibri"/>
          <w:b/>
          <w:bCs/>
          <w:color w:val="00E87B"/>
          <w:sz w:val="72"/>
          <w:szCs w:val="72"/>
        </w:rPr>
        <w:t xml:space="preserve">ai</w:t>
      </w:r>
      <w:r>
        <w:rPr>
          <w:rFonts w:ascii="Calibri" w:cs="Calibri" w:eastAsia="Calibri" w:hAnsi="Calibri"/>
          <w:b/>
          <w:bCs/>
          <w:color w:val="0A0A0A"/>
          <w:sz w:val="72"/>
          <w:szCs w:val="72"/>
        </w:rPr>
        <w:t xml:space="preserve">n</w:t>
      </w:r>
    </w:p>
    <w:p>
      <w:pPr>
        <w:pBdr>
          <w:bottom w:val="single" w:color="00E87B" w:sz="4" w:space="8"/>
        </w:pBdr>
        <w:spacing w:after="20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A0A0A"/>
          <w:sz w:val="40"/>
          <w:szCs w:val="40"/>
        </w:rPr>
        <w:t xml:space="preserve">Invoice Payment
Follow-Up Automation</w:t>
      </w:r>
    </w:p>
    <w:p>
      <w:pPr>
        <w:spacing w:after="80"/>
        <w:jc w:val="center"/>
      </w:pPr>
      <w:r>
        <w:rPr>
          <w:rFonts w:ascii="Calibri Light" w:cs="Calibri Light" w:eastAsia="Calibri Light" w:hAnsi="Calibri Light"/>
          <w:color w:val="737373"/>
          <w:sz w:val="24"/>
          <w:szCs w:val="24"/>
        </w:rPr>
        <w:t xml:space="preserve">Get paid faster without lifting a finger</w:t>
      </w:r>
    </w:p>
    <w:p>
      <w:pPr>
        <w:spacing w:after="600"/>
      </w:pPr>
    </w:p>
    <w:p>
      <w:pPr>
        <w:spacing w:after="40"/>
        <w:jc w:val="center"/>
      </w:pPr>
      <w:r>
        <w:rPr>
          <w:rFonts w:ascii="Calibri Light" w:cs="Calibri Light" w:eastAsia="Calibri Light" w:hAnsi="Calibri Light"/>
          <w:color w:val="525252"/>
          <w:sz w:val="20"/>
          <w:szCs w:val="20"/>
        </w:rPr>
        <w:t xml:space="preserve">hello@gainai.co.uk  |  gainai.co.uk</w:t>
      </w:r>
    </w:p>
    <w:p>
      <w:pPr>
        <w:spacing w:after="100"/>
      </w:pPr>
    </w:p>
    <w:p>
      <w:pPr>
        <w:jc w:val="center"/>
      </w:pPr>
      <w:r>
        <w:rPr>
          <w:rFonts w:ascii="Calibri Light" w:cs="Calibri Light" w:eastAsia="Calibri Light" w:hAnsi="Calibri Light"/>
          <w:i/>
          <w:iCs/>
          <w:color w:val="737373"/>
          <w:sz w:val="18"/>
          <w:szCs w:val="18"/>
        </w:rPr>
        <w:t xml:space="preserve">Confidential  |  February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The Problem</w:t>
      </w:r>
    </w:p>
    <w:p>
      <w:pPr>
        <w:spacing w:after="12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Late payments are the silent killer of small businesses. You’ve done the work, sent the invoice, and now you’re waiting. Days turn into weeks. You send a polite follow-up. Nothing. You send another. Still nothing. Eventually you pick up the phone, feeling awkward about chasing money you’re owed.</w:t>
      </w:r>
    </w:p>
    <w:p>
      <w:pPr>
        <w:spacing w:after="12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Meanwhile, your cash flow is suffering. You’re covering supplier costs out of pocket, delaying your own investments, and spending hours each week on admin that earns you nothing.</w:t>
      </w:r>
    </w:p>
    <w:p>
      <w:pPr>
        <w:spacing w:after="120"/>
      </w:pPr>
      <w:r>
        <w:rPr>
          <w:rFonts w:ascii="Calibri Light" w:cs="Calibri Light" w:eastAsia="Calibri Light" w:hAnsi="Calibri Light"/>
          <w:b/>
          <w:bCs/>
          <w:color w:val="0A0A0A"/>
          <w:sz w:val="22"/>
          <w:szCs w:val="22"/>
        </w:rPr>
        <w:t xml:space="preserve">UK small businesses are owed an average of £22,000 in late payments at any given time.</w:t>
      </w: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 The Federation of Small Businesses estimates that 50,000 businesses close each year because of cash flow problems caused by late payment.</w:t>
      </w:r>
    </w:p>
    <w:p>
      <w:pPr>
        <w:spacing w:after="12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The frustrating truth? Most late payments aren’t malicious. People are busy. Invoices get buried in inboxes. A well-timed, professional nudge is usually all it takes. But doing that manually, consistently, for every invoice? That’s a full-time job.</w:t>
      </w:r>
    </w:p>
    <w:p>
      <w:pPr>
        <w:pStyle w:val="Heading1"/>
      </w:pPr>
      <w:r>
        <w:t xml:space="preserve">Why Automation Works</w:t>
      </w:r>
    </w:p>
    <w:p>
      <w:pPr>
        <w:spacing w:after="12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Automated payment follow-up isn’t about replacing the human touch — it’s about making sure the follow-up actually happens. Every time, on time, without you having to remember.</w:t>
      </w:r>
    </w:p>
    <w:p>
      <w:pPr>
        <w:spacing w:after="120"/>
      </w:pPr>
      <w:r>
        <w:rPr>
          <w:rFonts w:ascii="Calibri Light" w:cs="Calibri Light" w:eastAsia="Calibri Light" w:hAnsi="Calibri Light"/>
          <w:b/>
          <w:bCs/>
          <w:color w:val="0A0A0A"/>
          <w:sz w:val="22"/>
          <w:szCs w:val="22"/>
        </w:rPr>
        <w:t xml:space="preserve">Here’s what the data shows: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Businesses that send a reminder on the due date get paid 14 days faster on average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A structured three-touch sequence (before, on, and after due date) recovers 70–80% of overdue invoices without any manual intervention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Professional, branded follow-ups maintain client relationships — no awkward phone calls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Escalation triggers ensure you know immediately when an invoice needs personal attention</w:t>
      </w:r>
    </w:p>
    <w:p>
      <w:pPr>
        <w:spacing w:after="100"/>
      </w:pPr>
    </w:p>
    <w:p>
      <w:pPr>
        <w:spacing w:after="12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The goal isn’t to pester your clients. It’s to build a professional, reliable payment process that makes it easy for them to pay and hard for invoices to slip through the cracks.</w:t>
      </w:r>
    </w:p>
    <w:p>
      <w:pPr>
        <w:pStyle w:val="Heading1"/>
      </w:pPr>
      <w:r>
        <w:t xml:space="preserve">What We Build</w:t>
      </w:r>
    </w:p>
    <w:p>
      <w:pPr>
        <w:spacing w:after="12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We design, build, and manage an automated invoice follow-up system tailored to your business. It connects to your existing invoicing software and handles the entire chasing process on your behalf.</w:t>
      </w:r>
    </w:p>
    <w:p>
      <w:pPr>
        <w:pStyle w:val="Heading3"/>
      </w:pPr>
      <w:r>
        <w:t xml:space="preserve">The Automation Sequence</w:t>
      </w:r>
    </w:p>
    <w:p>
      <w:pPr>
        <w:spacing w:after="120"/>
      </w:pPr>
      <w:r>
        <w:rPr>
          <w:rFonts w:ascii="Calibri Light" w:cs="Calibri Light" w:eastAsia="Calibri Light" w:hAnsi="Calibri Light"/>
          <w:b/>
          <w:bCs/>
          <w:color w:val="0A0A0A"/>
          <w:sz w:val="22"/>
          <w:szCs w:val="22"/>
        </w:rPr>
        <w:t xml:space="preserve">3 days before due date — Friendly reminder</w:t>
      </w:r>
    </w:p>
    <w:p>
      <w:pPr>
        <w:spacing w:after="12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“Just a heads-up that invoice #1234 for £750 is due on Friday. Here’s a quick link to pay.” Professional, helpful, and gives the client time to arrange payment.</w:t>
      </w:r>
    </w:p>
    <w:p>
      <w:pPr>
        <w:spacing w:after="120"/>
      </w:pPr>
      <w:r>
        <w:rPr>
          <w:rFonts w:ascii="Calibri Light" w:cs="Calibri Light" w:eastAsia="Calibri Light" w:hAnsi="Calibri Light"/>
          <w:b/>
          <w:bCs/>
          <w:color w:val="0A0A0A"/>
          <w:sz w:val="22"/>
          <w:szCs w:val="22"/>
        </w:rPr>
        <w:t xml:space="preserve">On the due date — Due today notice</w:t>
      </w:r>
    </w:p>
    <w:p>
      <w:pPr>
        <w:spacing w:after="12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“Invoice #1234 for £750 is due today. If you’ve already paid, please disregard this message.” Clear, polite, and includes a direct payment link.</w:t>
      </w:r>
    </w:p>
    <w:p>
      <w:pPr>
        <w:spacing w:after="120"/>
      </w:pPr>
      <w:r>
        <w:rPr>
          <w:rFonts w:ascii="Calibri Light" w:cs="Calibri Light" w:eastAsia="Calibri Light" w:hAnsi="Calibri Light"/>
          <w:b/>
          <w:bCs/>
          <w:color w:val="0A0A0A"/>
          <w:sz w:val="22"/>
          <w:szCs w:val="22"/>
        </w:rPr>
        <w:t xml:space="preserve">3 days overdue — First gentle chase</w:t>
      </w:r>
    </w:p>
    <w:p>
      <w:pPr>
        <w:spacing w:after="12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“We noticed invoice #1234 is now 3 days past due. We understand things get busy — here’s the invoice and a link to pay at your convenience.”</w:t>
      </w:r>
    </w:p>
    <w:p>
      <w:pPr>
        <w:spacing w:after="120"/>
      </w:pPr>
      <w:r>
        <w:rPr>
          <w:rFonts w:ascii="Calibri Light" w:cs="Calibri Light" w:eastAsia="Calibri Light" w:hAnsi="Calibri Light"/>
          <w:b/>
          <w:bCs/>
          <w:color w:val="0A0A0A"/>
          <w:sz w:val="22"/>
          <w:szCs w:val="22"/>
        </w:rPr>
        <w:t xml:space="preserve">7 days overdue — Second follow-up</w:t>
      </w:r>
    </w:p>
    <w:p>
      <w:pPr>
        <w:spacing w:after="12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Slightly firmer tone. Offers to discuss if there’s an issue. Reattaches the invoice.</w:t>
      </w:r>
    </w:p>
    <w:p>
      <w:pPr>
        <w:spacing w:after="120"/>
      </w:pPr>
      <w:r>
        <w:rPr>
          <w:rFonts w:ascii="Calibri Light" w:cs="Calibri Light" w:eastAsia="Calibri Light" w:hAnsi="Calibri Light"/>
          <w:b/>
          <w:bCs/>
          <w:color w:val="0A0A0A"/>
          <w:sz w:val="22"/>
          <w:szCs w:val="22"/>
        </w:rPr>
        <w:t xml:space="preserve">14 days overdue — Escalation</w:t>
      </w:r>
    </w:p>
    <w:p>
      <w:pPr>
        <w:spacing w:after="12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Final automated message before the system alerts you for personal follow-up. References payment terms and next steps.</w:t>
      </w:r>
    </w:p>
    <w:p>
      <w:pPr>
        <w:spacing w:after="100"/>
      </w:pPr>
    </w:p>
    <w:p>
      <w:pPr>
        <w:spacing w:after="12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Every message is written in your brand voice, uses your business name, and includes a direct link to pay. The sequence stops automatically the moment payment is received.</w:t>
      </w:r>
    </w:p>
    <w:p>
      <w:pPr>
        <w:pStyle w:val="Heading1"/>
      </w:pPr>
      <w:r>
        <w:t xml:space="preserve">What It Connects To</w:t>
      </w:r>
    </w:p>
    <w:p>
      <w:pPr>
        <w:spacing w:after="12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We build this to work with the tools you already use. No need to switch software.</w:t>
      </w:r>
    </w:p>
    <w:p>
      <w:pPr>
        <w:pStyle w:val="Heading3"/>
      </w:pPr>
      <w:r>
        <w:t xml:space="preserve">Invoicing Platforms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Xero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QuickBooks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FreeAgent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Wave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Stripe Invoicing</w:t>
      </w:r>
    </w:p>
    <w:p>
      <w:pPr>
        <w:pStyle w:val="Heading3"/>
      </w:pPr>
      <w:r>
        <w:t xml:space="preserve">Communication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Email (your domain, your branding)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SMS (for high-priority or repeat overdue invoices)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WhatsApp Business (where appropriate)</w:t>
      </w:r>
    </w:p>
    <w:p>
      <w:pPr>
        <w:pStyle w:val="Heading3"/>
      </w:pPr>
      <w:r>
        <w:t xml:space="preserve">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Slack or Microsoft Teams alerts when invoices escalate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Weekly summary of outstanding invoices and cash flow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Dashboard showing payment status across all clients</w:t>
      </w:r>
    </w:p>
    <w:p>
      <w:r>
        <w:br w:type="page"/>
      </w:r>
    </w:p>
    <w:p>
      <w:pPr>
        <w:pStyle w:val="Heading1"/>
      </w:pPr>
      <w:r>
        <w:t xml:space="preserve">Packages &amp; Pricing</w:t>
      </w:r>
    </w:p>
    <w:p>
      <w:pPr>
        <w:spacing w:after="12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All packages include setup, configuration, and ongoing management. Month-to-month, cancel anytime.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4226"/>
        <w:gridCol w:w="2000"/>
      </w:tblGrid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AFAFA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AFAFA"/>
                <w:sz w:val="20"/>
                <w:szCs w:val="20"/>
              </w:rPr>
              <w:t xml:space="preserve">Invoices</w:t>
            </w:r>
          </w:p>
        </w:tc>
        <w:tc>
          <w:tcPr>
            <w:tcW w:type="dxa" w:w="4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AFAFA"/>
                <w:sz w:val="20"/>
                <w:szCs w:val="20"/>
              </w:rPr>
              <w:t xml:space="preserve">What’s Included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AFAFA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color w:val="444444"/>
                <w:sz w:val="20"/>
                <w:szCs w:val="20"/>
              </w:rPr>
              <w:t xml:space="preserve">Up to 30/mo</w:t>
            </w:r>
          </w:p>
        </w:tc>
        <w:tc>
          <w:tcPr>
            <w:tcW w:type="dxa" w:w="4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color w:val="444444"/>
                <w:sz w:val="20"/>
                <w:szCs w:val="20"/>
              </w:rPr>
              <w:t xml:space="preserve">Email-only sequence (5 steps), Xero/QuickBooks integration, branded templates, monthly summary report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66"/>
                <w:sz w:val="24"/>
                <w:szCs w:val="24"/>
              </w:rPr>
              <w:t xml:space="preserve">£79/mo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Growth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color w:val="444444"/>
                <w:sz w:val="20"/>
                <w:szCs w:val="20"/>
              </w:rPr>
              <w:t xml:space="preserve">Up to 75/mo</w:t>
            </w:r>
          </w:p>
        </w:tc>
        <w:tc>
          <w:tcPr>
            <w:tcW w:type="dxa" w:w="4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color w:val="444444"/>
                <w:sz w:val="20"/>
                <w:szCs w:val="20"/>
              </w:rPr>
              <w:t xml:space="preserve">Everything in Starter plus SMS follow-up for overdue invoices, Slack/Teams alerts, weekly cash flow summary, custom escalation rules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66"/>
                <w:sz w:val="24"/>
                <w:szCs w:val="24"/>
              </w:rPr>
              <w:t xml:space="preserve">£149/mo</w:t>
            </w:r>
          </w:p>
        </w:tc>
      </w:tr>
      <w:tr>
        <w:tc>
          <w:tcPr>
            <w:tcW w:type="dxa" w:w="16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0A0A"/>
                <w:sz w:val="20"/>
                <w:szCs w:val="20"/>
              </w:rPr>
              <w:t xml:space="preserve">Premium</w:t>
            </w:r>
          </w:p>
        </w:tc>
        <w:tc>
          <w:tcPr>
            <w:tcW w:type="dxa" w:w="12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color w:val="444444"/>
                <w:sz w:val="20"/>
                <w:szCs w:val="20"/>
              </w:rPr>
              <w:t xml:space="preserve">Unlimited</w:t>
            </w:r>
          </w:p>
        </w:tc>
        <w:tc>
          <w:tcPr>
            <w:tcW w:type="dxa" w:w="4226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 Light" w:cs="Calibri Light" w:eastAsia="Calibri Light" w:hAnsi="Calibri Light"/>
                <w:color w:val="444444"/>
                <w:sz w:val="20"/>
                <w:szCs w:val="20"/>
              </w:rPr>
              <w:t xml:space="preserve">Everything in Growth plus WhatsApp follow-up, live dashboard, multi-entity support, payment plan automation, quarterly strategy review</w:t>
            </w:r>
          </w:p>
        </w:tc>
        <w:tc>
          <w:tcPr>
            <w:tcW w:type="dxa" w:w="200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C966"/>
                <w:sz w:val="24"/>
                <w:szCs w:val="24"/>
              </w:rPr>
              <w:t xml:space="preserve">£249/mo</w:t>
            </w:r>
          </w:p>
        </w:tc>
      </w:tr>
    </w:tbl>
    <w:p>
      <w:pPr>
        <w:pStyle w:val="Heading1"/>
      </w:pPr>
      <w:r>
        <w:t xml:space="preserve">The Return on Investment</w:t>
      </w:r>
    </w:p>
    <w:p>
      <w:pPr>
        <w:spacing w:after="12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Let’s keep this simple. If your business sends 20 invoices a month and your average invoice is £500: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Reducing your average payment time by just 7 days frees up £2,300 in cash flow per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Recovering just one invoice per month that would have otherwise gone unpaid covers the cost of the service 6x 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The hours you spend chasing payments manually — typically 3–5 hours per week — are returned to billable work</w:t>
      </w:r>
    </w:p>
    <w:p>
      <w:pPr>
        <w:spacing w:after="100"/>
      </w:pPr>
    </w:p>
    <w:p>
      <w:pPr>
        <w:spacing w:after="120"/>
      </w:pPr>
      <w:r>
        <w:rPr>
          <w:rFonts w:ascii="Calibri Light" w:cs="Calibri Light" w:eastAsia="Calibri Light" w:hAnsi="Calibri Light"/>
          <w:b/>
          <w:bCs/>
          <w:color w:val="0A0A0A"/>
          <w:sz w:val="22"/>
          <w:szCs w:val="22"/>
        </w:rPr>
        <w:t xml:space="preserve">Most clients see a measurable improvement in payment speed within the first 30 days.</w:t>
      </w: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 The system pays for itself before the first month is over.</w:t>
      </w:r>
    </w:p>
    <w:p>
      <w:pPr>
        <w:pStyle w:val="Heading1"/>
      </w:pPr>
      <w:r>
        <w:t xml:space="preserve">Frequently Asked Questions</w:t>
      </w:r>
    </w:p>
    <w:p>
      <w:pPr>
        <w:spacing w:after="120"/>
      </w:pPr>
      <w:r>
        <w:rPr>
          <w:rFonts w:ascii="Calibri Light" w:cs="Calibri Light" w:eastAsia="Calibri Light" w:hAnsi="Calibri Light"/>
          <w:b/>
          <w:bCs/>
          <w:color w:val="0A0A0A"/>
          <w:sz w:val="22"/>
          <w:szCs w:val="22"/>
        </w:rPr>
        <w:t xml:space="preserve">Will my clients know it’s automated?</w:t>
      </w:r>
    </w:p>
    <w:p>
      <w:pPr>
        <w:spacing w:after="12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No. Every message comes from your email address, uses your branding, and reads like a personal message. If a client replies, it goes straight to your inbox.</w:t>
      </w:r>
    </w:p>
    <w:p>
      <w:pPr>
        <w:spacing w:after="120"/>
      </w:pPr>
      <w:r>
        <w:rPr>
          <w:rFonts w:ascii="Calibri Light" w:cs="Calibri Light" w:eastAsia="Calibri Light" w:hAnsi="Calibri Light"/>
          <w:b/>
          <w:bCs/>
          <w:color w:val="0A0A0A"/>
          <w:sz w:val="22"/>
          <w:szCs w:val="22"/>
        </w:rPr>
        <w:t xml:space="preserve">What if a client has already paid?</w:t>
      </w:r>
    </w:p>
    <w:p>
      <w:pPr>
        <w:spacing w:after="12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The system syncs with your invoicing software in real time. The moment an invoice is marked as paid, all follow-ups stop immediately.</w:t>
      </w:r>
    </w:p>
    <w:p>
      <w:pPr>
        <w:spacing w:after="120"/>
      </w:pPr>
      <w:r>
        <w:rPr>
          <w:rFonts w:ascii="Calibri Light" w:cs="Calibri Light" w:eastAsia="Calibri Light" w:hAnsi="Calibri Light"/>
          <w:b/>
          <w:bCs/>
          <w:color w:val="0A0A0A"/>
          <w:sz w:val="22"/>
          <w:szCs w:val="22"/>
        </w:rPr>
        <w:t xml:space="preserve">Can I customise the messages?</w:t>
      </w:r>
    </w:p>
    <w:p>
      <w:pPr>
        <w:spacing w:after="12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Absolutely. We write the initial templates based on your tone of voice, and you approve everything before it goes live. You can adjust the wording, timing, and escalation thresholds at any time.</w:t>
      </w:r>
    </w:p>
    <w:p>
      <w:pPr>
        <w:spacing w:after="120"/>
      </w:pPr>
      <w:r>
        <w:rPr>
          <w:rFonts w:ascii="Calibri Light" w:cs="Calibri Light" w:eastAsia="Calibri Light" w:hAnsi="Calibri Light"/>
          <w:b/>
          <w:bCs/>
          <w:color w:val="0A0A0A"/>
          <w:sz w:val="22"/>
          <w:szCs w:val="22"/>
        </w:rPr>
        <w:t xml:space="preserve">What if I have clients who always pay late but I don’t want to chase them?</w:t>
      </w:r>
    </w:p>
    <w:p>
      <w:pPr>
        <w:spacing w:after="12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You can exclude specific clients, set custom rules per client, or adjust the sequence for particular accounts. The system is flexible.</w:t>
      </w:r>
    </w:p>
    <w:p>
      <w:pPr>
        <w:spacing w:after="120"/>
      </w:pPr>
      <w:r>
        <w:rPr>
          <w:rFonts w:ascii="Calibri Light" w:cs="Calibri Light" w:eastAsia="Calibri Light" w:hAnsi="Calibri Light"/>
          <w:b/>
          <w:bCs/>
          <w:color w:val="0A0A0A"/>
          <w:sz w:val="22"/>
          <w:szCs w:val="22"/>
        </w:rPr>
        <w:t xml:space="preserve">Do I need to change my invoicing software?</w:t>
      </w:r>
    </w:p>
    <w:p>
      <w:pPr>
        <w:spacing w:after="120"/>
      </w:pP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No. We connect to whatever you’re already using. If you’re using spreadsheets or manual invoicing, we can work with that too — we’ll just need to set up a simple input method.</w:t>
      </w:r>
    </w:p>
    <w:p>
      <w:pPr>
        <w:pStyle w:val="Heading1"/>
      </w:pPr>
      <w:r>
        <w:t xml:space="preserve">Getting Started</w:t>
      </w:r>
    </w:p>
    <w:p>
      <w:pPr>
        <w:spacing w:after="120"/>
      </w:pPr>
      <w:r>
        <w:rPr>
          <w:rFonts w:ascii="Calibri Light" w:cs="Calibri Light" w:eastAsia="Calibri Light" w:hAnsi="Calibri Light"/>
          <w:b/>
          <w:bCs/>
          <w:color w:val="0A0A0A"/>
          <w:sz w:val="22"/>
          <w:szCs w:val="22"/>
        </w:rPr>
        <w:t xml:space="preserve">1. Free Cash Flow Audit — </w:t>
      </w: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We’ll review your current invoicing process and show you exactly how much late payments are costing your business.</w:t>
      </w:r>
    </w:p>
    <w:p>
      <w:pPr>
        <w:spacing w:after="120"/>
      </w:pPr>
      <w:r>
        <w:rPr>
          <w:rFonts w:ascii="Calibri Light" w:cs="Calibri Light" w:eastAsia="Calibri Light" w:hAnsi="Calibri Light"/>
          <w:b/>
          <w:bCs/>
          <w:color w:val="0A0A0A"/>
          <w:sz w:val="22"/>
          <w:szCs w:val="22"/>
        </w:rPr>
        <w:t xml:space="preserve">2. Choose Your Package — </w:t>
      </w: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Pick the level of automation that fits your volume and budget.</w:t>
      </w:r>
    </w:p>
    <w:p>
      <w:pPr>
        <w:spacing w:after="120"/>
      </w:pPr>
      <w:r>
        <w:rPr>
          <w:rFonts w:ascii="Calibri Light" w:cs="Calibri Light" w:eastAsia="Calibri Light" w:hAnsi="Calibri Light"/>
          <w:b/>
          <w:bCs/>
          <w:color w:val="0A0A0A"/>
          <w:sz w:val="22"/>
          <w:szCs w:val="22"/>
        </w:rPr>
        <w:t xml:space="preserve">3. Setup Call (30 minutes) — </w:t>
      </w: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We connect to your invoicing platform, write your message templates, and configure your sequence.</w:t>
      </w:r>
    </w:p>
    <w:p>
      <w:pPr>
        <w:spacing w:after="120"/>
      </w:pPr>
      <w:r>
        <w:rPr>
          <w:rFonts w:ascii="Calibri Light" w:cs="Calibri Light" w:eastAsia="Calibri Light" w:hAnsi="Calibri Light"/>
          <w:b/>
          <w:bCs/>
          <w:color w:val="0A0A0A"/>
          <w:sz w:val="22"/>
          <w:szCs w:val="22"/>
        </w:rPr>
        <w:t xml:space="preserve">4. Go Live — </w:t>
      </w:r>
      <w:r>
        <w:rPr>
          <w:rFonts w:ascii="Calibri Light" w:cs="Calibri Light" w:eastAsia="Calibri Light" w:hAnsi="Calibri Light"/>
          <w:color w:val="333333"/>
          <w:sz w:val="22"/>
          <w:szCs w:val="22"/>
        </w:rPr>
        <w:t xml:space="preserve">Your automated follow-up system is active within 5 working days of sign-up.</w:t>
      </w:r>
    </w:p>
    <w:p>
      <w:pPr>
        <w:spacing w:after="400"/>
      </w:pPr>
    </w:p>
    <w:p>
      <w:pPr>
        <w:pBdr>
          <w:bottom w:val="single" w:color="00E87B" w:sz="4" w:space="8"/>
        </w:pBdr>
        <w:spacing w:after="200"/>
        <w:jc w:val="center"/>
      </w:pPr>
      <w:r>
        <w:rPr>
          <w:rFonts w:ascii="Calibri" w:cs="Calibri" w:eastAsia="Calibri" w:hAnsi="Calibri"/>
          <w:b/>
          <w:bCs/>
          <w:color w:val="0A0A0A"/>
          <w:sz w:val="32"/>
          <w:szCs w:val="32"/>
        </w:rPr>
        <w:t xml:space="preserve">Book Your Free Cash Flow Audit</w:t>
      </w:r>
    </w:p>
    <w:p>
      <w:pPr>
        <w:spacing w:after="40"/>
        <w:jc w:val="center"/>
      </w:pPr>
      <w:r>
        <w:rPr>
          <w:rFonts w:ascii="Calibri Light" w:cs="Calibri Light" w:eastAsia="Calibri Light" w:hAnsi="Calibri Light"/>
          <w:color w:val="525252"/>
          <w:sz w:val="22"/>
          <w:szCs w:val="22"/>
        </w:rPr>
        <w:t xml:space="preserve">hello@gainai.co.uk  |  gainai.co.uk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 Light" w:cs="Calibri Light" w:eastAsia="Calibri Light" w:hAnsi="Calibri Light"/>
        <w:color w:val="737373"/>
        <w:sz w:val="16"/>
        <w:szCs w:val="16"/>
      </w:rPr>
      <w:t xml:space="preserve">gainai.co.uk  |  hello@gainai.co.uk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E87B" w:sz="2" w:space="6"/>
      </w:pBdr>
      <w:spacing w:after="120"/>
    </w:pPr>
    <w:r>
      <w:rPr>
        <w:rFonts w:ascii="Calibri" w:cs="Calibri" w:eastAsia="Calibri" w:hAnsi="Calibri"/>
        <w:b/>
        <w:bCs/>
        <w:color w:val="0A0A0A"/>
        <w:sz w:val="18"/>
        <w:szCs w:val="18"/>
      </w:rPr>
      <w:t xml:space="preserve">G</w:t>
    </w:r>
    <w:r>
      <w:rPr>
        <w:rFonts w:ascii="Calibri" w:cs="Calibri" w:eastAsia="Calibri" w:hAnsi="Calibri"/>
        <w:b/>
        <w:bCs/>
        <w:color w:val="00E87B"/>
        <w:sz w:val="18"/>
        <w:szCs w:val="18"/>
      </w:rPr>
      <w:t xml:space="preserve">ai</w:t>
    </w:r>
    <w:r>
      <w:rPr>
        <w:rFonts w:ascii="Calibri" w:cs="Calibri" w:eastAsia="Calibri" w:hAnsi="Calibri"/>
        <w:b/>
        <w:bCs/>
        <w:color w:val="0A0A0A"/>
        <w:sz w:val="18"/>
        <w:szCs w:val="18"/>
      </w:rPr>
      <w:t xml:space="preserve">n</w:t>
    </w:r>
    <w:r>
      <w:rPr>
        <w:rFonts w:ascii="Calibri Light" w:cs="Calibri Light" w:eastAsia="Calibri Light" w:hAnsi="Calibri Light"/>
        <w:color w:val="737373"/>
        <w:sz w:val="16"/>
        <w:szCs w:val="16"/>
      </w:rPr>
      <w:t xml:space="preserve">  |  Invoice Follow-Up Automation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 Light" w:cs="Calibri Light" w:eastAsia="Calibri Light" w:hAnsi="Calibri Light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00C9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2026-02-15T16:46:11.278Z</dcterms:created>
  <dcterms:modified xsi:type="dcterms:W3CDTF">2026-02-15T16:46:11.279Z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