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Tire Defects Detection using Machine Learning</w:t>
      </w:r>
    </w:p>
    <w:p>
      <w:pPr>
        <w:pStyle w:val="Heading2"/>
      </w:pPr>
      <w:r>
        <w:t>Abstract</w:t>
      </w:r>
    </w:p>
    <w:p>
      <w:r>
        <w:t>This project focuses on detecting tire defects using structured manufacturing and quality inspection data. The goal is to build a reliable, explainable machine learning model that predicts defective tires and supports quality assurance decisions in a manufacturing environment.</w:t>
      </w:r>
    </w:p>
    <w:p>
      <w:pPr>
        <w:pStyle w:val="Heading2"/>
      </w:pPr>
      <w:r>
        <w:t>1. Problem Definition</w:t>
      </w:r>
    </w:p>
    <w:p>
      <w:r>
        <w:t>Tire defects such as under-curing, tread separation, bubbles, and uniformity failures can lead to safety risks, financial losses, and reputational damage. Early detection using machine learning enables proactive quality control.</w:t>
      </w:r>
    </w:p>
    <w:p>
      <w:pPr>
        <w:pStyle w:val="Heading2"/>
      </w:pPr>
      <w:r>
        <w:t>2. Dataset Collection and Description</w:t>
      </w:r>
    </w:p>
    <w:p>
      <w:r>
        <w:t>The dataset is constructed from locally collected manufacturing and end-of-line inspection data. Sources include curing process logs, compound mixing data, environmental conditions, and inspection results.</w:t>
      </w:r>
    </w:p>
    <w:p>
      <w:pPr>
        <w:pStyle w:val="Heading2"/>
      </w:pPr>
      <w:r>
        <w:t>3. Feature Description</w:t>
      </w:r>
    </w:p>
    <w:p>
      <w:r>
        <w:t>Key features include curing temperature, curing time, pressure, tread thickness, sidewall thickness, uniformity metrics (RFV/LFV), runout, balance, ambient conditions, machine ID, and production shift.</w:t>
      </w:r>
    </w:p>
    <w:p>
      <w:pPr>
        <w:pStyle w:val="Heading2"/>
      </w:pPr>
      <w:r>
        <w:t>4. Target Variable</w:t>
      </w:r>
    </w:p>
    <w:p>
      <w:r>
        <w:t>The primary target variable is a binary label indicating whether a tire is defective (1) or non-defective (0).</w:t>
      </w:r>
    </w:p>
    <w:p>
      <w:pPr>
        <w:pStyle w:val="Heading2"/>
      </w:pPr>
      <w:r>
        <w:t>5. Data Preprocessing</w:t>
      </w:r>
    </w:p>
    <w:p>
      <w:r>
        <w:t>Preprocessing steps include removal of duplicates, handling missing values, encoding categorical variables, and ensuring no data leakage between training and testing sets.</w:t>
      </w:r>
    </w:p>
    <w:p>
      <w:pPr>
        <w:pStyle w:val="Heading2"/>
      </w:pPr>
      <w:r>
        <w:t>6. Machine Learning Model</w:t>
      </w:r>
    </w:p>
    <w:p>
      <w:r>
        <w:t>A Gradient Boosting Decision Tree model is used as the primary algorithm. This model is well-suited for tabular data and captures non-linear relationships effectively without using deep learning.</w:t>
      </w:r>
    </w:p>
    <w:p>
      <w:pPr>
        <w:pStyle w:val="Heading2"/>
      </w:pPr>
      <w:r>
        <w:t>7. Model Training and Evaluation</w:t>
      </w:r>
    </w:p>
    <w:p>
      <w:r>
        <w:t>The dataset is split into training, validation, and test sets. Performance is evaluated using precision, recall, F1-score, ROC-AUC, and confusion matrix analysis.</w:t>
      </w:r>
    </w:p>
    <w:p>
      <w:pPr>
        <w:pStyle w:val="Heading2"/>
      </w:pPr>
      <w:r>
        <w:t>8. Explainability and Interpretation</w:t>
      </w:r>
    </w:p>
    <w:p>
      <w:r>
        <w:t>SHAP (SHapley Additive exPlanations) is applied to interpret the model. Global feature importance and local explanations for individual predictions are provided.</w:t>
      </w:r>
    </w:p>
    <w:p>
      <w:pPr>
        <w:pStyle w:val="Heading2"/>
      </w:pPr>
      <w:r>
        <w:t>9. Critical Discussion</w:t>
      </w:r>
    </w:p>
    <w:p>
      <w:r>
        <w:t>Limitations include data imbalance and potential sensor noise. Ethical considerations ensure no personal data is used and predictions support human decision-making.</w:t>
      </w:r>
    </w:p>
    <w:p>
      <w:pPr>
        <w:pStyle w:val="Heading2"/>
      </w:pPr>
      <w:r>
        <w:t>10. Conclusion</w:t>
      </w:r>
    </w:p>
    <w:p>
      <w:r>
        <w:t>The project demonstrates how explainable machine learning can enhance tire quality assurance. Future work includes real-time deployment and multi-class defect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