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EF65AB">
      <w:r>
        <w:t>Allgemeine Vorgehensweiße ABC Analyse</w:t>
      </w:r>
    </w:p>
    <w:p w:rsidR="00EF65AB" w:rsidRDefault="00EF65AB" w:rsidP="00EF65AB">
      <w:pPr>
        <w:pStyle w:val="Listenabsatz"/>
        <w:numPr>
          <w:ilvl w:val="0"/>
          <w:numId w:val="1"/>
        </w:numPr>
      </w:pPr>
      <w:r>
        <w:t>Zunächst wird der Verbrauchswert in Euro der Warengruppe zugeordnet</w:t>
      </w:r>
    </w:p>
    <w:p w:rsidR="00EF65AB" w:rsidRDefault="00EF65AB" w:rsidP="00EF65AB">
      <w:pPr>
        <w:pStyle w:val="Listenabsatz"/>
        <w:numPr>
          <w:ilvl w:val="0"/>
          <w:numId w:val="1"/>
        </w:numPr>
      </w:pPr>
      <w:r>
        <w:t>Nun wird der prozentuale Wertanteil jeder Warengruppe am Gesamtwert der Waren berechnet.</w:t>
      </w:r>
    </w:p>
    <w:p w:rsidR="00EF65AB" w:rsidRDefault="00EF65AB" w:rsidP="00EF65AB">
      <w:pPr>
        <w:pStyle w:val="Listenabsatz"/>
        <w:numPr>
          <w:ilvl w:val="0"/>
          <w:numId w:val="1"/>
        </w:numPr>
      </w:pPr>
      <w:r>
        <w:t>Dann werden die Warengruppen nach Höhe des prozentualen Verbrauchswert geordnet (Rangfunktion in Excel)</w:t>
      </w:r>
    </w:p>
    <w:p w:rsidR="00EF65AB" w:rsidRDefault="00EF65AB" w:rsidP="00EF65AB">
      <w:pPr>
        <w:pStyle w:val="Listenabsatz"/>
        <w:numPr>
          <w:ilvl w:val="0"/>
          <w:numId w:val="1"/>
        </w:numPr>
      </w:pPr>
      <w:r>
        <w:t>Schließlich erfolgt die Einteilung in A-, B- und C-Güter bzw. die Auswertung der Ergebnisse der ABC-Analyse</w:t>
      </w:r>
    </w:p>
    <w:p w:rsidR="00BA39CA" w:rsidRDefault="00BA39CA" w:rsidP="00BA39CA"/>
    <w:p w:rsidR="00BA39CA" w:rsidRDefault="00BA39CA" w:rsidP="00BA39CA">
      <w:r>
        <w:t>Unternehmerische Konsequenz aus den Ergebnissen der ABC-Analyse</w:t>
      </w:r>
    </w:p>
    <w:p w:rsidR="00BA39CA" w:rsidRDefault="00BA39CA" w:rsidP="00BA39CA">
      <w:pPr>
        <w:pStyle w:val="Listenabsatz"/>
        <w:numPr>
          <w:ilvl w:val="0"/>
          <w:numId w:val="2"/>
        </w:numPr>
      </w:pPr>
      <w:r>
        <w:t>Für die A-Güter muss der Bedarf sorgfältig ermittelt werden und u.a. ein ausführlicher Angebotsvergleich durchgeführt werden.</w:t>
      </w:r>
    </w:p>
    <w:p w:rsidR="00BA39CA" w:rsidRDefault="00BA39CA" w:rsidP="00BA39CA">
      <w:pPr>
        <w:pStyle w:val="Listenabsatz"/>
        <w:numPr>
          <w:ilvl w:val="0"/>
          <w:numId w:val="2"/>
        </w:numPr>
      </w:pPr>
      <w:r>
        <w:t>Für die C-Güter ist es wirtschaftlich nicht vertretbar eine aufwändige Bestellkostenrechnung durchzuführen. Es reicht of</w:t>
      </w:r>
      <w:r w:rsidR="00595D17">
        <w:t>t</w:t>
      </w:r>
      <w:bookmarkStart w:id="0" w:name="_GoBack"/>
      <w:bookmarkEnd w:id="0"/>
      <w:r>
        <w:t xml:space="preserve"> aus die Zeit- und Mengendispositionen nach Meldebeständen durchzuführen.</w:t>
      </w:r>
    </w:p>
    <w:p w:rsidR="00BA39CA" w:rsidRDefault="00BA39CA" w:rsidP="00BA39CA">
      <w:pPr>
        <w:pStyle w:val="Listenabsatz"/>
        <w:numPr>
          <w:ilvl w:val="0"/>
          <w:numId w:val="2"/>
        </w:numPr>
      </w:pPr>
      <w:r>
        <w:t>B-Güter mit relativ hohem Wertanteil sind nahezu wie A-Güter, B-Güter mit relativ geringem Wertanteil sind ähnlich zu behandeln wie C-Güter</w:t>
      </w:r>
    </w:p>
    <w:sectPr w:rsidR="00BA3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74655"/>
    <w:multiLevelType w:val="hybridMultilevel"/>
    <w:tmpl w:val="D86676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42A0C"/>
    <w:multiLevelType w:val="hybridMultilevel"/>
    <w:tmpl w:val="82BE4F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AB"/>
    <w:rsid w:val="00595D17"/>
    <w:rsid w:val="007636D4"/>
    <w:rsid w:val="00A805B9"/>
    <w:rsid w:val="00BA39CA"/>
    <w:rsid w:val="00E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CED72-C95B-4FA1-B8A7-E6F75E42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Company>all-for-one Steeb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3</cp:revision>
  <dcterms:created xsi:type="dcterms:W3CDTF">2014-10-14T10:14:00Z</dcterms:created>
  <dcterms:modified xsi:type="dcterms:W3CDTF">2014-10-14T10:22:00Z</dcterms:modified>
</cp:coreProperties>
</file>