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51E6" w14:textId="77777777" w:rsidR="00272317" w:rsidRDefault="00272317" w:rsidP="00272317">
      <w:pPr>
        <w:rPr>
          <w:sz w:val="32"/>
          <w:szCs w:val="32"/>
        </w:rPr>
      </w:pPr>
      <w:r>
        <w:rPr>
          <w:sz w:val="32"/>
          <w:szCs w:val="32"/>
        </w:rPr>
        <w:t xml:space="preserve">Alonso Salcido, </w:t>
      </w:r>
      <w:r w:rsidRPr="00DE597E">
        <w:rPr>
          <w:sz w:val="32"/>
          <w:szCs w:val="32"/>
        </w:rPr>
        <w:t>Chris Haub</w:t>
      </w:r>
    </w:p>
    <w:p w14:paraId="2406BC86" w14:textId="77777777" w:rsidR="00272317" w:rsidRDefault="00272317" w:rsidP="00272317">
      <w:pPr>
        <w:rPr>
          <w:sz w:val="32"/>
          <w:szCs w:val="32"/>
        </w:rPr>
      </w:pPr>
      <w:r>
        <w:rPr>
          <w:sz w:val="32"/>
          <w:szCs w:val="32"/>
        </w:rPr>
        <w:t>Lab 4, XGBoost</w:t>
      </w:r>
    </w:p>
    <w:p w14:paraId="317B1D99" w14:textId="77777777" w:rsidR="00272317" w:rsidRDefault="00272317" w:rsidP="002723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5B2B43E8" w14:textId="77777777" w:rsidR="006237A6" w:rsidRDefault="00272317" w:rsidP="00272317">
      <w:r>
        <w:t xml:space="preserve">This project was designed to predict bankruptcy using Random Forest and Extreme Gradient. </w:t>
      </w:r>
      <w:r w:rsidRPr="00272317">
        <w:t>The objective of predicting financial distress is to create a predictive model that combines various econometric measures to anticipate the financial state of a company.</w:t>
      </w:r>
      <w:r>
        <w:t xml:space="preserve"> </w:t>
      </w:r>
      <w:r w:rsidRPr="00272317">
        <w:t xml:space="preserve">This </w:t>
      </w:r>
      <w:r>
        <w:t>project</w:t>
      </w:r>
      <w:r w:rsidRPr="00272317">
        <w:t xml:space="preserve"> presents </w:t>
      </w:r>
      <w:r>
        <w:t>an</w:t>
      </w:r>
      <w:r w:rsidRPr="00272317">
        <w:t xml:space="preserve"> approach for bankruptcy prediction that employs Extreme Gradient Boosting to learn an ensemble of decision trees. Additionally, to incorporate higher-order statistics into the data and impose prior knowledge on data representation, a new concept called synthetic features </w:t>
      </w:r>
      <w:r w:rsidR="006237A6">
        <w:t>was</w:t>
      </w:r>
      <w:r w:rsidRPr="00272317">
        <w:t xml:space="preserve"> introduced.</w:t>
      </w:r>
      <w:r w:rsidR="006237A6">
        <w:t xml:space="preserve"> </w:t>
      </w:r>
    </w:p>
    <w:p w14:paraId="25D90681" w14:textId="77777777" w:rsidR="00272317" w:rsidRDefault="006237A6" w:rsidP="00272317">
      <w:r w:rsidRPr="006237A6">
        <w:t>A synthetic feature is created by combining various econometric measures using arithmetic operations such as addition, subtraction, multiplication, and division. Each synthetic feature can be considered as a single regression model that evolves over time. To assess the effectiveness of our approach, we analyze</w:t>
      </w:r>
      <w:r>
        <w:t>d</w:t>
      </w:r>
      <w:r w:rsidRPr="006237A6">
        <w:t xml:space="preserve"> data gathered from Polish companies in five different tasks related to predicting bankruptcy in the first, second, third, fourth, and fifth year.</w:t>
      </w:r>
    </w:p>
    <w:p w14:paraId="11DB59EF" w14:textId="77777777" w:rsidR="00957939" w:rsidRDefault="00957939" w:rsidP="009579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</w:t>
      </w:r>
    </w:p>
    <w:p w14:paraId="2715DBD9" w14:textId="77777777" w:rsidR="00FA03AF" w:rsidRDefault="00957939" w:rsidP="00272317">
      <w:r>
        <w:t xml:space="preserve">5 </w:t>
      </w:r>
      <w:r w:rsidRPr="00957939">
        <w:t>Augmented Archive File</w:t>
      </w:r>
      <w:r>
        <w:t xml:space="preserve">s (AARF) were </w:t>
      </w:r>
      <w:r w:rsidR="00B420B6">
        <w:t>provided and utilized to evaluate the effectiveness of predicting bankruptcy</w:t>
      </w:r>
      <w:r>
        <w:t xml:space="preserve">. </w:t>
      </w:r>
      <w:r w:rsidR="00B420B6" w:rsidRPr="00B420B6">
        <w:t xml:space="preserve">The AARF files contained data on Polish companies, including their financial statements, and were collected over a period of </w:t>
      </w:r>
      <w:r w:rsidR="00B420B6">
        <w:t>five</w:t>
      </w:r>
      <w:r w:rsidR="00B420B6" w:rsidRPr="00B420B6">
        <w:t xml:space="preserve"> years. The data included various financial ratios, such as liquidity ratios, profitability ratios, and solvency ratios, as well as other measures such as size, age, and sector.</w:t>
      </w:r>
      <w:r w:rsidR="00FB550C">
        <w:t xml:space="preserve"> The dataset is highly imbalanced with most companies not experiencing bankruptcy. After initially inspecting the </w:t>
      </w:r>
      <w:r w:rsidR="00275D90">
        <w:t>files,</w:t>
      </w:r>
      <w:r w:rsidR="00FB550C">
        <w:t xml:space="preserve"> </w:t>
      </w:r>
      <w:r w:rsidR="001D0B4A">
        <w:t xml:space="preserve">they were imported and concatenated into </w:t>
      </w:r>
      <w:r w:rsidR="00D202DB">
        <w:t xml:space="preserve">data frame. </w:t>
      </w:r>
    </w:p>
    <w:p w14:paraId="0C9FEC40" w14:textId="77777777" w:rsidR="00960BA9" w:rsidRDefault="00960BA9" w:rsidP="00960BA9">
      <w:pPr>
        <w:jc w:val="center"/>
      </w:pPr>
      <w:r>
        <w:rPr>
          <w:noProof/>
        </w:rPr>
        <w:drawing>
          <wp:inline distT="0" distB="0" distL="0" distR="0" wp14:anchorId="799358BC" wp14:editId="24C01631">
            <wp:extent cx="2782599" cy="330136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24" cy="33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139C" w14:textId="77777777" w:rsidR="00957939" w:rsidRDefault="00D202DB" w:rsidP="00272317">
      <w:pPr>
        <w:rPr>
          <w:rFonts w:ascii="Arial" w:hAnsi="Arial" w:cs="Arial"/>
          <w:color w:val="123654"/>
          <w:sz w:val="20"/>
          <w:szCs w:val="20"/>
        </w:rPr>
      </w:pPr>
      <w:r>
        <w:lastRenderedPageBreak/>
        <w:t>The dataset only contains on</w:t>
      </w:r>
      <w:r w:rsidR="00275D90">
        <w:t>e</w:t>
      </w:r>
      <w:r>
        <w:t xml:space="preserve"> prescribed target outcome</w:t>
      </w:r>
      <w:r w:rsidR="00275D90">
        <w:t xml:space="preserve"> and that is column 65, bankruptcy</w:t>
      </w:r>
      <w:r>
        <w:t xml:space="preserve">. </w:t>
      </w:r>
      <w:r w:rsidR="00FA03AF">
        <w:t xml:space="preserve">Missing </w:t>
      </w:r>
      <w:r w:rsidR="001C5BBF">
        <w:t>values</w:t>
      </w:r>
      <w:r w:rsidR="00FA03AF">
        <w:t xml:space="preserve"> were visualized</w:t>
      </w:r>
      <w:r w:rsidR="0040450D">
        <w:t xml:space="preserve">. Only one column, </w:t>
      </w:r>
      <w:r w:rsidR="0040450D" w:rsidRPr="0040450D">
        <w:t>(current assets - inventories) / long-term liabilities</w:t>
      </w:r>
      <w:r w:rsidR="0040450D">
        <w:t xml:space="preserve"> was missing over 20% of the data. One column, </w:t>
      </w:r>
      <w:r w:rsidR="0040450D">
        <w:rPr>
          <w:rFonts w:ascii="Arial" w:hAnsi="Arial" w:cs="Arial"/>
          <w:color w:val="123654"/>
          <w:sz w:val="20"/>
          <w:szCs w:val="20"/>
        </w:rPr>
        <w:t>sales (n) / sales (n-1), was missing over 10% of the data. Rest of the columns were all missing less than 10% of data.</w:t>
      </w:r>
    </w:p>
    <w:p w14:paraId="51F848FF" w14:textId="77777777" w:rsidR="003C7442" w:rsidRDefault="003C7442" w:rsidP="003C7442">
      <w:pPr>
        <w:jc w:val="center"/>
      </w:pPr>
      <w:r>
        <w:rPr>
          <w:noProof/>
        </w:rPr>
        <w:drawing>
          <wp:inline distT="0" distB="0" distL="0" distR="0" wp14:anchorId="78200CDF" wp14:editId="009AB443">
            <wp:extent cx="4823460" cy="2523041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05" cy="25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4C42" w14:textId="77777777" w:rsidR="00B33540" w:rsidRDefault="00B33540" w:rsidP="0008095E">
      <w:r>
        <w:t>Next, the training data was prepared to create subset of the data with non-null values for the target variable and selecting only the relevant features for training and excluding the target variable.</w:t>
      </w:r>
    </w:p>
    <w:p w14:paraId="751B4FD9" w14:textId="77777777" w:rsidR="00347EC9" w:rsidRDefault="00B33540" w:rsidP="00B33540">
      <w:r>
        <w:t xml:space="preserve">To deal with the large number of missing values in the column </w:t>
      </w:r>
      <w:r w:rsidRPr="0040450D">
        <w:t>(current assets - inventories) / long-term liabilities</w:t>
      </w:r>
      <w:r>
        <w:t xml:space="preserve"> the data was imputed using</w:t>
      </w:r>
      <w:r w:rsidRPr="0008095E">
        <w:t xml:space="preserve"> the values of the k-nearest neighbors. In this case, the KNNImputer class from the scikit-learn library </w:t>
      </w:r>
      <w:r>
        <w:t>was</w:t>
      </w:r>
      <w:r w:rsidRPr="0008095E">
        <w:t xml:space="preserve"> used, with a parameter </w:t>
      </w:r>
      <w:r>
        <w:t>of</w:t>
      </w:r>
      <w:r w:rsidRPr="0008095E">
        <w:t xml:space="preserve"> the four nearest neighbors used for imputation.</w:t>
      </w:r>
      <w:r>
        <w:t xml:space="preserve"> </w:t>
      </w:r>
      <w:r w:rsidRPr="0008095E">
        <w:t xml:space="preserve">The imputed values </w:t>
      </w:r>
      <w:r>
        <w:t>were</w:t>
      </w:r>
      <w:r w:rsidRPr="0008095E">
        <w:t xml:space="preserve"> then merged with the original </w:t>
      </w:r>
      <w:r>
        <w:t>data frame</w:t>
      </w:r>
      <w:r w:rsidRPr="0008095E">
        <w:t xml:space="preserve"> using concat from pandas. Finally, the column of the original 'data' </w:t>
      </w:r>
      <w:r>
        <w:t>data frame</w:t>
      </w:r>
      <w:r w:rsidRPr="0008095E">
        <w:t xml:space="preserve"> </w:t>
      </w:r>
      <w:r>
        <w:t>was</w:t>
      </w:r>
      <w:r w:rsidRPr="0008095E">
        <w:t xml:space="preserve"> updated with the imputed values.</w:t>
      </w:r>
    </w:p>
    <w:p w14:paraId="33D329CD" w14:textId="77777777" w:rsidR="006D36E8" w:rsidRDefault="00347EC9" w:rsidP="00B33540">
      <w:r>
        <w:t xml:space="preserve">Random Forest was performed using k-folds cross validation to evaluate the model’s performance. </w:t>
      </w:r>
      <w:r w:rsidR="00353998">
        <w:t xml:space="preserve">Grid search was completed using balanced data to adjust weights based on number of samples in each class. </w:t>
      </w:r>
    </w:p>
    <w:p w14:paraId="46F75B97" w14:textId="77777777" w:rsidR="00826EBF" w:rsidRDefault="00827ECD" w:rsidP="00B33540">
      <w:r>
        <w:t>Finally,</w:t>
      </w:r>
      <w:r w:rsidR="00826EBF">
        <w:t xml:space="preserve"> we used XGBoost to obtain the highest scores. We used matplotlib to plot the data of the training and test set results </w:t>
      </w:r>
    </w:p>
    <w:p w14:paraId="1A817996" w14:textId="77777777" w:rsidR="00826EBF" w:rsidRDefault="00826EBF" w:rsidP="00826EBF">
      <w:pPr>
        <w:jc w:val="center"/>
      </w:pPr>
      <w:r w:rsidRPr="00826EBF">
        <w:rPr>
          <w:noProof/>
        </w:rPr>
        <w:lastRenderedPageBreak/>
        <w:drawing>
          <wp:inline distT="0" distB="0" distL="0" distR="0" wp14:anchorId="4A021B85" wp14:editId="3CB6CE35">
            <wp:extent cx="4577187" cy="4396740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384" cy="44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5D48" w14:textId="77777777" w:rsidR="00097757" w:rsidRDefault="00097757" w:rsidP="00481673">
      <w:pPr>
        <w:rPr>
          <w:b/>
          <w:bCs/>
          <w:sz w:val="28"/>
          <w:szCs w:val="28"/>
        </w:rPr>
      </w:pPr>
    </w:p>
    <w:p w14:paraId="5784C7FC" w14:textId="77777777" w:rsidR="00097757" w:rsidRDefault="00097757" w:rsidP="00481673">
      <w:pPr>
        <w:rPr>
          <w:b/>
          <w:bCs/>
          <w:sz w:val="28"/>
          <w:szCs w:val="28"/>
        </w:rPr>
      </w:pPr>
    </w:p>
    <w:p w14:paraId="39A130FD" w14:textId="77777777" w:rsidR="00097757" w:rsidRDefault="00097757" w:rsidP="00481673">
      <w:pPr>
        <w:rPr>
          <w:b/>
          <w:bCs/>
          <w:sz w:val="28"/>
          <w:szCs w:val="28"/>
        </w:rPr>
      </w:pPr>
    </w:p>
    <w:p w14:paraId="12D65D98" w14:textId="77777777" w:rsidR="00097757" w:rsidRDefault="00097757" w:rsidP="00481673">
      <w:pPr>
        <w:rPr>
          <w:b/>
          <w:bCs/>
          <w:sz w:val="28"/>
          <w:szCs w:val="28"/>
        </w:rPr>
      </w:pPr>
    </w:p>
    <w:p w14:paraId="2A6C9D5B" w14:textId="77777777" w:rsidR="00097757" w:rsidRDefault="00097757" w:rsidP="00481673">
      <w:pPr>
        <w:rPr>
          <w:b/>
          <w:bCs/>
          <w:sz w:val="28"/>
          <w:szCs w:val="28"/>
        </w:rPr>
      </w:pPr>
    </w:p>
    <w:p w14:paraId="02613182" w14:textId="77777777" w:rsidR="00097757" w:rsidRDefault="00097757" w:rsidP="00481673">
      <w:pPr>
        <w:rPr>
          <w:b/>
          <w:bCs/>
          <w:sz w:val="28"/>
          <w:szCs w:val="28"/>
        </w:rPr>
      </w:pPr>
    </w:p>
    <w:p w14:paraId="6D062498" w14:textId="77777777" w:rsidR="00097757" w:rsidRDefault="00097757" w:rsidP="00481673">
      <w:pPr>
        <w:rPr>
          <w:b/>
          <w:bCs/>
          <w:sz w:val="28"/>
          <w:szCs w:val="28"/>
        </w:rPr>
      </w:pPr>
    </w:p>
    <w:p w14:paraId="43A54039" w14:textId="77777777" w:rsidR="00097757" w:rsidRDefault="00097757" w:rsidP="00481673">
      <w:pPr>
        <w:rPr>
          <w:b/>
          <w:bCs/>
          <w:sz w:val="28"/>
          <w:szCs w:val="28"/>
        </w:rPr>
      </w:pPr>
    </w:p>
    <w:p w14:paraId="7A798F24" w14:textId="77777777" w:rsidR="00097757" w:rsidRDefault="00097757" w:rsidP="00481673">
      <w:pPr>
        <w:rPr>
          <w:b/>
          <w:bCs/>
          <w:sz w:val="28"/>
          <w:szCs w:val="28"/>
        </w:rPr>
      </w:pPr>
    </w:p>
    <w:p w14:paraId="45836B6C" w14:textId="77777777" w:rsidR="00097757" w:rsidRDefault="00097757" w:rsidP="00481673">
      <w:pPr>
        <w:rPr>
          <w:b/>
          <w:bCs/>
          <w:sz w:val="28"/>
          <w:szCs w:val="28"/>
        </w:rPr>
      </w:pPr>
    </w:p>
    <w:p w14:paraId="33289230" w14:textId="77777777" w:rsidR="00097757" w:rsidRDefault="00097757" w:rsidP="00481673">
      <w:pPr>
        <w:rPr>
          <w:b/>
          <w:bCs/>
          <w:sz w:val="28"/>
          <w:szCs w:val="28"/>
        </w:rPr>
      </w:pPr>
    </w:p>
    <w:p w14:paraId="75BA8C94" w14:textId="77777777" w:rsidR="00097757" w:rsidRDefault="00097757" w:rsidP="00481673">
      <w:pPr>
        <w:rPr>
          <w:b/>
          <w:bCs/>
          <w:sz w:val="28"/>
          <w:szCs w:val="28"/>
        </w:rPr>
      </w:pPr>
    </w:p>
    <w:p w14:paraId="48C98B77" w14:textId="77777777" w:rsidR="00097757" w:rsidRDefault="00097757" w:rsidP="00481673">
      <w:pPr>
        <w:rPr>
          <w:b/>
          <w:bCs/>
          <w:sz w:val="28"/>
          <w:szCs w:val="28"/>
        </w:rPr>
      </w:pPr>
    </w:p>
    <w:p w14:paraId="2848EE84" w14:textId="77777777" w:rsidR="00097757" w:rsidRDefault="00097757" w:rsidP="00481673">
      <w:pPr>
        <w:rPr>
          <w:b/>
          <w:bCs/>
          <w:sz w:val="28"/>
          <w:szCs w:val="28"/>
        </w:rPr>
      </w:pPr>
    </w:p>
    <w:p w14:paraId="74223F23" w14:textId="76F8224D" w:rsidR="00481673" w:rsidRDefault="00481673" w:rsidP="004816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Importance</w:t>
      </w:r>
    </w:p>
    <w:p w14:paraId="60DD2523" w14:textId="77777777" w:rsidR="00481673" w:rsidRDefault="00481673" w:rsidP="00481673">
      <w:pPr>
        <w:rPr>
          <w:rFonts w:ascii="Arial" w:hAnsi="Arial" w:cs="Arial"/>
          <w:color w:val="123654"/>
          <w:sz w:val="20"/>
          <w:szCs w:val="20"/>
        </w:rPr>
      </w:pPr>
      <w:r>
        <w:t xml:space="preserve">XGBoost was ranked by feature importance. With </w:t>
      </w:r>
      <w:r w:rsidRPr="00826EBF">
        <w:t>(current assets - inventory) / short-term liabilities</w:t>
      </w:r>
      <w:r>
        <w:t xml:space="preserve"> as most important followed by </w:t>
      </w:r>
      <w:r>
        <w:rPr>
          <w:rFonts w:ascii="Arial" w:hAnsi="Arial" w:cs="Arial"/>
          <w:color w:val="123654"/>
          <w:sz w:val="20"/>
          <w:szCs w:val="20"/>
        </w:rPr>
        <w:t xml:space="preserve">profit on operating activities / financial expenses coming in second. </w:t>
      </w:r>
    </w:p>
    <w:p w14:paraId="1EE6A0A2" w14:textId="77777777" w:rsidR="00481673" w:rsidRDefault="00481673" w:rsidP="00481673"/>
    <w:p w14:paraId="10AD366E" w14:textId="1C3A08F9" w:rsidR="00481673" w:rsidRDefault="00481673" w:rsidP="00481673">
      <w:pPr>
        <w:jc w:val="center"/>
      </w:pPr>
    </w:p>
    <w:p w14:paraId="600DC9B0" w14:textId="77777777" w:rsidR="00481673" w:rsidRPr="00481673" w:rsidRDefault="00481673" w:rsidP="00481673">
      <w:pPr>
        <w:jc w:val="center"/>
      </w:pPr>
      <w:r w:rsidRPr="00826EBF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5D9B9F9A" wp14:editId="3646BA60">
            <wp:extent cx="5074920" cy="5039136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354" cy="50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6F3" w14:textId="77777777" w:rsidR="00953C2F" w:rsidRDefault="00953C2F" w:rsidP="006D36E8">
      <w:pPr>
        <w:rPr>
          <w:b/>
          <w:bCs/>
          <w:sz w:val="28"/>
          <w:szCs w:val="28"/>
        </w:rPr>
      </w:pPr>
    </w:p>
    <w:p w14:paraId="5CD6E96C" w14:textId="77777777" w:rsidR="00953C2F" w:rsidRDefault="00953C2F" w:rsidP="006D36E8">
      <w:pPr>
        <w:rPr>
          <w:b/>
          <w:bCs/>
          <w:sz w:val="28"/>
          <w:szCs w:val="28"/>
        </w:rPr>
      </w:pPr>
    </w:p>
    <w:p w14:paraId="2E45CBF1" w14:textId="77777777" w:rsidR="00953C2F" w:rsidRDefault="00953C2F" w:rsidP="006D36E8">
      <w:pPr>
        <w:rPr>
          <w:b/>
          <w:bCs/>
          <w:sz w:val="28"/>
          <w:szCs w:val="28"/>
        </w:rPr>
      </w:pPr>
    </w:p>
    <w:p w14:paraId="0D04FC80" w14:textId="77777777" w:rsidR="00953C2F" w:rsidRDefault="00953C2F" w:rsidP="006D36E8">
      <w:pPr>
        <w:rPr>
          <w:b/>
          <w:bCs/>
          <w:sz w:val="28"/>
          <w:szCs w:val="28"/>
        </w:rPr>
      </w:pPr>
    </w:p>
    <w:p w14:paraId="1DB26F85" w14:textId="77777777" w:rsidR="00953C2F" w:rsidRDefault="00953C2F" w:rsidP="006D36E8">
      <w:pPr>
        <w:rPr>
          <w:b/>
          <w:bCs/>
          <w:sz w:val="28"/>
          <w:szCs w:val="28"/>
        </w:rPr>
      </w:pPr>
    </w:p>
    <w:p w14:paraId="0BFF59D4" w14:textId="192CA48D" w:rsidR="006D36E8" w:rsidRDefault="006D36E8" w:rsidP="006D3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168196FE" w14:textId="70C034BC" w:rsidR="009F18AC" w:rsidRDefault="006D36E8" w:rsidP="009F18AC">
      <w:r>
        <w:t xml:space="preserve">The Random Forest k-folds cross-validation scores for each fold were </w:t>
      </w:r>
      <w:r w:rsidRPr="00B26887">
        <w:t>90</w:t>
      </w:r>
      <w:r>
        <w:t>.</w:t>
      </w:r>
      <w:r w:rsidRPr="00B26887">
        <w:t>3</w:t>
      </w:r>
      <w:r>
        <w:t>%,</w:t>
      </w:r>
      <w:r w:rsidRPr="00B26887">
        <w:t xml:space="preserve"> 89</w:t>
      </w:r>
      <w:r>
        <w:t>.</w:t>
      </w:r>
      <w:r w:rsidRPr="00B26887">
        <w:t>2</w:t>
      </w:r>
      <w:r>
        <w:t>%,</w:t>
      </w:r>
      <w:r w:rsidRPr="00B26887">
        <w:t xml:space="preserve"> 88</w:t>
      </w:r>
      <w:r>
        <w:t>.2%,</w:t>
      </w:r>
      <w:r w:rsidRPr="00B26887">
        <w:t xml:space="preserve"> 89</w:t>
      </w:r>
      <w:r>
        <w:t>.8%,</w:t>
      </w:r>
      <w:r w:rsidRPr="00B26887">
        <w:t xml:space="preserve"> </w:t>
      </w:r>
      <w:r>
        <w:t>90.0%</w:t>
      </w:r>
      <w:r w:rsidR="009F18AC">
        <w:t xml:space="preserve">, with a mean of 89.50% and a standard deviation of 0.74. </w:t>
      </w:r>
      <w:r>
        <w:t>The best result from grid search was 91.7%</w:t>
      </w:r>
      <w:r w:rsidR="009F18AC">
        <w:t xml:space="preserve">. </w:t>
      </w:r>
      <w:r>
        <w:t>The best parameters were 200 estimators, min sample split 8, min sample leaf 2, using square root with max depth of 30 on the entropy criterion.</w:t>
      </w:r>
      <w:r w:rsidR="009F18AC">
        <w:t xml:space="preserve"> XGBoost helped us get a higher accuracy. After running a 5 fold cross validation on XGBoost, the model has a mean ACU score of 95.03% and a standard deviation of 0.57%. </w:t>
      </w:r>
    </w:p>
    <w:p w14:paraId="6D5A14A6" w14:textId="25D84369" w:rsidR="00481673" w:rsidRDefault="009F18AC" w:rsidP="006D36E8">
      <w:pPr>
        <w:rPr>
          <w:rFonts w:ascii="Arial" w:hAnsi="Arial" w:cs="Arial"/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1D6F6C4E" wp14:editId="1AADB64C">
            <wp:extent cx="5943600" cy="278638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ECAE" w14:textId="0FEAD1BD" w:rsidR="00CF0DBC" w:rsidRDefault="00CF0DBC" w:rsidP="006D36E8">
      <w:pPr>
        <w:rPr>
          <w:rFonts w:ascii="Arial" w:hAnsi="Arial" w:cs="Arial"/>
          <w:color w:val="123654"/>
          <w:sz w:val="20"/>
          <w:szCs w:val="20"/>
        </w:rPr>
      </w:pPr>
    </w:p>
    <w:p w14:paraId="6EC4F97D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52EA76D2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4DEAB85F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3A320F07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5830E4D0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785AD5E2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6B06F540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3E20C4FF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43E4803A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262DB565" w14:textId="77777777" w:rsidR="00B56C8D" w:rsidRDefault="00B56C8D" w:rsidP="006D36E8">
      <w:pPr>
        <w:rPr>
          <w:rFonts w:cstheme="minorHAnsi"/>
          <w:b/>
          <w:bCs/>
          <w:color w:val="123654"/>
          <w:sz w:val="28"/>
          <w:szCs w:val="28"/>
        </w:rPr>
      </w:pPr>
    </w:p>
    <w:p w14:paraId="42A6DC1E" w14:textId="3468E990" w:rsidR="00CF0DBC" w:rsidRPr="00CF0DBC" w:rsidRDefault="00CF0DBC" w:rsidP="006D36E8">
      <w:pPr>
        <w:rPr>
          <w:rFonts w:cstheme="minorHAnsi"/>
          <w:color w:val="123654"/>
        </w:rPr>
      </w:pPr>
      <w:r w:rsidRPr="00CF0DBC">
        <w:rPr>
          <w:rFonts w:cstheme="minorHAnsi"/>
          <w:b/>
          <w:bCs/>
          <w:color w:val="123654"/>
          <w:sz w:val="28"/>
          <w:szCs w:val="28"/>
        </w:rPr>
        <w:t>Appendix A</w:t>
      </w:r>
      <w:r w:rsidRPr="00CF0DBC">
        <w:rPr>
          <w:rFonts w:cstheme="minorHAnsi"/>
          <w:color w:val="123654"/>
        </w:rPr>
        <w:drawing>
          <wp:inline distT="0" distB="0" distL="0" distR="0" wp14:anchorId="48BAFE4A" wp14:editId="044C4508">
            <wp:extent cx="5943600" cy="55206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8D" w:rsidRPr="00B56C8D">
        <w:rPr>
          <w:rFonts w:cstheme="minorHAnsi"/>
          <w:color w:val="123654"/>
        </w:rPr>
        <w:lastRenderedPageBreak/>
        <w:drawing>
          <wp:inline distT="0" distB="0" distL="0" distR="0" wp14:anchorId="3F6FDE2F" wp14:editId="28FDAADB">
            <wp:extent cx="5943600" cy="64103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8D" w:rsidRPr="00B56C8D">
        <w:rPr>
          <w:rFonts w:cstheme="minorHAnsi"/>
          <w:color w:val="123654"/>
        </w:rPr>
        <w:lastRenderedPageBreak/>
        <w:drawing>
          <wp:inline distT="0" distB="0" distL="0" distR="0" wp14:anchorId="00F4772D" wp14:editId="7F632390">
            <wp:extent cx="5943600" cy="474789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8D" w:rsidRPr="00B56C8D">
        <w:rPr>
          <w:rFonts w:cstheme="minorHAnsi"/>
          <w:color w:val="123654"/>
        </w:rPr>
        <w:lastRenderedPageBreak/>
        <w:drawing>
          <wp:inline distT="0" distB="0" distL="0" distR="0" wp14:anchorId="47CF687C" wp14:editId="6992D6BB">
            <wp:extent cx="5943600" cy="352234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8D" w:rsidRPr="00B56C8D">
        <w:rPr>
          <w:rFonts w:cstheme="minorHAnsi"/>
          <w:color w:val="123654"/>
        </w:rPr>
        <w:lastRenderedPageBreak/>
        <w:drawing>
          <wp:inline distT="0" distB="0" distL="0" distR="0" wp14:anchorId="7D1408BB" wp14:editId="049FDE1B">
            <wp:extent cx="5433531" cy="5159187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8D" w:rsidRPr="00B56C8D">
        <w:rPr>
          <w:rFonts w:cstheme="minorHAnsi"/>
          <w:color w:val="123654"/>
        </w:rPr>
        <w:lastRenderedPageBreak/>
        <w:drawing>
          <wp:inline distT="0" distB="0" distL="0" distR="0" wp14:anchorId="6ACB1B2A" wp14:editId="009E44AD">
            <wp:extent cx="5943600" cy="453199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8D" w:rsidRPr="00B56C8D">
        <w:rPr>
          <w:rFonts w:cstheme="minorHAnsi"/>
          <w:color w:val="123654"/>
        </w:rPr>
        <w:lastRenderedPageBreak/>
        <w:drawing>
          <wp:inline distT="0" distB="0" distL="0" distR="0" wp14:anchorId="328E9DDF" wp14:editId="4FE2526C">
            <wp:extent cx="5943600" cy="59067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8D" w:rsidRPr="00B56C8D">
        <w:rPr>
          <w:rFonts w:cstheme="minorHAnsi"/>
          <w:color w:val="123654"/>
        </w:rPr>
        <w:lastRenderedPageBreak/>
        <w:drawing>
          <wp:inline distT="0" distB="0" distL="0" distR="0" wp14:anchorId="1C80ECCD" wp14:editId="09435F63">
            <wp:extent cx="5943600" cy="32023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0639" w14:textId="77777777" w:rsidR="00CF0DBC" w:rsidRPr="00CF0DBC" w:rsidRDefault="00CF0DBC" w:rsidP="006D36E8">
      <w:pPr>
        <w:rPr>
          <w:rFonts w:ascii="Arial" w:hAnsi="Arial" w:cs="Arial"/>
          <w:b/>
          <w:bCs/>
          <w:color w:val="123654"/>
        </w:rPr>
      </w:pPr>
    </w:p>
    <w:p w14:paraId="33D706B0" w14:textId="77777777" w:rsidR="00826EBF" w:rsidRDefault="00826EBF" w:rsidP="00826EBF">
      <w:pPr>
        <w:jc w:val="center"/>
        <w:rPr>
          <w:rFonts w:ascii="Arial" w:hAnsi="Arial" w:cs="Arial"/>
          <w:color w:val="123654"/>
          <w:sz w:val="20"/>
          <w:szCs w:val="20"/>
        </w:rPr>
      </w:pPr>
    </w:p>
    <w:p w14:paraId="5B285472" w14:textId="77777777" w:rsidR="00826EBF" w:rsidRDefault="00826EBF" w:rsidP="00826EBF">
      <w:pPr>
        <w:rPr>
          <w:rFonts w:ascii="Arial" w:hAnsi="Arial" w:cs="Arial"/>
          <w:color w:val="123654"/>
          <w:sz w:val="20"/>
          <w:szCs w:val="20"/>
        </w:rPr>
      </w:pPr>
    </w:p>
    <w:p w14:paraId="353C7055" w14:textId="77777777" w:rsidR="00826EBF" w:rsidRDefault="00826EBF" w:rsidP="006D36E8"/>
    <w:p w14:paraId="6AAE3B54" w14:textId="77777777" w:rsidR="00826EBF" w:rsidRDefault="00826EBF" w:rsidP="006D36E8"/>
    <w:p w14:paraId="3926E62D" w14:textId="77777777" w:rsidR="006D36E8" w:rsidRDefault="006D36E8" w:rsidP="006D36E8"/>
    <w:p w14:paraId="24590BF7" w14:textId="77777777" w:rsidR="006D36E8" w:rsidRPr="00B26887" w:rsidRDefault="006D36E8" w:rsidP="00B33540"/>
    <w:p w14:paraId="072CBE61" w14:textId="77777777" w:rsidR="00B33540" w:rsidRPr="00272317" w:rsidRDefault="00B33540" w:rsidP="0008095E"/>
    <w:p w14:paraId="5A9032D4" w14:textId="77777777" w:rsidR="00272317" w:rsidRDefault="00272317" w:rsidP="00272317">
      <w:pPr>
        <w:rPr>
          <w:sz w:val="32"/>
          <w:szCs w:val="32"/>
        </w:rPr>
      </w:pPr>
    </w:p>
    <w:p w14:paraId="68FAD391" w14:textId="77777777" w:rsidR="00DE340A" w:rsidRDefault="00000000"/>
    <w:sectPr w:rsidR="00DE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8B"/>
    <w:rsid w:val="00024C8B"/>
    <w:rsid w:val="0008095E"/>
    <w:rsid w:val="00097757"/>
    <w:rsid w:val="001C5BBF"/>
    <w:rsid w:val="001D0B4A"/>
    <w:rsid w:val="00272317"/>
    <w:rsid w:val="00275D90"/>
    <w:rsid w:val="00347EC9"/>
    <w:rsid w:val="00353998"/>
    <w:rsid w:val="003C7442"/>
    <w:rsid w:val="0040450D"/>
    <w:rsid w:val="00481673"/>
    <w:rsid w:val="005C41C4"/>
    <w:rsid w:val="006237A6"/>
    <w:rsid w:val="006879F9"/>
    <w:rsid w:val="006D36E8"/>
    <w:rsid w:val="00726E90"/>
    <w:rsid w:val="00734381"/>
    <w:rsid w:val="008025B1"/>
    <w:rsid w:val="00825EBC"/>
    <w:rsid w:val="00826EBF"/>
    <w:rsid w:val="00827ECD"/>
    <w:rsid w:val="008E7331"/>
    <w:rsid w:val="00953C2F"/>
    <w:rsid w:val="00957939"/>
    <w:rsid w:val="00960BA9"/>
    <w:rsid w:val="009F18AC"/>
    <w:rsid w:val="00B26887"/>
    <w:rsid w:val="00B33540"/>
    <w:rsid w:val="00B420B6"/>
    <w:rsid w:val="00B56C8D"/>
    <w:rsid w:val="00CF0DBC"/>
    <w:rsid w:val="00D202DB"/>
    <w:rsid w:val="00D933D6"/>
    <w:rsid w:val="00F900E3"/>
    <w:rsid w:val="00FA03AF"/>
    <w:rsid w:val="00FB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B1B3"/>
  <w15:chartTrackingRefBased/>
  <w15:docId w15:val="{B037B14E-C219-4834-88DF-C5EB7FBF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Haub</dc:creator>
  <cp:keywords/>
  <dc:description/>
  <cp:lastModifiedBy>Chris Haub</cp:lastModifiedBy>
  <cp:revision>6</cp:revision>
  <dcterms:created xsi:type="dcterms:W3CDTF">2023-02-28T05:13:00Z</dcterms:created>
  <dcterms:modified xsi:type="dcterms:W3CDTF">2023-02-28T05:30:00Z</dcterms:modified>
</cp:coreProperties>
</file>