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会议议程 (Agenda)</w:t>
      </w:r>
    </w:p>
    <w:p>
      <w:r>
        <w:rPr>
          <w:b/>
        </w:rPr>
        <w:t xml:space="preserve">1. [0:00:00] </w:t>
      </w:r>
      <w:r>
        <w:t xml:space="preserve">Guest-1 (时长 175 秒): </w:t>
      </w:r>
      <w:r>
        <w:t xml:space="preserve"> Sync Plus had a stellar Q2 with a revenue of 125 million, a 25%</w:t>
      </w:r>
    </w:p>
    <w:p>
      <w:r>
        <w:rPr>
          <w:b/>
        </w:rPr>
        <w:t xml:space="preserve">2. [0:02:55] </w:t>
      </w:r>
      <w:r>
        <w:t xml:space="preserve">Unknown (时长 0 秒): </w:t>
      </w:r>
      <w:r>
        <w:t xml:space="preserve"> CNN.com will feature iReporter photos in a weekly Travel Snapshots gallery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