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F813E" w14:textId="29916B8E" w:rsidR="00F20429" w:rsidRPr="00F20429" w:rsidRDefault="00F20429" w:rsidP="00E52380">
      <w:pPr>
        <w:outlineLvl w:val="0"/>
        <w:rPr>
          <w:rFonts w:ascii="Times New Roman" w:hAnsi="Times New Roman" w:cs="Times New Roman"/>
          <w:b/>
        </w:rPr>
      </w:pPr>
      <w:r w:rsidRPr="00F20429">
        <w:rPr>
          <w:rFonts w:ascii="Times New Roman" w:hAnsi="Times New Roman" w:cs="Times New Roman"/>
          <w:b/>
        </w:rPr>
        <w:t xml:space="preserve">1. </w:t>
      </w:r>
    </w:p>
    <w:p w14:paraId="47C47D4D" w14:textId="5600FACE" w:rsidR="00F20429" w:rsidRDefault="00365047">
      <w:pPr>
        <w:rPr>
          <w:rFonts w:ascii="Times New Roman" w:hAnsi="Times New Roman" w:cs="Times New Roman"/>
          <w:b/>
        </w:rPr>
      </w:pPr>
      <w:r w:rsidRPr="00365047">
        <w:rPr>
          <w:rFonts w:ascii="Times New Roman" w:hAnsi="Times New Roman" w:cs="Times New Roman"/>
          <w:b/>
        </w:rPr>
        <w:drawing>
          <wp:inline distT="0" distB="0" distL="0" distR="0" wp14:anchorId="7EA286ED" wp14:editId="7F4B3149">
            <wp:extent cx="4693896" cy="587075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7057" cy="5937240"/>
                    </a:xfrm>
                    <a:prstGeom prst="rect">
                      <a:avLst/>
                    </a:prstGeom>
                  </pic:spPr>
                </pic:pic>
              </a:graphicData>
            </a:graphic>
          </wp:inline>
        </w:drawing>
      </w:r>
    </w:p>
    <w:p w14:paraId="45197887" w14:textId="77777777" w:rsidR="001511B8" w:rsidRDefault="001511B8">
      <w:pPr>
        <w:rPr>
          <w:rFonts w:ascii="Times New Roman" w:hAnsi="Times New Roman" w:cs="Times New Roman"/>
          <w:b/>
        </w:rPr>
      </w:pPr>
      <w:r>
        <w:rPr>
          <w:rFonts w:ascii="Times New Roman" w:hAnsi="Times New Roman" w:cs="Times New Roman"/>
          <w:b/>
        </w:rPr>
        <w:br w:type="page"/>
      </w:r>
    </w:p>
    <w:p w14:paraId="11A75816" w14:textId="02FD28F9" w:rsidR="008B1BDF" w:rsidRDefault="00365047" w:rsidP="001511B8">
      <w:pPr>
        <w:spacing w:line="276" w:lineRule="auto"/>
        <w:rPr>
          <w:rFonts w:ascii="Times New Roman" w:hAnsi="Times New Roman" w:cs="Times New Roman"/>
        </w:rPr>
      </w:pPr>
      <w:r w:rsidRPr="00365047">
        <w:rPr>
          <w:rFonts w:ascii="Times New Roman" w:hAnsi="Times New Roman" w:cs="Times New Roman"/>
          <w:b/>
        </w:rPr>
        <w:lastRenderedPageBreak/>
        <w:t>2.</w:t>
      </w:r>
      <w:r>
        <w:rPr>
          <w:rFonts w:ascii="Times New Roman" w:hAnsi="Times New Roman" w:cs="Times New Roman"/>
        </w:rPr>
        <w:t xml:space="preserve"> </w:t>
      </w:r>
      <w:r w:rsidR="008B1BDF" w:rsidRPr="008B1BDF">
        <w:rPr>
          <w:rFonts w:ascii="Times New Roman" w:hAnsi="Times New Roman" w:cs="Times New Roman"/>
        </w:rPr>
        <w:t>An orange-juice processing plant receives a truckload of oranges. The quality control team randomly chooses three pails of oranges, each containing 50 oranges, from the truckload. Identify the sample and the po</w:t>
      </w:r>
      <w:r w:rsidR="008B1BDF">
        <w:rPr>
          <w:rFonts w:ascii="Times New Roman" w:hAnsi="Times New Roman" w:cs="Times New Roman"/>
        </w:rPr>
        <w:t>pulation in the given scenario.</w:t>
      </w:r>
    </w:p>
    <w:p w14:paraId="288E700C" w14:textId="77777777" w:rsidR="008B1BDF" w:rsidRPr="008B1BDF" w:rsidRDefault="008B1BDF" w:rsidP="001511B8">
      <w:pPr>
        <w:spacing w:line="276" w:lineRule="auto"/>
        <w:rPr>
          <w:rFonts w:ascii="Times New Roman" w:hAnsi="Times New Roman" w:cs="Times New Roman"/>
        </w:rPr>
      </w:pPr>
    </w:p>
    <w:p w14:paraId="6578AA8E" w14:textId="28C51FEA" w:rsidR="008B1BDF" w:rsidRDefault="008B1BDF" w:rsidP="001511B8">
      <w:pPr>
        <w:spacing w:line="276" w:lineRule="auto"/>
        <w:rPr>
          <w:rFonts w:ascii="Times New Roman" w:hAnsi="Times New Roman" w:cs="Times New Roman"/>
        </w:rPr>
      </w:pPr>
      <w:r w:rsidRPr="008B1BDF">
        <w:rPr>
          <w:rFonts w:ascii="Times New Roman" w:hAnsi="Times New Roman" w:cs="Times New Roman"/>
        </w:rPr>
        <w:t xml:space="preserve">State </w:t>
      </w:r>
      <w:r w:rsidRPr="008B1BDF">
        <w:rPr>
          <w:rFonts w:ascii="Times New Roman" w:hAnsi="Times New Roman" w:cs="Times New Roman"/>
          <w:i/>
          <w:iCs/>
        </w:rPr>
        <w:t xml:space="preserve">one </w:t>
      </w:r>
      <w:r w:rsidRPr="008B1BDF">
        <w:rPr>
          <w:rFonts w:ascii="Times New Roman" w:hAnsi="Times New Roman" w:cs="Times New Roman"/>
        </w:rPr>
        <w:t xml:space="preserve">conclusion that the quality control team could make about the population if 5% of the sample was found to be unsatisfactory. </w:t>
      </w:r>
    </w:p>
    <w:p w14:paraId="1F6655BC" w14:textId="77777777" w:rsidR="008B1BDF" w:rsidRDefault="008B1BDF" w:rsidP="001511B8">
      <w:pPr>
        <w:spacing w:line="276" w:lineRule="auto"/>
        <w:rPr>
          <w:rFonts w:ascii="Times New Roman" w:hAnsi="Times New Roman" w:cs="Times New Roman"/>
        </w:rPr>
      </w:pPr>
    </w:p>
    <w:p w14:paraId="68D43332" w14:textId="33F3E33E" w:rsidR="00365047" w:rsidRPr="00365047" w:rsidRDefault="008B1BDF" w:rsidP="001511B8">
      <w:pPr>
        <w:spacing w:line="276" w:lineRule="auto"/>
        <w:rPr>
          <w:rFonts w:ascii="Times New Roman" w:hAnsi="Times New Roman" w:cs="Times New Roman"/>
        </w:rPr>
      </w:pPr>
      <w:r w:rsidRPr="008B1BDF">
        <w:rPr>
          <w:rFonts w:ascii="Times New Roman" w:hAnsi="Times New Roman" w:cs="Times New Roman"/>
          <w:b/>
        </w:rPr>
        <w:t>3.</w:t>
      </w:r>
      <w:r>
        <w:rPr>
          <w:rFonts w:ascii="Times New Roman" w:hAnsi="Times New Roman" w:cs="Times New Roman"/>
        </w:rPr>
        <w:t xml:space="preserve"> </w:t>
      </w:r>
      <w:r w:rsidR="00365047" w:rsidRPr="00365047">
        <w:rPr>
          <w:rFonts w:ascii="Times New Roman" w:hAnsi="Times New Roman" w:cs="Times New Roman"/>
        </w:rPr>
        <w:t>Which statement about statistical analysis is false?</w:t>
      </w:r>
    </w:p>
    <w:p w14:paraId="2FBCE3F3" w14:textId="77777777" w:rsidR="00365047" w:rsidRPr="00365047" w:rsidRDefault="00365047" w:rsidP="001511B8">
      <w:pPr>
        <w:spacing w:line="276" w:lineRule="auto"/>
        <w:rPr>
          <w:rFonts w:ascii="Times New Roman" w:hAnsi="Times New Roman" w:cs="Times New Roman"/>
        </w:rPr>
      </w:pPr>
      <w:r w:rsidRPr="00365047">
        <w:rPr>
          <w:rFonts w:ascii="Times New Roman" w:hAnsi="Times New Roman" w:cs="Times New Roman"/>
        </w:rPr>
        <w:t>(1) Experiments can suggest patterns and relationships in data.</w:t>
      </w:r>
    </w:p>
    <w:p w14:paraId="7C81B27F" w14:textId="77777777" w:rsidR="00365047" w:rsidRPr="00365047" w:rsidRDefault="00365047" w:rsidP="001511B8">
      <w:pPr>
        <w:spacing w:line="276" w:lineRule="auto"/>
        <w:rPr>
          <w:rFonts w:ascii="Times New Roman" w:hAnsi="Times New Roman" w:cs="Times New Roman"/>
        </w:rPr>
      </w:pPr>
      <w:r w:rsidRPr="00365047">
        <w:rPr>
          <w:rFonts w:ascii="Times New Roman" w:hAnsi="Times New Roman" w:cs="Times New Roman"/>
        </w:rPr>
        <w:t>(2) Experiments can determine cause and effect relationships.</w:t>
      </w:r>
    </w:p>
    <w:p w14:paraId="16A9AE72" w14:textId="77777777" w:rsidR="00365047" w:rsidRPr="00365047" w:rsidRDefault="00365047" w:rsidP="001511B8">
      <w:pPr>
        <w:spacing w:line="276" w:lineRule="auto"/>
        <w:rPr>
          <w:rFonts w:ascii="Times New Roman" w:hAnsi="Times New Roman" w:cs="Times New Roman"/>
        </w:rPr>
      </w:pPr>
      <w:r w:rsidRPr="00365047">
        <w:rPr>
          <w:rFonts w:ascii="Times New Roman" w:hAnsi="Times New Roman" w:cs="Times New Roman"/>
        </w:rPr>
        <w:t>(3) Observational studies can determine cause and effect relationships.</w:t>
      </w:r>
    </w:p>
    <w:p w14:paraId="06960C15" w14:textId="77777777" w:rsidR="00365047" w:rsidRPr="00365047" w:rsidRDefault="00365047" w:rsidP="001511B8">
      <w:pPr>
        <w:spacing w:line="276" w:lineRule="auto"/>
        <w:rPr>
          <w:rFonts w:ascii="Times New Roman" w:hAnsi="Times New Roman" w:cs="Times New Roman"/>
        </w:rPr>
      </w:pPr>
      <w:r w:rsidRPr="00365047">
        <w:rPr>
          <w:rFonts w:ascii="Times New Roman" w:hAnsi="Times New Roman" w:cs="Times New Roman"/>
        </w:rPr>
        <w:t>(4) Observational studies can suggest patterns and relationships in data.</w:t>
      </w:r>
    </w:p>
    <w:p w14:paraId="72426C15" w14:textId="4573C4BE" w:rsidR="00BC3931" w:rsidRDefault="00BC3931" w:rsidP="001511B8">
      <w:pPr>
        <w:spacing w:line="276" w:lineRule="auto"/>
        <w:rPr>
          <w:rFonts w:ascii="Times New Roman" w:hAnsi="Times New Roman" w:cs="Times New Roman"/>
          <w:b/>
        </w:rPr>
      </w:pPr>
    </w:p>
    <w:p w14:paraId="1D71FA74" w14:textId="1E15CA6F" w:rsidR="00F20429" w:rsidRPr="00F20429" w:rsidRDefault="004E1162" w:rsidP="001511B8">
      <w:pPr>
        <w:spacing w:line="276" w:lineRule="auto"/>
        <w:outlineLvl w:val="0"/>
        <w:rPr>
          <w:rFonts w:ascii="Times New Roman" w:hAnsi="Times New Roman" w:cs="Times New Roman"/>
          <w:b/>
        </w:rPr>
      </w:pPr>
      <w:r>
        <w:rPr>
          <w:rFonts w:ascii="Times New Roman" w:hAnsi="Times New Roman" w:cs="Times New Roman"/>
          <w:b/>
        </w:rPr>
        <w:t>4</w:t>
      </w:r>
      <w:r w:rsidR="00F20429" w:rsidRPr="00F20429">
        <w:rPr>
          <w:rFonts w:ascii="Times New Roman" w:hAnsi="Times New Roman" w:cs="Times New Roman"/>
          <w:b/>
        </w:rPr>
        <w:t xml:space="preserve">. </w:t>
      </w:r>
    </w:p>
    <w:p w14:paraId="4463A4F4" w14:textId="2A4246DF" w:rsidR="00F20429" w:rsidRDefault="00426A9A" w:rsidP="001511B8">
      <w:pPr>
        <w:spacing w:line="276" w:lineRule="auto"/>
        <w:rPr>
          <w:rFonts w:ascii="Times New Roman" w:hAnsi="Times New Roman" w:cs="Times New Roman"/>
          <w:b/>
        </w:rPr>
      </w:pPr>
      <w:r w:rsidRPr="00426A9A">
        <w:rPr>
          <w:rFonts w:ascii="Times New Roman" w:hAnsi="Times New Roman" w:cs="Times New Roman"/>
          <w:b/>
        </w:rPr>
        <w:drawing>
          <wp:inline distT="0" distB="0" distL="0" distR="0" wp14:anchorId="4BA5ACDB" wp14:editId="2DE53137">
            <wp:extent cx="4445000" cy="14859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5000" cy="1485900"/>
                    </a:xfrm>
                    <a:prstGeom prst="rect">
                      <a:avLst/>
                    </a:prstGeom>
                  </pic:spPr>
                </pic:pic>
              </a:graphicData>
            </a:graphic>
          </wp:inline>
        </w:drawing>
      </w:r>
    </w:p>
    <w:p w14:paraId="645E33F9" w14:textId="77777777" w:rsidR="004D328C" w:rsidRPr="00F20429" w:rsidRDefault="004D328C" w:rsidP="001511B8">
      <w:pPr>
        <w:spacing w:line="276" w:lineRule="auto"/>
        <w:rPr>
          <w:rFonts w:ascii="Times New Roman" w:hAnsi="Times New Roman" w:cs="Times New Roman"/>
          <w:b/>
        </w:rPr>
      </w:pPr>
    </w:p>
    <w:p w14:paraId="20CD43EE" w14:textId="77777777" w:rsidR="00BC3931" w:rsidRDefault="00BC3931" w:rsidP="001511B8">
      <w:pPr>
        <w:spacing w:line="276" w:lineRule="auto"/>
        <w:outlineLvl w:val="0"/>
        <w:rPr>
          <w:rFonts w:ascii="Times New Roman" w:hAnsi="Times New Roman" w:cs="Times New Roman"/>
          <w:b/>
        </w:rPr>
      </w:pPr>
    </w:p>
    <w:p w14:paraId="2D23C8BC" w14:textId="3EDC5509" w:rsidR="00796EBE" w:rsidRPr="00796EBE" w:rsidRDefault="004E1162" w:rsidP="001511B8">
      <w:pPr>
        <w:spacing w:line="276" w:lineRule="auto"/>
        <w:outlineLvl w:val="0"/>
        <w:rPr>
          <w:rFonts w:ascii="Times New Roman" w:hAnsi="Times New Roman" w:cs="Times New Roman"/>
          <w:b/>
        </w:rPr>
      </w:pPr>
      <w:r>
        <w:rPr>
          <w:rFonts w:ascii="Times New Roman" w:hAnsi="Times New Roman" w:cs="Times New Roman"/>
          <w:b/>
        </w:rPr>
        <w:t>5</w:t>
      </w:r>
      <w:bookmarkStart w:id="0" w:name="_GoBack"/>
      <w:bookmarkEnd w:id="0"/>
      <w:r w:rsidR="00F20429" w:rsidRPr="00F20429">
        <w:rPr>
          <w:rFonts w:ascii="Times New Roman" w:hAnsi="Times New Roman" w:cs="Times New Roman"/>
          <w:b/>
        </w:rPr>
        <w:t xml:space="preserve">. </w:t>
      </w:r>
      <w:r w:rsidR="00796EBE">
        <w:rPr>
          <w:rFonts w:ascii="Times New Roman" w:hAnsi="Times New Roman" w:cs="Times New Roman"/>
          <w:b/>
        </w:rPr>
        <w:t xml:space="preserve"> </w:t>
      </w:r>
      <w:r w:rsidR="00796EBE" w:rsidRPr="00796EBE">
        <w:rPr>
          <w:rFonts w:ascii="Times New Roman" w:hAnsi="Times New Roman" w:cs="Times New Roman"/>
        </w:rPr>
        <w:t xml:space="preserve">In 2013, approximately 1.6 million students took the Critical Reading portion of the SAT exam. The mean score, the modal score, and the standard deviation were calculated to be 496, 430, and 115, respectively. </w:t>
      </w:r>
    </w:p>
    <w:p w14:paraId="454B8831" w14:textId="77777777" w:rsidR="00796EBE" w:rsidRDefault="00796EBE" w:rsidP="001511B8">
      <w:pPr>
        <w:spacing w:line="276" w:lineRule="auto"/>
        <w:rPr>
          <w:rFonts w:ascii="Times New Roman" w:hAnsi="Times New Roman" w:cs="Times New Roman"/>
        </w:rPr>
      </w:pPr>
      <w:r w:rsidRPr="00796EBE">
        <w:rPr>
          <w:rFonts w:ascii="Times New Roman" w:hAnsi="Times New Roman" w:cs="Times New Roman"/>
        </w:rPr>
        <w:t xml:space="preserve">Which interval reflects 95% of the Critical Reading scores? </w:t>
      </w:r>
    </w:p>
    <w:p w14:paraId="50D899C1" w14:textId="40843030" w:rsidR="00796EBE" w:rsidRPr="00796EBE" w:rsidRDefault="00796EBE" w:rsidP="001511B8">
      <w:pPr>
        <w:spacing w:line="276" w:lineRule="auto"/>
        <w:rPr>
          <w:rFonts w:ascii="Times New Roman" w:hAnsi="Times New Roman" w:cs="Times New Roman"/>
        </w:rPr>
      </w:pPr>
      <w:r w:rsidRPr="00796EBE">
        <w:rPr>
          <w:rFonts w:ascii="Times New Roman" w:hAnsi="Times New Roman" w:cs="Times New Roman"/>
        </w:rPr>
        <w:t>(1) 430</w:t>
      </w:r>
      <w:r>
        <w:rPr>
          <w:rFonts w:ascii="Times New Roman" w:hAnsi="Times New Roman" w:cs="Times New Roman"/>
        </w:rPr>
        <w:t xml:space="preserve"> </w:t>
      </w:r>
      <m:oMath>
        <m:r>
          <w:rPr>
            <w:rFonts w:ascii="Cambria Math" w:hAnsi="Cambria Math" w:cs="Times New Roman"/>
          </w:rPr>
          <m:t>±</m:t>
        </m:r>
      </m:oMath>
      <w:r w:rsidRPr="00796EBE">
        <w:rPr>
          <w:rFonts w:ascii="Times New Roman" w:hAnsi="Times New Roman" w:cs="Times New Roman"/>
        </w:rPr>
        <w:t xml:space="preserve"> 115 </w:t>
      </w:r>
      <w:r>
        <w:rPr>
          <w:rFonts w:ascii="Times New Roman" w:hAnsi="Times New Roman" w:cs="Times New Roman"/>
        </w:rPr>
        <w:t xml:space="preserve">      </w:t>
      </w:r>
      <w:r w:rsidRPr="00796EBE">
        <w:rPr>
          <w:rFonts w:ascii="Times New Roman" w:hAnsi="Times New Roman" w:cs="Times New Roman"/>
        </w:rPr>
        <w:t xml:space="preserve">(3) 496 </w:t>
      </w:r>
      <m:oMath>
        <m:r>
          <w:rPr>
            <w:rFonts w:ascii="Cambria Math" w:hAnsi="Cambria Math" w:cs="Times New Roman"/>
          </w:rPr>
          <m:t>±</m:t>
        </m:r>
      </m:oMath>
      <w:r w:rsidRPr="00796EBE">
        <w:rPr>
          <w:rFonts w:ascii="Times New Roman" w:hAnsi="Times New Roman" w:cs="Times New Roman"/>
        </w:rPr>
        <w:t xml:space="preserve"> </w:t>
      </w:r>
      <w:r w:rsidRPr="00796EBE">
        <w:rPr>
          <w:rFonts w:ascii="Times New Roman" w:hAnsi="Times New Roman" w:cs="Times New Roman"/>
        </w:rPr>
        <w:t xml:space="preserve">115 </w:t>
      </w:r>
    </w:p>
    <w:p w14:paraId="208F6991" w14:textId="2A398B76" w:rsidR="00796EBE" w:rsidRPr="00796EBE" w:rsidRDefault="00796EBE" w:rsidP="001511B8">
      <w:pPr>
        <w:spacing w:line="276" w:lineRule="auto"/>
        <w:rPr>
          <w:rFonts w:ascii="Times New Roman" w:hAnsi="Times New Roman" w:cs="Times New Roman"/>
        </w:rPr>
      </w:pPr>
      <w:r w:rsidRPr="00796EBE">
        <w:rPr>
          <w:rFonts w:ascii="Times New Roman" w:hAnsi="Times New Roman" w:cs="Times New Roman"/>
        </w:rPr>
        <w:t xml:space="preserve">(2) 430 </w:t>
      </w:r>
      <m:oMath>
        <m:r>
          <w:rPr>
            <w:rFonts w:ascii="Cambria Math" w:hAnsi="Cambria Math" w:cs="Times New Roman"/>
          </w:rPr>
          <m:t>±</m:t>
        </m:r>
      </m:oMath>
      <w:r w:rsidRPr="00796EBE">
        <w:rPr>
          <w:rFonts w:ascii="Times New Roman" w:hAnsi="Times New Roman" w:cs="Times New Roman"/>
        </w:rPr>
        <w:t xml:space="preserve"> </w:t>
      </w:r>
      <w:r w:rsidRPr="00796EBE">
        <w:rPr>
          <w:rFonts w:ascii="Times New Roman" w:hAnsi="Times New Roman" w:cs="Times New Roman"/>
        </w:rPr>
        <w:t xml:space="preserve">230 </w:t>
      </w:r>
      <w:r>
        <w:rPr>
          <w:rFonts w:ascii="Times New Roman" w:hAnsi="Times New Roman" w:cs="Times New Roman"/>
        </w:rPr>
        <w:t xml:space="preserve">      </w:t>
      </w:r>
      <w:r w:rsidRPr="00796EBE">
        <w:rPr>
          <w:rFonts w:ascii="Times New Roman" w:hAnsi="Times New Roman" w:cs="Times New Roman"/>
        </w:rPr>
        <w:t>(4) 496</w:t>
      </w:r>
      <w:r>
        <w:rPr>
          <w:rFonts w:ascii="Times New Roman" w:hAnsi="Times New Roman" w:cs="Times New Roman"/>
        </w:rPr>
        <w:t xml:space="preserve"> </w:t>
      </w:r>
      <m:oMath>
        <m:r>
          <w:rPr>
            <w:rFonts w:ascii="Cambria Math" w:hAnsi="Cambria Math" w:cs="Times New Roman"/>
          </w:rPr>
          <m:t>±</m:t>
        </m:r>
      </m:oMath>
      <w:r w:rsidRPr="00796EBE">
        <w:rPr>
          <w:rFonts w:ascii="Times New Roman" w:hAnsi="Times New Roman" w:cs="Times New Roman"/>
        </w:rPr>
        <w:t xml:space="preserve"> </w:t>
      </w:r>
      <w:r w:rsidRPr="00796EBE">
        <w:rPr>
          <w:rFonts w:ascii="Times New Roman" w:hAnsi="Times New Roman" w:cs="Times New Roman"/>
        </w:rPr>
        <w:t xml:space="preserve"> 230 </w:t>
      </w:r>
    </w:p>
    <w:p w14:paraId="3C1A2A7E" w14:textId="0A8DA90F" w:rsidR="00EB34FB" w:rsidRPr="00F20429" w:rsidRDefault="00EB34FB">
      <w:pPr>
        <w:rPr>
          <w:rFonts w:ascii="Times New Roman" w:hAnsi="Times New Roman" w:cs="Times New Roman"/>
          <w:b/>
        </w:rPr>
      </w:pPr>
    </w:p>
    <w:sectPr w:rsidR="00EB34FB" w:rsidRPr="00F20429" w:rsidSect="00732DD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4FA956" w14:textId="77777777" w:rsidR="00316583" w:rsidRDefault="00316583" w:rsidP="005D1E15">
      <w:r>
        <w:separator/>
      </w:r>
    </w:p>
  </w:endnote>
  <w:endnote w:type="continuationSeparator" w:id="0">
    <w:p w14:paraId="2B06362D" w14:textId="77777777" w:rsidR="00316583" w:rsidRDefault="00316583" w:rsidP="005D1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059159" w14:textId="77777777" w:rsidR="00316583" w:rsidRDefault="00316583" w:rsidP="005D1E15">
      <w:r>
        <w:separator/>
      </w:r>
    </w:p>
  </w:footnote>
  <w:footnote w:type="continuationSeparator" w:id="0">
    <w:p w14:paraId="1E5CDE1D" w14:textId="77777777" w:rsidR="00316583" w:rsidRDefault="00316583" w:rsidP="005D1E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98965" w14:textId="268DB094" w:rsidR="005D1E15" w:rsidRPr="005D1E15" w:rsidRDefault="005D1E15" w:rsidP="005D1E15">
    <w:pPr>
      <w:tabs>
        <w:tab w:val="left" w:pos="5760"/>
        <w:tab w:val="right" w:pos="9630"/>
      </w:tabs>
      <w:rPr>
        <w:rFonts w:ascii="Times New Roman" w:hAnsi="Times New Roman" w:cs="Times New Roman"/>
      </w:rPr>
    </w:pPr>
    <w:r w:rsidRPr="005D1E15">
      <w:rPr>
        <w:rFonts w:ascii="Times New Roman" w:hAnsi="Times New Roman" w:cs="Times New Roman"/>
      </w:rPr>
      <w:t>BECA / Huson / 1</w:t>
    </w:r>
    <w:r w:rsidR="00DF3EC3">
      <w:rPr>
        <w:rFonts w:ascii="Times New Roman" w:hAnsi="Times New Roman" w:cs="Times New Roman"/>
      </w:rPr>
      <w:t>2</w:t>
    </w:r>
    <w:r w:rsidRPr="005D1E15">
      <w:rPr>
        <w:rFonts w:ascii="Times New Roman" w:hAnsi="Times New Roman" w:cs="Times New Roman"/>
      </w:rPr>
      <w:t>.1 IB Math SL</w:t>
    </w:r>
    <w:r w:rsidRPr="005D1E15">
      <w:rPr>
        <w:rFonts w:ascii="Times New Roman" w:hAnsi="Times New Roman" w:cs="Times New Roman"/>
      </w:rPr>
      <w:tab/>
      <w:t>Name:</w:t>
    </w:r>
  </w:p>
  <w:p w14:paraId="1C98C342" w14:textId="61090579" w:rsidR="005D1E15" w:rsidRPr="005D1E15" w:rsidRDefault="00DF3EC3" w:rsidP="005D1E15">
    <w:pPr>
      <w:tabs>
        <w:tab w:val="right" w:pos="9630"/>
      </w:tabs>
      <w:rPr>
        <w:rFonts w:ascii="Times New Roman" w:hAnsi="Times New Roman" w:cs="Times New Roman"/>
      </w:rPr>
    </w:pPr>
    <w:r>
      <w:rPr>
        <w:rFonts w:ascii="Times New Roman" w:hAnsi="Times New Roman" w:cs="Times New Roman"/>
      </w:rPr>
      <w:t>17</w:t>
    </w:r>
    <w:r w:rsidR="005D1E15">
      <w:rPr>
        <w:rFonts w:ascii="Times New Roman" w:hAnsi="Times New Roman" w:cs="Times New Roman"/>
      </w:rPr>
      <w:t xml:space="preserve"> January</w:t>
    </w:r>
    <w:r w:rsidR="005D1E15" w:rsidRPr="005D1E15">
      <w:rPr>
        <w:rFonts w:ascii="Times New Roman" w:hAnsi="Times New Roman" w:cs="Times New Roman"/>
      </w:rPr>
      <w:t xml:space="preserve"> 201</w:t>
    </w:r>
    <w:r w:rsidR="005D1E15">
      <w:rPr>
        <w:rFonts w:ascii="Times New Roman" w:hAnsi="Times New Roman" w:cs="Times New Roman"/>
      </w:rPr>
      <w:t>8</w:t>
    </w:r>
  </w:p>
  <w:p w14:paraId="2B876D1B" w14:textId="09C7A6EF" w:rsidR="005D1E15" w:rsidRPr="005D1E15" w:rsidRDefault="00DF3EC3" w:rsidP="005D1E15">
    <w:pPr>
      <w:tabs>
        <w:tab w:val="right" w:pos="9630"/>
      </w:tabs>
      <w:rPr>
        <w:rFonts w:ascii="Times New Roman" w:hAnsi="Times New Roman" w:cs="Times New Roman"/>
      </w:rPr>
    </w:pPr>
    <w:r>
      <w:rPr>
        <w:rFonts w:ascii="Times New Roman" w:hAnsi="Times New Roman" w:cs="Times New Roman"/>
        <w:b/>
      </w:rPr>
      <w:t>Classwork</w:t>
    </w:r>
    <w:r w:rsidR="005D1E15">
      <w:rPr>
        <w:rFonts w:ascii="Times New Roman" w:hAnsi="Times New Roman" w:cs="Times New Roman"/>
        <w:b/>
      </w:rPr>
      <w:t xml:space="preserve">: </w:t>
    </w:r>
    <w:r w:rsidR="00EB34FB">
      <w:rPr>
        <w:rFonts w:ascii="Times New Roman" w:hAnsi="Times New Roman" w:cs="Times New Roman"/>
        <w:b/>
      </w:rPr>
      <w:t>Regents problems</w:t>
    </w:r>
  </w:p>
  <w:p w14:paraId="05716C25" w14:textId="77777777" w:rsidR="005D1E15" w:rsidRPr="005D1E15" w:rsidRDefault="005D1E15">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E15"/>
    <w:rsid w:val="000A4E5A"/>
    <w:rsid w:val="001348F3"/>
    <w:rsid w:val="001511B8"/>
    <w:rsid w:val="001A5BA7"/>
    <w:rsid w:val="002152CE"/>
    <w:rsid w:val="00316583"/>
    <w:rsid w:val="00365047"/>
    <w:rsid w:val="00426A9A"/>
    <w:rsid w:val="00450826"/>
    <w:rsid w:val="00455B5B"/>
    <w:rsid w:val="004D328C"/>
    <w:rsid w:val="004E1162"/>
    <w:rsid w:val="005504BD"/>
    <w:rsid w:val="005D1E15"/>
    <w:rsid w:val="006550F6"/>
    <w:rsid w:val="00693334"/>
    <w:rsid w:val="006C47F1"/>
    <w:rsid w:val="006F3E6C"/>
    <w:rsid w:val="00732DD6"/>
    <w:rsid w:val="00786D5D"/>
    <w:rsid w:val="00796EBE"/>
    <w:rsid w:val="0083551E"/>
    <w:rsid w:val="008B1BDF"/>
    <w:rsid w:val="008B7B99"/>
    <w:rsid w:val="009914A3"/>
    <w:rsid w:val="00992BC5"/>
    <w:rsid w:val="00AF2D44"/>
    <w:rsid w:val="00BC3931"/>
    <w:rsid w:val="00C1786D"/>
    <w:rsid w:val="00DF3EC3"/>
    <w:rsid w:val="00E52380"/>
    <w:rsid w:val="00E90DC9"/>
    <w:rsid w:val="00EB34FB"/>
    <w:rsid w:val="00F20429"/>
    <w:rsid w:val="00F4715C"/>
    <w:rsid w:val="00F47C30"/>
    <w:rsid w:val="00FE1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C23C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1BD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E15"/>
    <w:pPr>
      <w:tabs>
        <w:tab w:val="center" w:pos="4680"/>
        <w:tab w:val="right" w:pos="9360"/>
      </w:tabs>
    </w:pPr>
  </w:style>
  <w:style w:type="character" w:customStyle="1" w:styleId="HeaderChar">
    <w:name w:val="Header Char"/>
    <w:basedOn w:val="DefaultParagraphFont"/>
    <w:link w:val="Header"/>
    <w:uiPriority w:val="99"/>
    <w:rsid w:val="005D1E15"/>
  </w:style>
  <w:style w:type="paragraph" w:styleId="Footer">
    <w:name w:val="footer"/>
    <w:basedOn w:val="Normal"/>
    <w:link w:val="FooterChar"/>
    <w:uiPriority w:val="99"/>
    <w:unhideWhenUsed/>
    <w:rsid w:val="005D1E15"/>
    <w:pPr>
      <w:tabs>
        <w:tab w:val="center" w:pos="4680"/>
        <w:tab w:val="right" w:pos="9360"/>
      </w:tabs>
    </w:pPr>
  </w:style>
  <w:style w:type="character" w:customStyle="1" w:styleId="FooterChar">
    <w:name w:val="Footer Char"/>
    <w:basedOn w:val="DefaultParagraphFont"/>
    <w:link w:val="Footer"/>
    <w:uiPriority w:val="99"/>
    <w:rsid w:val="005D1E15"/>
  </w:style>
  <w:style w:type="character" w:styleId="PlaceholderText">
    <w:name w:val="Placeholder Text"/>
    <w:basedOn w:val="DefaultParagraphFont"/>
    <w:uiPriority w:val="99"/>
    <w:semiHidden/>
    <w:rsid w:val="00796E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63563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160</Words>
  <Characters>916</Characters>
  <Application>Microsoft Macintosh Word</Application>
  <DocSecurity>0</DocSecurity>
  <Lines>7</Lines>
  <Paragraphs>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1. </vt:lpstr>
      <vt:lpstr>3. </vt:lpstr>
      <vt:lpstr/>
      <vt:lpstr>4.  In 2013, approximately 1.6 million students took the Critical Reading portio</vt:lpstr>
      <vt:lpstr/>
    </vt:vector>
  </TitlesOfParts>
  <LinksUpToDate>false</LinksUpToDate>
  <CharactersWithSpaces>1074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husonbeca@gmail.com</dc:creator>
  <cp:keywords/>
  <dc:description/>
  <cp:lastModifiedBy>husonbeca@gmail.com</cp:lastModifiedBy>
  <cp:revision>9</cp:revision>
  <cp:lastPrinted>2018-01-08T01:16:00Z</cp:lastPrinted>
  <dcterms:created xsi:type="dcterms:W3CDTF">2018-01-18T03:00:00Z</dcterms:created>
  <dcterms:modified xsi:type="dcterms:W3CDTF">2018-01-18T03:55:00Z</dcterms:modified>
</cp:coreProperties>
</file>