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86D" w:rsidRDefault="007920D2" w:rsidP="00317DCB">
      <w:pPr>
        <w:spacing w:line="480" w:lineRule="auto"/>
        <w:rPr>
          <w:rFonts w:ascii="Times New Roman" w:hAnsi="Times New Roman" w:cs="Times New Roman"/>
        </w:rPr>
      </w:pPr>
      <w:r>
        <w:rPr>
          <w:rFonts w:ascii="Times New Roman" w:hAnsi="Times New Roman" w:cs="Times New Roman"/>
        </w:rPr>
        <w:t>Chris Huson</w:t>
      </w:r>
    </w:p>
    <w:p w:rsidR="007920D2" w:rsidRDefault="007920D2" w:rsidP="00317DCB">
      <w:pPr>
        <w:spacing w:line="480" w:lineRule="auto"/>
        <w:rPr>
          <w:rFonts w:ascii="Times New Roman" w:hAnsi="Times New Roman" w:cs="Times New Roman"/>
        </w:rPr>
      </w:pPr>
      <w:r>
        <w:rPr>
          <w:rFonts w:ascii="Times New Roman" w:hAnsi="Times New Roman" w:cs="Times New Roman"/>
        </w:rPr>
        <w:t>IB Math SL</w:t>
      </w:r>
    </w:p>
    <w:p w:rsidR="00843EB0" w:rsidRDefault="00843EB0" w:rsidP="00317DCB">
      <w:pPr>
        <w:spacing w:line="480" w:lineRule="auto"/>
        <w:rPr>
          <w:rFonts w:ascii="Times New Roman" w:hAnsi="Times New Roman" w:cs="Times New Roman"/>
        </w:rPr>
      </w:pPr>
      <w:r>
        <w:rPr>
          <w:rFonts w:ascii="Times New Roman" w:hAnsi="Times New Roman" w:cs="Times New Roman"/>
        </w:rPr>
        <w:t>Dr. Huson</w:t>
      </w:r>
    </w:p>
    <w:p w:rsidR="007920D2" w:rsidRDefault="007920D2" w:rsidP="00317DCB">
      <w:pPr>
        <w:spacing w:line="480" w:lineRule="auto"/>
        <w:rPr>
          <w:rFonts w:ascii="Times New Roman" w:hAnsi="Times New Roman" w:cs="Times New Roman"/>
        </w:rPr>
      </w:pPr>
      <w:r>
        <w:rPr>
          <w:rFonts w:ascii="Times New Roman" w:hAnsi="Times New Roman" w:cs="Times New Roman"/>
        </w:rPr>
        <w:t>2 April 2018</w:t>
      </w:r>
    </w:p>
    <w:p w:rsidR="004D50BA" w:rsidRDefault="004D50BA" w:rsidP="00317DCB">
      <w:pPr>
        <w:spacing w:line="480" w:lineRule="auto"/>
        <w:jc w:val="center"/>
        <w:rPr>
          <w:rFonts w:ascii="Times New Roman" w:hAnsi="Times New Roman" w:cs="Times New Roman"/>
        </w:rPr>
      </w:pPr>
      <w:r w:rsidRPr="004D50BA">
        <w:rPr>
          <w:rFonts w:ascii="Times New Roman" w:hAnsi="Times New Roman" w:cs="Times New Roman"/>
        </w:rPr>
        <w:t xml:space="preserve">How transformations of the reciprocal function are related to their inverses: </w:t>
      </w:r>
    </w:p>
    <w:p w:rsidR="007920D2" w:rsidRDefault="004D50BA" w:rsidP="00317DCB">
      <w:pPr>
        <w:spacing w:line="480" w:lineRule="auto"/>
        <w:jc w:val="center"/>
        <w:rPr>
          <w:rFonts w:ascii="Times New Roman" w:hAnsi="Times New Roman" w:cs="Times New Roman"/>
        </w:rPr>
      </w:pPr>
      <w:r>
        <w:rPr>
          <w:rFonts w:ascii="Times New Roman" w:hAnsi="Times New Roman" w:cs="Times New Roman"/>
        </w:rPr>
        <w:t>A</w:t>
      </w:r>
      <w:r w:rsidRPr="004D50BA">
        <w:rPr>
          <w:rFonts w:ascii="Times New Roman" w:hAnsi="Times New Roman" w:cs="Times New Roman"/>
        </w:rPr>
        <w:t xml:space="preserve"> graphical and algebraic exploration</w:t>
      </w:r>
      <w:r>
        <w:rPr>
          <w:rFonts w:ascii="Times New Roman" w:hAnsi="Times New Roman" w:cs="Times New Roman"/>
        </w:rPr>
        <w:t xml:space="preserve"> [proposal draft]</w:t>
      </w:r>
    </w:p>
    <w:p w:rsidR="007920D2" w:rsidRDefault="007920D2" w:rsidP="00317DCB">
      <w:pPr>
        <w:spacing w:line="480" w:lineRule="auto"/>
        <w:rPr>
          <w:rFonts w:ascii="Times New Roman" w:hAnsi="Times New Roman" w:cs="Times New Roman"/>
        </w:rPr>
      </w:pPr>
      <w:r>
        <w:rPr>
          <w:rFonts w:ascii="Times New Roman" w:hAnsi="Times New Roman" w:cs="Times New Roman"/>
        </w:rPr>
        <w:tab/>
      </w:r>
      <w:r w:rsidR="00B373CC">
        <w:rPr>
          <w:rFonts w:ascii="Times New Roman" w:hAnsi="Times New Roman" w:cs="Times New Roman"/>
        </w:rPr>
        <w:t xml:space="preserve">The reciprocal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x</m:t>
            </m:r>
          </m:den>
        </m:f>
      </m:oMath>
      <w:r w:rsidR="00B373CC">
        <w:rPr>
          <w:rFonts w:ascii="Times New Roman" w:hAnsi="Times New Roman" w:cs="Times New Roman"/>
        </w:rPr>
        <w:t xml:space="preserve">, is one of the simplest functions and yet has several interesting characteristics. It is its own inverse, and it has two asymptotes. While on the one hand it is easy to work with, for example translating it horizontally and vertically, it is </w:t>
      </w:r>
      <w:r w:rsidR="004A0244">
        <w:rPr>
          <w:rFonts w:ascii="Times New Roman" w:hAnsi="Times New Roman" w:cs="Times New Roman"/>
        </w:rPr>
        <w:t xml:space="preserve">also </w:t>
      </w:r>
      <w:r w:rsidR="00B373CC">
        <w:rPr>
          <w:rFonts w:ascii="Times New Roman" w:hAnsi="Times New Roman" w:cs="Times New Roman"/>
        </w:rPr>
        <w:t xml:space="preserve">quite tricky algebraically because of the fractions, which a lot of students have not mastered. </w:t>
      </w:r>
      <w:r w:rsidR="004A0244">
        <w:rPr>
          <w:rFonts w:ascii="Times New Roman" w:hAnsi="Times New Roman" w:cs="Times New Roman"/>
        </w:rPr>
        <w:t xml:space="preserve">These features make the reciprocal function a good means to explore two important function operations: translation and finding the inverse. Therefore, the aim of this exploration is to </w:t>
      </w:r>
      <w:r w:rsidR="004A0244">
        <w:rPr>
          <w:rFonts w:ascii="Times New Roman" w:hAnsi="Times New Roman" w:cs="Times New Roman"/>
        </w:rPr>
        <w:t>investigate how the reciprocal function and its translations in the horizontal and vertical directions are related to their functional inverses, determining general rules and patterns.</w:t>
      </w:r>
    </w:p>
    <w:p w:rsidR="00F734E5" w:rsidRDefault="00F734E5" w:rsidP="00317DCB">
      <w:pPr>
        <w:spacing w:line="480" w:lineRule="auto"/>
        <w:rPr>
          <w:rFonts w:ascii="Times New Roman" w:hAnsi="Times New Roman" w:cs="Times New Roman"/>
        </w:rPr>
      </w:pPr>
      <w:r>
        <w:rPr>
          <w:rFonts w:ascii="Times New Roman" w:hAnsi="Times New Roman" w:cs="Times New Roman"/>
        </w:rPr>
        <w:tab/>
        <w:t>The rest of this paper is organized as follows. First, I define the reciprocal function and show how horizontal and vertical translations can be applied. In this and other sections of the investigation, both algebraic and graphical representations are shown and compared. Then I derive the function’s inverse function. I hope to find general rules for how the translations are changed when the inverse is taken. In</w:t>
      </w:r>
      <w:r w:rsidR="00707A0D">
        <w:rPr>
          <w:rFonts w:ascii="Times New Roman" w:hAnsi="Times New Roman" w:cs="Times New Roman"/>
        </w:rPr>
        <w:t xml:space="preserve"> other words, I plan to show how a translated reciprocal function is related to its inverse, thus achieving my aim. Fi</w:t>
      </w:r>
      <w:r w:rsidR="00347046">
        <w:rPr>
          <w:rFonts w:ascii="Times New Roman" w:hAnsi="Times New Roman" w:cs="Times New Roman"/>
        </w:rPr>
        <w:t>nally, the conclusion summarizes</w:t>
      </w:r>
      <w:r w:rsidR="00707A0D">
        <w:rPr>
          <w:rFonts w:ascii="Times New Roman" w:hAnsi="Times New Roman" w:cs="Times New Roman"/>
        </w:rPr>
        <w:t xml:space="preserve"> the results briefly and adds some additional comments.</w:t>
      </w:r>
    </w:p>
    <w:p w:rsidR="00707A0D" w:rsidRPr="00707A0D" w:rsidRDefault="00B122D3" w:rsidP="00317DCB">
      <w:pPr>
        <w:keepNext/>
        <w:keepLines/>
        <w:spacing w:line="480" w:lineRule="auto"/>
        <w:rPr>
          <w:rFonts w:ascii="Times New Roman" w:hAnsi="Times New Roman" w:cs="Times New Roman"/>
          <w:b/>
        </w:rPr>
      </w:pPr>
      <w:r>
        <w:rPr>
          <w:rFonts w:ascii="Times New Roman" w:hAnsi="Times New Roman" w:cs="Times New Roman"/>
          <w:b/>
        </w:rPr>
        <w:lastRenderedPageBreak/>
        <w:t>T</w:t>
      </w:r>
      <w:r w:rsidR="007A21BC">
        <w:rPr>
          <w:rFonts w:ascii="Times New Roman" w:hAnsi="Times New Roman" w:cs="Times New Roman"/>
          <w:b/>
        </w:rPr>
        <w:t xml:space="preserve">he parent </w:t>
      </w:r>
      <w:r>
        <w:rPr>
          <w:rFonts w:ascii="Times New Roman" w:hAnsi="Times New Roman" w:cs="Times New Roman"/>
          <w:b/>
        </w:rPr>
        <w:t>reciprocal function and its</w:t>
      </w:r>
      <w:r w:rsidR="007A21BC">
        <w:rPr>
          <w:rFonts w:ascii="Times New Roman" w:hAnsi="Times New Roman" w:cs="Times New Roman"/>
          <w:b/>
        </w:rPr>
        <w:t xml:space="preserve"> asymptotes</w:t>
      </w:r>
    </w:p>
    <w:p w:rsidR="00707A0D" w:rsidRDefault="00707A0D" w:rsidP="00317DCB">
      <w:pPr>
        <w:keepNext/>
        <w:keepLines/>
        <w:spacing w:line="480" w:lineRule="auto"/>
        <w:rPr>
          <w:rFonts w:ascii="Times New Roman" w:hAnsi="Times New Roman" w:cs="Times New Roman"/>
        </w:rPr>
      </w:pPr>
      <w:r>
        <w:rPr>
          <w:rFonts w:ascii="Times New Roman" w:hAnsi="Times New Roman" w:cs="Times New Roman"/>
        </w:rPr>
        <w:t>The reciprocal function is</w:t>
      </w:r>
      <w:r w:rsidR="00801E4A">
        <w:rPr>
          <w:rFonts w:ascii="Times New Roman" w:hAnsi="Times New Roman" w:cs="Times New Roman"/>
        </w:rPr>
        <w:t xml:space="preserve"> defined by Buchanan et al. (</w:t>
      </w:r>
      <w:r>
        <w:rPr>
          <w:rFonts w:ascii="Times New Roman" w:hAnsi="Times New Roman" w:cs="Times New Roman"/>
        </w:rPr>
        <w:t>143) as</w:t>
      </w:r>
    </w:p>
    <w:p w:rsidR="00707A0D" w:rsidRDefault="00397F76" w:rsidP="00317DCB">
      <w:pPr>
        <w:keepNext/>
        <w:keepLines/>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x</m:t>
              </m:r>
            </m:den>
          </m:f>
        </m:oMath>
      </m:oMathPara>
    </w:p>
    <w:p w:rsidR="00A970D2" w:rsidRDefault="00A970D2" w:rsidP="00317DCB">
      <w:pPr>
        <w:keepNext/>
        <w:keepLines/>
        <w:spacing w:line="480" w:lineRule="auto"/>
        <w:rPr>
          <w:rFonts w:ascii="Times New Roman" w:eastAsiaTheme="minorEastAsia" w:hAnsi="Times New Roman" w:cs="Times New Roman"/>
        </w:rPr>
      </w:pPr>
      <w:r>
        <w:rPr>
          <w:noProof/>
        </w:rPr>
        <mc:AlternateContent>
          <mc:Choice Requires="wps">
            <w:drawing>
              <wp:anchor distT="0" distB="0" distL="114300" distR="114300" simplePos="0" relativeHeight="251660288" behindDoc="0" locked="0" layoutInCell="1" allowOverlap="1" wp14:anchorId="2FC853B4" wp14:editId="333FE181">
                <wp:simplePos x="0" y="0"/>
                <wp:positionH relativeFrom="column">
                  <wp:posOffset>777469</wp:posOffset>
                </wp:positionH>
                <wp:positionV relativeFrom="paragraph">
                  <wp:posOffset>3467654</wp:posOffset>
                </wp:positionV>
                <wp:extent cx="4406900" cy="635"/>
                <wp:effectExtent l="0" t="0" r="0" b="12065"/>
                <wp:wrapTopAndBottom/>
                <wp:docPr id="2" name="Text Box 2"/>
                <wp:cNvGraphicFramePr/>
                <a:graphic xmlns:a="http://schemas.openxmlformats.org/drawingml/2006/main">
                  <a:graphicData uri="http://schemas.microsoft.com/office/word/2010/wordprocessingShape">
                    <wps:wsp>
                      <wps:cNvSpPr txBox="1"/>
                      <wps:spPr>
                        <a:xfrm>
                          <a:off x="0" y="0"/>
                          <a:ext cx="4406900" cy="635"/>
                        </a:xfrm>
                        <a:prstGeom prst="rect">
                          <a:avLst/>
                        </a:prstGeom>
                        <a:solidFill>
                          <a:prstClr val="white"/>
                        </a:solidFill>
                        <a:ln>
                          <a:noFill/>
                        </a:ln>
                      </wps:spPr>
                      <wps:txbx>
                        <w:txbxContent>
                          <w:p w:rsidR="00BD7172" w:rsidRPr="00FF10FE" w:rsidRDefault="00BD7172" w:rsidP="00BD7172">
                            <w:pPr>
                              <w:pStyle w:val="Caption"/>
                              <w:rPr>
                                <w:rFonts w:ascii="Times New Roman" w:hAnsi="Times New Roman" w:cs="Times New Roman"/>
                              </w:rPr>
                            </w:pPr>
                            <w:r>
                              <w:t xml:space="preserve">Figure </w:t>
                            </w:r>
                            <w:fldSimple w:instr=" SEQ Figure \* ARABIC ">
                              <w:r w:rsidR="00AD5983">
                                <w:rPr>
                                  <w:noProof/>
                                </w:rPr>
                                <w:t>1</w:t>
                              </w:r>
                            </w:fldSimple>
                            <w:r w:rsidRPr="00673407">
                              <w:t>: Graph of the reciprocal function, showing three example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853B4" id="_x0000_t202" coordsize="21600,21600" o:spt="202" path="m,l,21600r21600,l21600,xe">
                <v:stroke joinstyle="miter"/>
                <v:path gradientshapeok="t" o:connecttype="rect"/>
              </v:shapetype>
              <v:shape id="Text Box 2" o:spid="_x0000_s1026" type="#_x0000_t202" style="position:absolute;margin-left:61.2pt;margin-top:273.05pt;width:3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" stroked="f">
                <v:textbox style="mso-fit-shape-to-text:t" inset="0,0,0,0">
                  <w:txbxContent>
                    <w:p w:rsidR="00BD7172" w:rsidRPr="00FF10FE" w:rsidRDefault="00BD7172" w:rsidP="00BD7172">
                      <w:pPr>
                        <w:pStyle w:val="Caption"/>
                        <w:rPr>
                          <w:rFonts w:ascii="Times New Roman" w:hAnsi="Times New Roman" w:cs="Times New Roman"/>
                        </w:rPr>
                      </w:pPr>
                      <w:r>
                        <w:t xml:space="preserve">Figure </w:t>
                      </w:r>
                      <w:fldSimple w:instr=" SEQ Figure \* ARABIC ">
                        <w:r w:rsidR="00AD5983">
                          <w:rPr>
                            <w:noProof/>
                          </w:rPr>
                          <w:t>1</w:t>
                        </w:r>
                      </w:fldSimple>
                      <w:r w:rsidRPr="00673407">
                        <w:t>: Graph of the reciprocal function, showing three example points</w:t>
                      </w:r>
                    </w:p>
                  </w:txbxContent>
                </v:textbox>
                <w10:wrap type="topAndBottom"/>
              </v:shape>
            </w:pict>
          </mc:Fallback>
        </mc:AlternateContent>
      </w:r>
      <w:r>
        <w:rPr>
          <w:rFonts w:ascii="Times New Roman" w:hAnsi="Times New Roman" w:cs="Times New Roman"/>
          <w:noProof/>
        </w:rPr>
        <w:drawing>
          <wp:anchor distT="91440" distB="91440" distL="114300" distR="114300" simplePos="0" relativeHeight="251658240" behindDoc="0" locked="0" layoutInCell="1" allowOverlap="1" wp14:anchorId="05D06B2D">
            <wp:simplePos x="0" y="0"/>
            <wp:positionH relativeFrom="column">
              <wp:posOffset>768350</wp:posOffset>
            </wp:positionH>
            <wp:positionV relativeFrom="paragraph">
              <wp:posOffset>708660</wp:posOffset>
            </wp:positionV>
            <wp:extent cx="3190240" cy="26739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iprocal-graph-1.png"/>
                    <pic:cNvPicPr/>
                  </pic:nvPicPr>
                  <pic:blipFill>
                    <a:blip r:embed="rId6">
                      <a:extLst>
                        <a:ext uri="{28A0092B-C50C-407E-A947-70E740481C1C}">
                          <a14:useLocalDpi xmlns:a14="http://schemas.microsoft.com/office/drawing/2010/main" val="0"/>
                        </a:ext>
                      </a:extLst>
                    </a:blip>
                    <a:stretch>
                      <a:fillRect/>
                    </a:stretch>
                  </pic:blipFill>
                  <pic:spPr>
                    <a:xfrm>
                      <a:off x="0" y="0"/>
                      <a:ext cx="3190240" cy="2673985"/>
                    </a:xfrm>
                    <a:prstGeom prst="rect">
                      <a:avLst/>
                    </a:prstGeom>
                  </pic:spPr>
                </pic:pic>
              </a:graphicData>
            </a:graphic>
            <wp14:sizeRelH relativeFrom="page">
              <wp14:pctWidth>0</wp14:pctWidth>
            </wp14:sizeRelH>
            <wp14:sizeRelV relativeFrom="page">
              <wp14:pctHeight>0</wp14:pctHeight>
            </wp14:sizeRelV>
          </wp:anchor>
        </w:drawing>
      </w:r>
      <w:r w:rsidR="004D7154">
        <w:rPr>
          <w:noProof/>
        </w:rPr>
        <w:t xml:space="preserve"> </w:t>
      </w:r>
      <w:r w:rsidR="00397F76">
        <w:rPr>
          <w:rFonts w:ascii="Times New Roman" w:hAnsi="Times New Roman" w:cs="Times New Roman"/>
        </w:rPr>
        <w:t xml:space="preserve">where </w:t>
      </w:r>
      <w:r w:rsidR="00397F76">
        <w:rPr>
          <w:rFonts w:ascii="Times New Roman" w:hAnsi="Times New Roman" w:cs="Times New Roman"/>
          <w:i/>
        </w:rPr>
        <w:t xml:space="preserve">k </w:t>
      </w:r>
      <w:r w:rsidR="00397F76">
        <w:rPr>
          <w:rFonts w:ascii="Times New Roman" w:hAnsi="Times New Roman" w:cs="Times New Roman"/>
        </w:rPr>
        <w:t xml:space="preserve">is a constant. In the simplest case, </w:t>
      </w:r>
      <m:oMath>
        <m:r>
          <w:rPr>
            <w:rFonts w:ascii="Cambria Math" w:hAnsi="Cambria Math" w:cs="Times New Roman"/>
          </w:rPr>
          <m:t>k=1</m:t>
        </m:r>
      </m:oMath>
      <w:r w:rsidR="00397F76">
        <w:rPr>
          <w:rFonts w:ascii="Times New Roman" w:hAnsi="Times New Roman" w:cs="Times New Roman"/>
        </w:rPr>
        <w:t>, which is what I will assume here.</w:t>
      </w:r>
      <w:r w:rsidR="00C4585A">
        <w:rPr>
          <w:rFonts w:ascii="Times New Roman" w:hAnsi="Times New Roman" w:cs="Times New Roman"/>
        </w:rPr>
        <w:t xml:space="preserve"> The graph of the reciprocal function is shown in </w:t>
      </w:r>
      <w:r w:rsidR="00400624">
        <w:rPr>
          <w:rFonts w:ascii="Times New Roman" w:hAnsi="Times New Roman" w:cs="Times New Roman"/>
        </w:rPr>
        <w:t>Figure</w:t>
      </w:r>
      <w:r w:rsidR="00C4585A">
        <w:rPr>
          <w:rFonts w:ascii="Times New Roman" w:hAnsi="Times New Roman" w:cs="Times New Roman"/>
        </w:rPr>
        <w:t xml:space="preserve"> 1.</w:t>
      </w:r>
      <w:r w:rsidR="00721D01">
        <w:rPr>
          <w:rFonts w:ascii="Times New Roman" w:hAnsi="Times New Roman" w:cs="Times New Roman"/>
        </w:rPr>
        <w:t xml:space="preserve"> Three example ordered pairs are shown in Table 1 and highlighted as points in the graph. </w:t>
      </w:r>
      <w:r w:rsidR="00BD7172">
        <w:rPr>
          <w:rFonts w:ascii="Times New Roman" w:hAnsi="Times New Roman" w:cs="Times New Roman"/>
        </w:rPr>
        <w:t xml:space="preserve">As is shown in the graph and table, as </w:t>
      </w:r>
      <w:r w:rsidR="00BD7172">
        <w:rPr>
          <w:rFonts w:ascii="Times New Roman" w:hAnsi="Times New Roman" w:cs="Times New Roman"/>
          <w:i/>
        </w:rPr>
        <w:t xml:space="preserve">x </w:t>
      </w:r>
      <w:r w:rsidR="00BD7172">
        <w:rPr>
          <w:rFonts w:ascii="Times New Roman" w:hAnsi="Times New Roman" w:cs="Times New Roman"/>
        </w:rPr>
        <w:t xml:space="preserve">increases, </w:t>
      </w:r>
      <w:r w:rsidR="00BD7172">
        <w:rPr>
          <w:rFonts w:ascii="Times New Roman" w:hAnsi="Times New Roman" w:cs="Times New Roman"/>
          <w:i/>
        </w:rPr>
        <w:t>f(x)</w:t>
      </w:r>
      <w:r w:rsidR="00347046">
        <w:rPr>
          <w:rFonts w:ascii="Times New Roman" w:hAnsi="Times New Roman" w:cs="Times New Roman"/>
        </w:rPr>
        <w:t xml:space="preserve"> </w:t>
      </w:r>
      <w:r w:rsidR="00BD7172">
        <w:rPr>
          <w:rFonts w:ascii="Times New Roman" w:hAnsi="Times New Roman" w:cs="Times New Roman"/>
        </w:rPr>
        <w:t xml:space="preserve">decreases, approaching zero. In other words, as </w:t>
      </w:r>
      <m:oMath>
        <m:r>
          <w:rPr>
            <w:rFonts w:ascii="Cambria Math" w:hAnsi="Cambria Math" w:cs="Times New Roman"/>
          </w:rPr>
          <m:t>x→∞,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m:t>
        </m:r>
      </m:oMath>
      <w:r w:rsidR="00BD7172">
        <w:rPr>
          <w:rFonts w:ascii="Times New Roman" w:eastAsiaTheme="minorEastAsia" w:hAnsi="Times New Roman" w:cs="Times New Roman"/>
        </w:rPr>
        <w:t xml:space="preserve"> </w:t>
      </w:r>
      <w:r w:rsidR="004D7154">
        <w:rPr>
          <w:rFonts w:ascii="Times New Roman" w:eastAsiaTheme="minorEastAsia" w:hAnsi="Times New Roman" w:cs="Times New Roman"/>
        </w:rPr>
        <w:t xml:space="preserve">Thus, for large values of </w:t>
      </w:r>
      <w:r w:rsidR="004D7154">
        <w:rPr>
          <w:rFonts w:ascii="Times New Roman" w:eastAsiaTheme="minorEastAsia" w:hAnsi="Times New Roman" w:cs="Times New Roman"/>
          <w:i/>
        </w:rPr>
        <w:t>x</w:t>
      </w:r>
      <w:r w:rsidR="004D7154">
        <w:rPr>
          <w:rFonts w:ascii="Times New Roman" w:eastAsiaTheme="minorEastAsia" w:hAnsi="Times New Roman" w:cs="Times New Roman"/>
        </w:rPr>
        <w:t xml:space="preserve"> the </w:t>
      </w:r>
    </w:p>
    <w:tbl>
      <w:tblPr>
        <w:tblStyle w:val="PlainTable2"/>
        <w:tblW w:w="0" w:type="auto"/>
        <w:jc w:val="center"/>
        <w:tblCellMar>
          <w:left w:w="115" w:type="dxa"/>
          <w:right w:w="115" w:type="dxa"/>
        </w:tblCellMar>
        <w:tblLook w:val="0620" w:firstRow="1" w:lastRow="0" w:firstColumn="0" w:lastColumn="0" w:noHBand="1" w:noVBand="1"/>
      </w:tblPr>
      <w:tblGrid>
        <w:gridCol w:w="1152"/>
        <w:gridCol w:w="1152"/>
      </w:tblGrid>
      <w:tr w:rsidR="00A970D2" w:rsidTr="00A970D2">
        <w:trPr>
          <w:cnfStyle w:val="100000000000" w:firstRow="1" w:lastRow="0" w:firstColumn="0" w:lastColumn="0" w:oddVBand="0" w:evenVBand="0" w:oddHBand="0" w:evenHBand="0" w:firstRowFirstColumn="0" w:firstRowLastColumn="0" w:lastRowFirstColumn="0" w:lastRowLastColumn="0"/>
          <w:jc w:val="center"/>
        </w:trPr>
        <w:tc>
          <w:tcPr>
            <w:tcW w:w="1152" w:type="dxa"/>
            <w:vAlign w:val="center"/>
          </w:tcPr>
          <w:p w:rsidR="00A970D2" w:rsidRPr="008D4BB3" w:rsidRDefault="00A970D2" w:rsidP="00317DCB">
            <w:pPr>
              <w:spacing w:line="480" w:lineRule="auto"/>
              <w:jc w:val="center"/>
              <w:rPr>
                <w:rFonts w:ascii="Times New Roman" w:hAnsi="Times New Roman" w:cs="Times New Roman"/>
                <w:i/>
              </w:rPr>
            </w:pPr>
            <w:r>
              <w:rPr>
                <w:rFonts w:ascii="Times New Roman" w:hAnsi="Times New Roman" w:cs="Times New Roman"/>
                <w:i/>
              </w:rPr>
              <w:t>x</w:t>
            </w:r>
          </w:p>
        </w:tc>
        <w:tc>
          <w:tcPr>
            <w:tcW w:w="1152" w:type="dxa"/>
            <w:vAlign w:val="center"/>
          </w:tcPr>
          <w:p w:rsidR="00A970D2" w:rsidRPr="008D4BB3" w:rsidRDefault="00A970D2" w:rsidP="00317DCB">
            <w:pPr>
              <w:spacing w:line="480" w:lineRule="auto"/>
              <w:jc w:val="center"/>
              <w:rPr>
                <w:rFonts w:ascii="Times New Roman" w:hAnsi="Times New Roman" w:cs="Times New Roman"/>
                <w:i/>
              </w:rPr>
            </w:pPr>
            <w:r>
              <w:rPr>
                <w:rFonts w:ascii="Times New Roman" w:hAnsi="Times New Roman" w:cs="Times New Roman"/>
                <w:i/>
              </w:rPr>
              <w:t>f(x)</w:t>
            </w:r>
          </w:p>
        </w:tc>
      </w:tr>
      <w:tr w:rsidR="00A970D2" w:rsidTr="00A970D2">
        <w:trPr>
          <w:jc w:val="center"/>
        </w:trPr>
        <w:tc>
          <w:tcPr>
            <w:tcW w:w="1152" w:type="dxa"/>
            <w:vAlign w:val="center"/>
          </w:tcPr>
          <w:p w:rsidR="00A970D2" w:rsidRDefault="00A970D2" w:rsidP="00317DCB">
            <w:pPr>
              <w:spacing w:line="48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m:oMathPara>
          </w:p>
        </w:tc>
        <w:tc>
          <w:tcPr>
            <w:tcW w:w="1152" w:type="dxa"/>
            <w:vAlign w:val="center"/>
          </w:tcPr>
          <w:p w:rsidR="00A970D2" w:rsidRDefault="00A970D2" w:rsidP="00317DCB">
            <w:pPr>
              <w:spacing w:line="480" w:lineRule="auto"/>
              <w:jc w:val="center"/>
              <w:rPr>
                <w:rFonts w:ascii="Times New Roman" w:hAnsi="Times New Roman" w:cs="Times New Roman"/>
              </w:rPr>
            </w:pPr>
            <w:r>
              <w:rPr>
                <w:rFonts w:ascii="Times New Roman" w:hAnsi="Times New Roman" w:cs="Times New Roman"/>
              </w:rPr>
              <w:t>2</w:t>
            </w:r>
          </w:p>
        </w:tc>
      </w:tr>
      <w:tr w:rsidR="00A970D2" w:rsidTr="00A970D2">
        <w:trPr>
          <w:jc w:val="center"/>
        </w:trPr>
        <w:tc>
          <w:tcPr>
            <w:tcW w:w="1152" w:type="dxa"/>
            <w:vAlign w:val="center"/>
          </w:tcPr>
          <w:p w:rsidR="00A970D2" w:rsidRDefault="00A970D2" w:rsidP="00317DCB">
            <w:pPr>
              <w:spacing w:line="480" w:lineRule="auto"/>
              <w:jc w:val="center"/>
              <w:rPr>
                <w:rFonts w:ascii="Times New Roman" w:hAnsi="Times New Roman" w:cs="Times New Roman"/>
              </w:rPr>
            </w:pPr>
            <w:r>
              <w:rPr>
                <w:rFonts w:ascii="Times New Roman" w:hAnsi="Times New Roman" w:cs="Times New Roman"/>
              </w:rPr>
              <w:t>1</w:t>
            </w:r>
          </w:p>
        </w:tc>
        <w:tc>
          <w:tcPr>
            <w:tcW w:w="1152" w:type="dxa"/>
            <w:vAlign w:val="center"/>
          </w:tcPr>
          <w:p w:rsidR="00A970D2" w:rsidRDefault="00A970D2" w:rsidP="00317DCB">
            <w:pPr>
              <w:spacing w:line="480" w:lineRule="auto"/>
              <w:jc w:val="center"/>
              <w:rPr>
                <w:rFonts w:ascii="Times New Roman" w:hAnsi="Times New Roman" w:cs="Times New Roman"/>
              </w:rPr>
            </w:pPr>
            <w:r>
              <w:rPr>
                <w:rFonts w:ascii="Times New Roman" w:hAnsi="Times New Roman" w:cs="Times New Roman"/>
              </w:rPr>
              <w:t>1</w:t>
            </w:r>
          </w:p>
        </w:tc>
      </w:tr>
      <w:tr w:rsidR="00A970D2" w:rsidTr="00A970D2">
        <w:trPr>
          <w:jc w:val="center"/>
        </w:trPr>
        <w:tc>
          <w:tcPr>
            <w:tcW w:w="1152" w:type="dxa"/>
            <w:vAlign w:val="center"/>
          </w:tcPr>
          <w:p w:rsidR="00A970D2" w:rsidRDefault="00A970D2" w:rsidP="00317DCB">
            <w:pPr>
              <w:spacing w:line="480" w:lineRule="auto"/>
              <w:jc w:val="center"/>
              <w:rPr>
                <w:rFonts w:ascii="Times New Roman" w:hAnsi="Times New Roman" w:cs="Times New Roman"/>
              </w:rPr>
            </w:pPr>
            <w:r>
              <w:rPr>
                <w:rFonts w:ascii="Times New Roman" w:hAnsi="Times New Roman" w:cs="Times New Roman"/>
              </w:rPr>
              <w:t>2</w:t>
            </w:r>
          </w:p>
        </w:tc>
        <w:tc>
          <w:tcPr>
            <w:tcW w:w="1152" w:type="dxa"/>
            <w:vAlign w:val="center"/>
          </w:tcPr>
          <w:p w:rsidR="00A970D2" w:rsidRDefault="00A970D2" w:rsidP="00317DCB">
            <w:pPr>
              <w:keepNext/>
              <w:spacing w:line="48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m:oMathPara>
          </w:p>
        </w:tc>
      </w:tr>
    </w:tbl>
    <w:p w:rsidR="0056446F" w:rsidRDefault="0056446F" w:rsidP="00317DCB">
      <w:pPr>
        <w:pStyle w:val="Caption"/>
        <w:spacing w:line="480" w:lineRule="auto"/>
        <w:jc w:val="center"/>
      </w:pPr>
      <w:r>
        <w:t xml:space="preserve">Table </w:t>
      </w:r>
      <w:fldSimple w:instr=" SEQ Table \* ARABIC ">
        <w:r w:rsidR="00AD5983">
          <w:rPr>
            <w:noProof/>
          </w:rPr>
          <w:t>1</w:t>
        </w:r>
      </w:fldSimple>
      <w:r>
        <w:t xml:space="preserve">: </w:t>
      </w:r>
      <w:r w:rsidRPr="00E71B7F">
        <w:t>Three ordered pairs of the reciprocal function</w:t>
      </w:r>
    </w:p>
    <w:p w:rsidR="00D9426C" w:rsidRDefault="00A970D2" w:rsidP="00317DCB">
      <w:pPr>
        <w:keepNext/>
        <w:keepLines/>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 </w:t>
      </w:r>
      <w:r w:rsidR="004D7154">
        <w:rPr>
          <w:rFonts w:ascii="Times New Roman" w:eastAsiaTheme="minorEastAsia" w:hAnsi="Times New Roman" w:cs="Times New Roman"/>
        </w:rPr>
        <w:t xml:space="preserve">reciprocal function approaches a straight, horizontal line, an asymptote, </w:t>
      </w:r>
      <m:oMath>
        <m:r>
          <w:rPr>
            <w:rFonts w:ascii="Cambria Math" w:eastAsiaTheme="minorEastAsia" w:hAnsi="Cambria Math" w:cs="Times New Roman"/>
          </w:rPr>
          <m:t>y=0.</m:t>
        </m:r>
      </m:oMath>
      <w:r w:rsidR="00B122D3">
        <w:rPr>
          <w:rFonts w:ascii="Times New Roman" w:eastAsiaTheme="minorEastAsia" w:hAnsi="Times New Roman" w:cs="Times New Roman"/>
        </w:rPr>
        <w:t xml:space="preserve"> All four “legs” of the reciprocal function have similar “end behavior.” End behavior is “the appearance of a graph as it is followed further and further in either direction” (142). Algebraically, </w:t>
      </w:r>
    </w:p>
    <w:p w:rsidR="00B122D3" w:rsidRDefault="00B122D3" w:rsidP="00317DCB">
      <w:pPr>
        <w:keepNext/>
        <w:keepLines/>
        <w:spacing w:line="480" w:lineRule="auto"/>
        <w:rPr>
          <w:rFonts w:ascii="Times New Roman" w:eastAsiaTheme="minorEastAsia" w:hAnsi="Times New Roman" w:cs="Times New Roman"/>
        </w:rPr>
      </w:pPr>
      <m:oMathPara>
        <m:oMath>
          <m:r>
            <w:rPr>
              <w:rFonts w:ascii="Cambria Math" w:hAnsi="Cambria Math" w:cs="Times New Roman"/>
            </w:rPr>
            <m:t>x→</m:t>
          </m:r>
          <m:r>
            <w:rPr>
              <w:rFonts w:ascii="Cambria Math" w:hAnsi="Cambria Math" w:cs="Times New Roman"/>
            </w:rPr>
            <m:t>-</m:t>
          </m:r>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m:t>
          </m:r>
        </m:oMath>
      </m:oMathPara>
    </w:p>
    <w:p w:rsidR="00B122D3" w:rsidRDefault="00B122D3" w:rsidP="00317DCB">
      <w:pPr>
        <w:spacing w:line="480" w:lineRule="auto"/>
        <w:rPr>
          <w:rFonts w:ascii="Times New Roman" w:eastAsiaTheme="minorEastAsia" w:hAnsi="Times New Roman" w:cs="Times New Roman"/>
        </w:rPr>
      </w:pPr>
    </w:p>
    <w:p w:rsidR="00B122D3" w:rsidRDefault="00B122D3" w:rsidP="00317DCB">
      <w:pPr>
        <w:spacing w:line="480" w:lineRule="auto"/>
        <w:rPr>
          <w:rFonts w:ascii="Times New Roman" w:eastAsiaTheme="minorEastAsia" w:hAnsi="Times New Roman" w:cs="Times New Roman"/>
        </w:rPr>
      </w:pPr>
    </w:p>
    <w:p w:rsidR="00B122D3" w:rsidRDefault="00B122D3" w:rsidP="00317DCB">
      <w:pPr>
        <w:spacing w:line="480" w:lineRule="auto"/>
        <w:rPr>
          <w:rFonts w:ascii="Times New Roman" w:eastAsiaTheme="minorEastAsia" w:hAnsi="Times New Roman" w:cs="Times New Roman"/>
        </w:rPr>
      </w:pPr>
      <w:r>
        <w:rPr>
          <w:rFonts w:ascii="Times New Roman" w:eastAsiaTheme="minorEastAsia" w:hAnsi="Times New Roman" w:cs="Times New Roman"/>
        </w:rPr>
        <w:t>Therefore</w:t>
      </w:r>
      <w:r w:rsidR="00317DCB">
        <w:rPr>
          <w:rFonts w:ascii="Times New Roman" w:eastAsiaTheme="minorEastAsia" w:hAnsi="Times New Roman" w:cs="Times New Roman"/>
        </w:rPr>
        <w:t>,</w:t>
      </w:r>
      <w:r>
        <w:rPr>
          <w:rFonts w:ascii="Times New Roman" w:eastAsiaTheme="minorEastAsia" w:hAnsi="Times New Roman" w:cs="Times New Roman"/>
        </w:rPr>
        <w:t xml:space="preserve"> the four legs of the parent reciprocal function approach two asymptotes, </w:t>
      </w:r>
    </w:p>
    <w:p w:rsidR="00B122D3" w:rsidRDefault="00317DCB" w:rsidP="00317DCB">
      <w:pPr>
        <w:spacing w:line="480" w:lineRule="auto"/>
        <w:rPr>
          <w:rFonts w:ascii="Times New Roman" w:eastAsiaTheme="minorEastAsia" w:hAnsi="Times New Roman" w:cs="Times New Roman"/>
        </w:rPr>
      </w:pPr>
      <w:r>
        <w:rPr>
          <w:rFonts w:ascii="Times New Roman" w:eastAsiaTheme="minorEastAsia" w:hAnsi="Times New Roman" w:cs="Times New Roman"/>
        </w:rPr>
        <w:t>This can also be seen graphically in Figure 1. The legs straighten out and approach the asymptotes, but never touch them.</w:t>
      </w:r>
    </w:p>
    <w:p w:rsidR="00B122D3" w:rsidRDefault="00B122D3" w:rsidP="00317DCB">
      <w:pPr>
        <w:spacing w:line="480" w:lineRule="auto"/>
        <w:rPr>
          <w:rFonts w:ascii="Times New Roman" w:eastAsiaTheme="minorEastAsia" w:hAnsi="Times New Roman" w:cs="Times New Roman"/>
        </w:rPr>
      </w:pPr>
      <w:r>
        <w:rPr>
          <w:rFonts w:ascii="Times New Roman" w:hAnsi="Times New Roman" w:cs="Times New Roman"/>
          <w:b/>
        </w:rPr>
        <w:t>Translations of the reciprocal function</w:t>
      </w:r>
    </w:p>
    <w:p w:rsidR="00A21CA6" w:rsidRDefault="00A21CA6" w:rsidP="00317DCB">
      <w:pPr>
        <w:keepNext/>
        <w:keepLines/>
        <w:spacing w:line="480" w:lineRule="auto"/>
        <w:rPr>
          <w:rFonts w:ascii="Times New Roman" w:hAnsi="Times New Roman" w:cs="Times New Roman"/>
        </w:rPr>
      </w:pPr>
    </w:p>
    <w:p w:rsidR="00A21CA6" w:rsidRDefault="00A21CA6" w:rsidP="00317DCB">
      <w:pPr>
        <w:keepNext/>
        <w:keepLines/>
        <w:spacing w:line="480" w:lineRule="auto"/>
        <w:rPr>
          <w:rFonts w:ascii="Times New Roman" w:hAnsi="Times New Roman" w:cs="Times New Roman"/>
        </w:rPr>
      </w:pPr>
      <w:r>
        <w:rPr>
          <w:rFonts w:ascii="Times New Roman" w:hAnsi="Times New Roman" w:cs="Times New Roman"/>
        </w:rPr>
        <w:t>Translation, horizontally 3 to the right, vertically 2 upward</w:t>
      </w:r>
    </w:p>
    <w:p w:rsidR="00A21CA6" w:rsidRDefault="00A21CA6" w:rsidP="00317DCB">
      <w:pPr>
        <w:keepNext/>
        <w:keepLines/>
        <w:spacing w:line="480" w:lineRule="auto"/>
        <w:rPr>
          <w:rFonts w:ascii="Times New Roman" w:hAnsi="Times New Roman" w:cs="Times New Roman"/>
        </w:rPr>
      </w:pPr>
      <w:r>
        <w:rPr>
          <w:rFonts w:ascii="Times New Roman" w:hAnsi="Times New Roman" w:cs="Times New Roman"/>
          <w:noProof/>
        </w:rPr>
        <w:drawing>
          <wp:inline distT="0" distB="0" distL="0" distR="0">
            <wp:extent cx="3492230" cy="3439996"/>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iprocal-graph-2.png"/>
                    <pic:cNvPicPr/>
                  </pic:nvPicPr>
                  <pic:blipFill>
                    <a:blip r:embed="rId7">
                      <a:extLst>
                        <a:ext uri="{28A0092B-C50C-407E-A947-70E740481C1C}">
                          <a14:useLocalDpi xmlns:a14="http://schemas.microsoft.com/office/drawing/2010/main" val="0"/>
                        </a:ext>
                      </a:extLst>
                    </a:blip>
                    <a:stretch>
                      <a:fillRect/>
                    </a:stretch>
                  </pic:blipFill>
                  <pic:spPr>
                    <a:xfrm>
                      <a:off x="0" y="0"/>
                      <a:ext cx="3499846" cy="3447498"/>
                    </a:xfrm>
                    <a:prstGeom prst="rect">
                      <a:avLst/>
                    </a:prstGeom>
                  </pic:spPr>
                </pic:pic>
              </a:graphicData>
            </a:graphic>
          </wp:inline>
        </w:drawing>
      </w:r>
    </w:p>
    <w:p w:rsidR="00B80B55" w:rsidRDefault="00B80B55" w:rsidP="00317DCB">
      <w:pPr>
        <w:spacing w:line="480" w:lineRule="auto"/>
        <w:rPr>
          <w:rFonts w:ascii="Times New Roman" w:hAnsi="Times New Roman" w:cs="Times New Roman"/>
        </w:rPr>
      </w:pPr>
      <w:r>
        <w:rPr>
          <w:rFonts w:ascii="Times New Roman" w:hAnsi="Times New Roman" w:cs="Times New Roman"/>
        </w:rPr>
        <w:br w:type="page"/>
      </w:r>
    </w:p>
    <w:p w:rsidR="00B80B55" w:rsidRDefault="00B80B55" w:rsidP="00317DCB">
      <w:pPr>
        <w:keepNext/>
        <w:keepLines/>
        <w:spacing w:line="480" w:lineRule="auto"/>
        <w:rPr>
          <w:rFonts w:ascii="Times New Roman" w:hAnsi="Times New Roman" w:cs="Times New Roman"/>
        </w:rPr>
      </w:pPr>
      <w:r>
        <w:rPr>
          <w:rFonts w:ascii="Times New Roman" w:hAnsi="Times New Roman" w:cs="Times New Roman"/>
        </w:rPr>
        <w:lastRenderedPageBreak/>
        <w:t>The inverse function</w:t>
      </w:r>
    </w:p>
    <w:p w:rsidR="00B80B55" w:rsidRDefault="00B80B55"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bookmarkStart w:id="0" w:name="_GoBack"/>
      <w:bookmarkEnd w:id="0"/>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704FE8" w:rsidRDefault="00704FE8" w:rsidP="00317DCB">
      <w:pPr>
        <w:keepNext/>
        <w:keepLines/>
        <w:spacing w:line="480" w:lineRule="auto"/>
        <w:rPr>
          <w:rFonts w:ascii="Times New Roman" w:hAnsi="Times New Roman" w:cs="Times New Roman"/>
        </w:rPr>
      </w:pPr>
    </w:p>
    <w:p w:rsidR="00AD37D5" w:rsidRDefault="00772F49" w:rsidP="00317DCB">
      <w:pPr>
        <w:keepNext/>
        <w:keepLines/>
        <w:spacing w:line="480" w:lineRule="auto"/>
        <w:rPr>
          <w:rFonts w:ascii="Times New Roman" w:hAnsi="Times New Roman" w:cs="Times New Roman"/>
        </w:rPr>
      </w:pPr>
      <w:r>
        <w:rPr>
          <w:rFonts w:ascii="Times New Roman" w:hAnsi="Times New Roman" w:cs="Times New Roman"/>
          <w:noProof/>
        </w:rPr>
        <w:drawing>
          <wp:inline distT="0" distB="0" distL="0" distR="0">
            <wp:extent cx="4614171" cy="284047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procal-graph-3.png"/>
                    <pic:cNvPicPr/>
                  </pic:nvPicPr>
                  <pic:blipFill>
                    <a:blip r:embed="rId8">
                      <a:extLst>
                        <a:ext uri="{28A0092B-C50C-407E-A947-70E740481C1C}">
                          <a14:useLocalDpi xmlns:a14="http://schemas.microsoft.com/office/drawing/2010/main" val="0"/>
                        </a:ext>
                      </a:extLst>
                    </a:blip>
                    <a:stretch>
                      <a:fillRect/>
                    </a:stretch>
                  </pic:blipFill>
                  <pic:spPr>
                    <a:xfrm>
                      <a:off x="0" y="0"/>
                      <a:ext cx="4632217" cy="2851585"/>
                    </a:xfrm>
                    <a:prstGeom prst="rect">
                      <a:avLst/>
                    </a:prstGeom>
                  </pic:spPr>
                </pic:pic>
              </a:graphicData>
            </a:graphic>
          </wp:inline>
        </w:drawing>
      </w:r>
    </w:p>
    <w:p w:rsidR="00AD37D5" w:rsidRDefault="00AD37D5" w:rsidP="00317DCB">
      <w:pPr>
        <w:spacing w:line="480" w:lineRule="auto"/>
        <w:rPr>
          <w:rFonts w:ascii="Times New Roman" w:hAnsi="Times New Roman" w:cs="Times New Roman"/>
        </w:rPr>
      </w:pPr>
      <w:r>
        <w:rPr>
          <w:rFonts w:ascii="Times New Roman" w:hAnsi="Times New Roman" w:cs="Times New Roman"/>
        </w:rPr>
        <w:br w:type="page"/>
      </w:r>
    </w:p>
    <w:p w:rsidR="00AD37D5" w:rsidRDefault="00AD37D5" w:rsidP="00317DCB">
      <w:pPr>
        <w:keepNext/>
        <w:keepLines/>
        <w:spacing w:line="480" w:lineRule="auto"/>
        <w:jc w:val="center"/>
        <w:rPr>
          <w:rFonts w:ascii="Times New Roman" w:hAnsi="Times New Roman" w:cs="Times New Roman"/>
        </w:rPr>
      </w:pPr>
      <w:r>
        <w:rPr>
          <w:rFonts w:ascii="Times New Roman" w:hAnsi="Times New Roman" w:cs="Times New Roman"/>
        </w:rPr>
        <w:lastRenderedPageBreak/>
        <w:t>Works Cited</w:t>
      </w:r>
    </w:p>
    <w:p w:rsidR="00AD37D5" w:rsidRPr="00397F76" w:rsidRDefault="009E2812" w:rsidP="00317DCB">
      <w:pPr>
        <w:keepNext/>
        <w:keepLines/>
        <w:spacing w:line="480" w:lineRule="auto"/>
        <w:rPr>
          <w:rFonts w:ascii="Times New Roman" w:hAnsi="Times New Roman" w:cs="Times New Roman"/>
        </w:rPr>
      </w:pPr>
      <w:r>
        <w:rPr>
          <w:rFonts w:ascii="Times New Roman" w:hAnsi="Times New Roman" w:cs="Times New Roman"/>
        </w:rPr>
        <w:t xml:space="preserve">Buchanan, Laurie, et al. </w:t>
      </w:r>
      <w:r w:rsidRPr="005F1574">
        <w:rPr>
          <w:rFonts w:ascii="Times New Roman" w:hAnsi="Times New Roman" w:cs="Times New Roman"/>
          <w:i/>
        </w:rPr>
        <w:t>Mathematics Standard Level: Course Companion</w:t>
      </w:r>
      <w:r>
        <w:rPr>
          <w:rFonts w:ascii="Times New Roman" w:hAnsi="Times New Roman" w:cs="Times New Roman"/>
        </w:rPr>
        <w:t>. Oxford, 2012</w:t>
      </w:r>
      <w:r>
        <w:rPr>
          <w:rFonts w:ascii="Times New Roman" w:hAnsi="Times New Roman" w:cs="Times New Roman"/>
        </w:rPr>
        <w:t>.</w:t>
      </w:r>
    </w:p>
    <w:sectPr w:rsidR="00AD37D5" w:rsidRPr="00397F76" w:rsidSect="00732DD6">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E1C" w:rsidRDefault="00103E1C" w:rsidP="004D50BA">
      <w:r>
        <w:separator/>
      </w:r>
    </w:p>
  </w:endnote>
  <w:endnote w:type="continuationSeparator" w:id="0">
    <w:p w:rsidR="00103E1C" w:rsidRDefault="00103E1C" w:rsidP="004D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E1C" w:rsidRDefault="00103E1C" w:rsidP="004D50BA">
      <w:r>
        <w:separator/>
      </w:r>
    </w:p>
  </w:footnote>
  <w:footnote w:type="continuationSeparator" w:id="0">
    <w:p w:rsidR="00103E1C" w:rsidRDefault="00103E1C" w:rsidP="004D5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886211"/>
      <w:docPartObj>
        <w:docPartGallery w:val="Page Numbers (Top of Page)"/>
        <w:docPartUnique/>
      </w:docPartObj>
    </w:sdtPr>
    <w:sdtContent>
      <w:p w:rsidR="004D50BA" w:rsidRDefault="004D50BA" w:rsidP="00F509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D50BA" w:rsidRDefault="004D50BA" w:rsidP="004D50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0358870"/>
      <w:docPartObj>
        <w:docPartGallery w:val="Page Numbers (Top of Page)"/>
        <w:docPartUnique/>
      </w:docPartObj>
    </w:sdtPr>
    <w:sdtContent>
      <w:p w:rsidR="004D50BA" w:rsidRDefault="004D50BA" w:rsidP="00F50908">
        <w:pPr>
          <w:pStyle w:val="Header"/>
          <w:framePr w:wrap="none" w:vAnchor="text" w:hAnchor="margin" w:xAlign="right" w:y="1"/>
          <w:rPr>
            <w:rStyle w:val="PageNumber"/>
          </w:rPr>
        </w:pPr>
        <w:r w:rsidRPr="004D50BA">
          <w:rPr>
            <w:rStyle w:val="PageNumber"/>
            <w:rFonts w:ascii="Times New Roman" w:hAnsi="Times New Roman" w:cs="Times New Roman"/>
          </w:rPr>
          <w:fldChar w:fldCharType="begin"/>
        </w:r>
        <w:r w:rsidRPr="004D50BA">
          <w:rPr>
            <w:rStyle w:val="PageNumber"/>
            <w:rFonts w:ascii="Times New Roman" w:hAnsi="Times New Roman" w:cs="Times New Roman"/>
          </w:rPr>
          <w:instrText xml:space="preserve"> PAGE </w:instrText>
        </w:r>
        <w:r w:rsidRPr="004D50BA">
          <w:rPr>
            <w:rStyle w:val="PageNumber"/>
            <w:rFonts w:ascii="Times New Roman" w:hAnsi="Times New Roman" w:cs="Times New Roman"/>
          </w:rPr>
          <w:fldChar w:fldCharType="separate"/>
        </w:r>
        <w:r w:rsidRPr="004D50BA">
          <w:rPr>
            <w:rStyle w:val="PageNumber"/>
            <w:rFonts w:ascii="Times New Roman" w:hAnsi="Times New Roman" w:cs="Times New Roman"/>
            <w:noProof/>
          </w:rPr>
          <w:t>1</w:t>
        </w:r>
        <w:r w:rsidRPr="004D50BA">
          <w:rPr>
            <w:rStyle w:val="PageNumber"/>
            <w:rFonts w:ascii="Times New Roman" w:hAnsi="Times New Roman" w:cs="Times New Roman"/>
          </w:rPr>
          <w:fldChar w:fldCharType="end"/>
        </w:r>
      </w:p>
    </w:sdtContent>
  </w:sdt>
  <w:p w:rsidR="004D50BA" w:rsidRPr="004D50BA" w:rsidRDefault="004D50BA" w:rsidP="004D50BA">
    <w:pPr>
      <w:pStyle w:val="Header"/>
      <w:ind w:right="360"/>
      <w:jc w:val="right"/>
      <w:rPr>
        <w:rFonts w:ascii="Times New Roman" w:hAnsi="Times New Roman" w:cs="Times New Roman"/>
      </w:rPr>
    </w:pPr>
    <w:r>
      <w:rPr>
        <w:rFonts w:ascii="Times New Roman" w:hAnsi="Times New Roman" w:cs="Times New Roman"/>
      </w:rPr>
      <w:t xml:space="preserve">Huson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D2"/>
    <w:rsid w:val="00103E1C"/>
    <w:rsid w:val="00317DCB"/>
    <w:rsid w:val="00347046"/>
    <w:rsid w:val="00397F76"/>
    <w:rsid w:val="00400624"/>
    <w:rsid w:val="004A0244"/>
    <w:rsid w:val="004D50BA"/>
    <w:rsid w:val="004D7154"/>
    <w:rsid w:val="0056446F"/>
    <w:rsid w:val="00704FE8"/>
    <w:rsid w:val="00707A0D"/>
    <w:rsid w:val="00721D01"/>
    <w:rsid w:val="00732DD6"/>
    <w:rsid w:val="00772F49"/>
    <w:rsid w:val="007920D2"/>
    <w:rsid w:val="00796ECF"/>
    <w:rsid w:val="007A21BC"/>
    <w:rsid w:val="00801E4A"/>
    <w:rsid w:val="00843EB0"/>
    <w:rsid w:val="008B7B99"/>
    <w:rsid w:val="008D4BB3"/>
    <w:rsid w:val="008D78A1"/>
    <w:rsid w:val="009E2812"/>
    <w:rsid w:val="00A21CA6"/>
    <w:rsid w:val="00A970D2"/>
    <w:rsid w:val="00AD37D5"/>
    <w:rsid w:val="00AD5983"/>
    <w:rsid w:val="00B05705"/>
    <w:rsid w:val="00B122D3"/>
    <w:rsid w:val="00B373CC"/>
    <w:rsid w:val="00B80B55"/>
    <w:rsid w:val="00BD7172"/>
    <w:rsid w:val="00C1786D"/>
    <w:rsid w:val="00C4585A"/>
    <w:rsid w:val="00D9426C"/>
    <w:rsid w:val="00F734E5"/>
    <w:rsid w:val="00F8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A7B9"/>
  <w14:defaultImageDpi w14:val="32767"/>
  <w15:chartTrackingRefBased/>
  <w15:docId w15:val="{2DEB73D3-3B73-A74E-8265-774AA0D1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0BA"/>
    <w:pPr>
      <w:tabs>
        <w:tab w:val="center" w:pos="4680"/>
        <w:tab w:val="right" w:pos="9360"/>
      </w:tabs>
    </w:pPr>
  </w:style>
  <w:style w:type="character" w:customStyle="1" w:styleId="HeaderChar">
    <w:name w:val="Header Char"/>
    <w:basedOn w:val="DefaultParagraphFont"/>
    <w:link w:val="Header"/>
    <w:uiPriority w:val="99"/>
    <w:rsid w:val="004D50BA"/>
  </w:style>
  <w:style w:type="paragraph" w:styleId="Footer">
    <w:name w:val="footer"/>
    <w:basedOn w:val="Normal"/>
    <w:link w:val="FooterChar"/>
    <w:uiPriority w:val="99"/>
    <w:unhideWhenUsed/>
    <w:rsid w:val="004D50BA"/>
    <w:pPr>
      <w:tabs>
        <w:tab w:val="center" w:pos="4680"/>
        <w:tab w:val="right" w:pos="9360"/>
      </w:tabs>
    </w:pPr>
  </w:style>
  <w:style w:type="character" w:customStyle="1" w:styleId="FooterChar">
    <w:name w:val="Footer Char"/>
    <w:basedOn w:val="DefaultParagraphFont"/>
    <w:link w:val="Footer"/>
    <w:uiPriority w:val="99"/>
    <w:rsid w:val="004D50BA"/>
  </w:style>
  <w:style w:type="character" w:styleId="PageNumber">
    <w:name w:val="page number"/>
    <w:basedOn w:val="DefaultParagraphFont"/>
    <w:uiPriority w:val="99"/>
    <w:semiHidden/>
    <w:unhideWhenUsed/>
    <w:rsid w:val="004D50BA"/>
  </w:style>
  <w:style w:type="character" w:styleId="PlaceholderText">
    <w:name w:val="Placeholder Text"/>
    <w:basedOn w:val="DefaultParagraphFont"/>
    <w:uiPriority w:val="99"/>
    <w:semiHidden/>
    <w:rsid w:val="00796ECF"/>
    <w:rPr>
      <w:color w:val="808080"/>
    </w:rPr>
  </w:style>
  <w:style w:type="paragraph" w:styleId="Caption">
    <w:name w:val="caption"/>
    <w:basedOn w:val="Normal"/>
    <w:next w:val="Normal"/>
    <w:uiPriority w:val="35"/>
    <w:unhideWhenUsed/>
    <w:qFormat/>
    <w:rsid w:val="00400624"/>
    <w:pPr>
      <w:spacing w:after="200"/>
    </w:pPr>
    <w:rPr>
      <w:i/>
      <w:iCs/>
      <w:color w:val="44546A" w:themeColor="text2"/>
      <w:sz w:val="18"/>
      <w:szCs w:val="18"/>
    </w:rPr>
  </w:style>
  <w:style w:type="table" w:styleId="TableGrid">
    <w:name w:val="Table Grid"/>
    <w:basedOn w:val="TableNormal"/>
    <w:uiPriority w:val="39"/>
    <w:rsid w:val="008D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4B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A9"/>
    <w:rsid w:val="003421A9"/>
    <w:rsid w:val="003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21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husonbeca@gmail.com</dc:creator>
  <cp:keywords/>
  <dc:description/>
  <cp:lastModifiedBy>husonbeca@gmail.com</cp:lastModifiedBy>
  <cp:revision>25</cp:revision>
  <cp:lastPrinted>2018-04-02T16:51:00Z</cp:lastPrinted>
  <dcterms:created xsi:type="dcterms:W3CDTF">2018-04-02T15:04:00Z</dcterms:created>
  <dcterms:modified xsi:type="dcterms:W3CDTF">2018-04-02T16:52:00Z</dcterms:modified>
</cp:coreProperties>
</file>