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highlight w:val="yellow"/>
          <w:rtl w:val="0"/>
        </w:rPr>
        <w:t xml:space="preserve">Pruebas para adicionar notas personalizadas al informe y adjuntar imagnes intraorales y extraorales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adición de notas personalizadas al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personalizar el informe con notas adicionales.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agregar notas.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muestran en el informe PDF.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no afectan la legibilidad del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agregar notas.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sin errores.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aparecen en el PDF.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legibles y bien posicionadas.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nos permite agregar notas.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ver las notas en el PDF.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en el PDF son legibles.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475"/>
        <w:tblGridChange w:id="0">
          <w:tblGrid>
            <w:gridCol w:w="3525"/>
            <w:gridCol w:w="5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notas personalizadas en el PDF del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todas las notas añadidas se guarden en el informe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en el PDF.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en el PDF.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con las notas intactas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incluyen en el PDF al guardar.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correctamente con las notas incluidas.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al guardarse el informe.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logran guardar correctamente en el PDF.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 con las nuevas ediciones.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añadidas son visibles en el PDF.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almacena correctamente el PDF actualizado.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de Caja Negra REQ-07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imagenes intraorales y extraorales al informe antes de la impresión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