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E0A9" w14:textId="3295033A" w:rsidR="00CC63F3" w:rsidRPr="001036A7" w:rsidRDefault="00CC63F3" w:rsidP="001036A7">
      <w:pPr>
        <w:pStyle w:val="Heading1"/>
        <w:spacing w:before="0" w:after="0"/>
        <w:jc w:val="center"/>
        <w:rPr>
          <w:rFonts w:eastAsia="Times New Roman"/>
        </w:rPr>
      </w:pPr>
      <w:r w:rsidRPr="001036A7">
        <w:rPr>
          <w:rFonts w:eastAsia="Times New Roman"/>
        </w:rPr>
        <w:t>Rough Order of Magnitude (ROM) Cost and Delivery Timeline</w:t>
      </w:r>
    </w:p>
    <w:p w14:paraId="0D80981A" w14:textId="273C6243" w:rsidR="00CC63F3" w:rsidRPr="001036A7" w:rsidRDefault="00247594" w:rsidP="001036A7">
      <w:pPr>
        <w:spacing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This section provides a rough order of magnitude (ROM) cost estimate and high-level delivery timeline for Bravent LLC’s proposed incremental replacement model for VA.gov. The ROM is provided for planning and market research purposes only and reflects Bravent’s experience modernizing large, mission-critical federal platforms while maintaining uninterrupted public access and continuous operations.</w:t>
      </w:r>
    </w:p>
    <w:p w14:paraId="1957D5B8" w14:textId="2252F6D7" w:rsidR="00CC63F3" w:rsidRPr="001036A7" w:rsidRDefault="00CC63F3" w:rsidP="001036A7">
      <w:pPr>
        <w:pStyle w:val="Heading2"/>
        <w:spacing w:before="0"/>
        <w:ind w:left="-142" w:firstLine="142"/>
        <w:rPr>
          <w:rFonts w:eastAsia="Times New Roman"/>
        </w:rPr>
      </w:pPr>
      <w:r w:rsidRPr="001036A7">
        <w:rPr>
          <w:rFonts w:eastAsia="Times New Roman"/>
        </w:rPr>
        <w:t>1.1 Scope Assumptions</w:t>
      </w:r>
    </w:p>
    <w:p w14:paraId="1E9219B6" w14:textId="77777777" w:rsidR="00247594" w:rsidRPr="00247594" w:rsidRDefault="00247594" w:rsidP="00247594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VA.gov replacement is executed as a multi-year, phased modernization effort, with legacy and replacement components operating in parallel.</w:t>
      </w:r>
    </w:p>
    <w:p w14:paraId="65F12D89" w14:textId="77777777" w:rsidR="00247594" w:rsidRPr="00247594" w:rsidRDefault="00247594" w:rsidP="00247594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VA retains ownership of enterprise identity services, authoritative data sources, and policy decisions.</w:t>
      </w:r>
    </w:p>
    <w:p w14:paraId="706CD97A" w14:textId="77777777" w:rsidR="00247594" w:rsidRPr="00247594" w:rsidRDefault="00247594" w:rsidP="00247594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Bravent delivers platform engineering, experience design, content and workflow modernization, DevSecOps, accessibility, security integration, and O&amp;M.</w:t>
      </w:r>
    </w:p>
    <w:p w14:paraId="1AE00F10" w14:textId="77777777" w:rsidR="00247594" w:rsidRPr="00247594" w:rsidRDefault="00247594" w:rsidP="00247594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The approach supports millions of users, high availability, Section 508/WCAG 2.1 AA compliance, and federal security and privacy requirements.</w:t>
      </w:r>
    </w:p>
    <w:p w14:paraId="5EF2392E" w14:textId="68E1FE71" w:rsidR="00CC63F3" w:rsidRPr="00247594" w:rsidRDefault="00247594" w:rsidP="00247594">
      <w:pPr>
        <w:numPr>
          <w:ilvl w:val="0"/>
          <w:numId w:val="1"/>
        </w:numPr>
        <w:spacing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Modernization follows a portfolio-based platform architecture, enabling multiple VA business lines to transition independently.</w:t>
      </w:r>
    </w:p>
    <w:p w14:paraId="0D8876DA" w14:textId="63D46407" w:rsidR="00CC63F3" w:rsidRPr="001036A7" w:rsidRDefault="00CC63F3" w:rsidP="001036A7">
      <w:pPr>
        <w:pStyle w:val="Heading2"/>
        <w:spacing w:before="0"/>
        <w:rPr>
          <w:rFonts w:eastAsia="Times New Roman"/>
        </w:rPr>
      </w:pPr>
      <w:r w:rsidRPr="001036A7">
        <w:rPr>
          <w:rFonts w:eastAsia="Times New Roman"/>
        </w:rPr>
        <w:t>1.2 Order of Magnitude Cost Overview</w:t>
      </w:r>
    </w:p>
    <w:tbl>
      <w:tblPr>
        <w:tblStyle w:val="GridTable7Colorful-Accent1"/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1899"/>
      </w:tblGrid>
      <w:tr w:rsidR="00247594" w:rsidRPr="001036A7" w14:paraId="1E726E47" w14:textId="77777777" w:rsidTr="00103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443434" w14:textId="0D2D8F4C" w:rsidR="00247594" w:rsidRPr="001036A7" w:rsidRDefault="00247594" w:rsidP="00247594">
            <w:pPr>
              <w:jc w:val="center"/>
              <w:rPr>
                <w:rFonts w:ascii="Arial Narrow" w:eastAsia="Times New Roman" w:hAnsi="Arial Narrow" w:cs="Arial"/>
                <w:b w:val="0"/>
                <w:bCs w:val="0"/>
                <w:i w:val="0"/>
                <w:iCs w:val="0"/>
                <w:kern w:val="0"/>
                <w14:ligatures w14:val="none"/>
              </w:rPr>
            </w:pPr>
            <w:r w:rsidRPr="00B81A9C">
              <w:t>Period</w:t>
            </w:r>
          </w:p>
        </w:tc>
        <w:tc>
          <w:tcPr>
            <w:tcW w:w="0" w:type="auto"/>
            <w:hideMark/>
          </w:tcPr>
          <w:p w14:paraId="1E9392C6" w14:textId="35EB5920" w:rsidR="00247594" w:rsidRPr="001036A7" w:rsidRDefault="00247594" w:rsidP="00247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  <w:kern w:val="0"/>
                <w14:ligatures w14:val="none"/>
              </w:rPr>
            </w:pPr>
            <w:r w:rsidRPr="00B81A9C">
              <w:t>Estimated ROM</w:t>
            </w:r>
          </w:p>
        </w:tc>
      </w:tr>
      <w:tr w:rsidR="00247594" w:rsidRPr="001036A7" w14:paraId="67DAE7CF" w14:textId="77777777" w:rsidTr="00103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640C" w14:textId="0C60FA75" w:rsidR="00247594" w:rsidRPr="001036A7" w:rsidRDefault="00247594" w:rsidP="00247594">
            <w:pPr>
              <w:rPr>
                <w:rFonts w:ascii="Arial Narrow" w:eastAsia="Times New Roman" w:hAnsi="Arial Narrow" w:cs="Arial"/>
                <w:i w:val="0"/>
                <w:iCs w:val="0"/>
                <w:kern w:val="0"/>
                <w14:ligatures w14:val="none"/>
              </w:rPr>
            </w:pPr>
            <w:r w:rsidRPr="00B81A9C">
              <w:t>Year 1 – Planning &amp; Pilot Replacement</w:t>
            </w:r>
          </w:p>
        </w:tc>
        <w:tc>
          <w:tcPr>
            <w:tcW w:w="0" w:type="auto"/>
            <w:hideMark/>
          </w:tcPr>
          <w:p w14:paraId="61F3FA6C" w14:textId="4A3E557E" w:rsidR="00247594" w:rsidRPr="001036A7" w:rsidRDefault="00247594" w:rsidP="00247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B81A9C">
              <w:t>$5.0M – $8.0M</w:t>
            </w:r>
          </w:p>
        </w:tc>
      </w:tr>
      <w:tr w:rsidR="00247594" w:rsidRPr="001036A7" w14:paraId="7DF09D70" w14:textId="77777777" w:rsidTr="00103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E397" w14:textId="6498164B" w:rsidR="00247594" w:rsidRPr="001036A7" w:rsidRDefault="00247594" w:rsidP="00247594">
            <w:pPr>
              <w:rPr>
                <w:rFonts w:ascii="Arial Narrow" w:eastAsia="Times New Roman" w:hAnsi="Arial Narrow" w:cs="Arial"/>
                <w:i w:val="0"/>
                <w:iCs w:val="0"/>
                <w:kern w:val="0"/>
                <w14:ligatures w14:val="none"/>
              </w:rPr>
            </w:pPr>
            <w:r w:rsidRPr="00B81A9C">
              <w:t>Year 2 – Scaled Portfolio Replacement</w:t>
            </w:r>
          </w:p>
        </w:tc>
        <w:tc>
          <w:tcPr>
            <w:tcW w:w="0" w:type="auto"/>
            <w:hideMark/>
          </w:tcPr>
          <w:p w14:paraId="0156E735" w14:textId="37515717" w:rsidR="00247594" w:rsidRPr="001036A7" w:rsidRDefault="00247594" w:rsidP="00247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B81A9C">
              <w:t>$8.0M – $14.0M</w:t>
            </w:r>
          </w:p>
        </w:tc>
      </w:tr>
      <w:tr w:rsidR="00247594" w:rsidRPr="001036A7" w14:paraId="54904392" w14:textId="77777777" w:rsidTr="00103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4D2F1" w14:textId="410CB314" w:rsidR="00247594" w:rsidRPr="001036A7" w:rsidRDefault="00247594" w:rsidP="00247594">
            <w:pPr>
              <w:rPr>
                <w:rFonts w:ascii="Arial Narrow" w:eastAsia="Times New Roman" w:hAnsi="Arial Narrow" w:cs="Arial"/>
                <w:i w:val="0"/>
                <w:iCs w:val="0"/>
                <w:kern w:val="0"/>
                <w14:ligatures w14:val="none"/>
              </w:rPr>
            </w:pPr>
            <w:r w:rsidRPr="00B81A9C">
              <w:t>Year 3 – Expanded Replacement &amp; Optimization</w:t>
            </w:r>
          </w:p>
        </w:tc>
        <w:tc>
          <w:tcPr>
            <w:tcW w:w="0" w:type="auto"/>
            <w:hideMark/>
          </w:tcPr>
          <w:p w14:paraId="09AD3328" w14:textId="47879BBE" w:rsidR="00247594" w:rsidRPr="001036A7" w:rsidRDefault="00247594" w:rsidP="00247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B81A9C">
              <w:t>$6.0M – $10.0M</w:t>
            </w:r>
          </w:p>
        </w:tc>
      </w:tr>
      <w:tr w:rsidR="00247594" w:rsidRPr="001036A7" w14:paraId="5040046B" w14:textId="77777777" w:rsidTr="00103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C6E264" w14:textId="4E739E69" w:rsidR="00247594" w:rsidRPr="00B81A9C" w:rsidRDefault="00247594" w:rsidP="00247594">
            <w:r w:rsidRPr="00247594">
              <w:t>Steady-State O&amp;M (Annual)</w:t>
            </w:r>
          </w:p>
        </w:tc>
        <w:tc>
          <w:tcPr>
            <w:tcW w:w="0" w:type="auto"/>
          </w:tcPr>
          <w:p w14:paraId="1AE7F8C9" w14:textId="66155941" w:rsidR="00247594" w:rsidRPr="00B81A9C" w:rsidRDefault="00247594" w:rsidP="00247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594">
              <w:t>$3.0M – $5.0M</w:t>
            </w:r>
          </w:p>
        </w:tc>
      </w:tr>
    </w:tbl>
    <w:p w14:paraId="5BA084B7" w14:textId="77777777" w:rsidR="00247594" w:rsidRDefault="00247594" w:rsidP="00247594">
      <w:pPr>
        <w:spacing w:line="240" w:lineRule="auto"/>
        <w:jc w:val="center"/>
        <w:rPr>
          <w:rFonts w:ascii="Arial Narrow" w:eastAsia="Times New Roman" w:hAnsi="Arial Narrow" w:cs="Arial"/>
          <w:b/>
          <w:bCs/>
          <w:kern w:val="0"/>
          <w14:ligatures w14:val="none"/>
        </w:rPr>
      </w:pPr>
    </w:p>
    <w:p w14:paraId="6DE42D73" w14:textId="0DD91252" w:rsidR="00247594" w:rsidRDefault="00247594" w:rsidP="00247594">
      <w:pPr>
        <w:spacing w:line="240" w:lineRule="auto"/>
        <w:jc w:val="center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47594">
        <w:rPr>
          <w:rFonts w:ascii="Arial Narrow" w:eastAsia="Times New Roman" w:hAnsi="Arial Narrow" w:cs="Arial"/>
          <w:b/>
          <w:bCs/>
          <w:kern w:val="0"/>
          <w14:ligatures w14:val="none"/>
        </w:rPr>
        <w:t>Estimated 3-Year ROM Total: $19.0M – $32.0M</w:t>
      </w:r>
    </w:p>
    <w:p w14:paraId="0F36153C" w14:textId="6995E04D" w:rsidR="00CC63F3" w:rsidRPr="001036A7" w:rsidRDefault="00247594" w:rsidP="001036A7">
      <w:pPr>
        <w:spacing w:line="240" w:lineRule="auto"/>
        <w:jc w:val="both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These estimates reflect a blended multidisciplinary team supporting design, engineering, content transformation, accessibility, security, DevSecOps, and operations across a national-scale digital platform</w:t>
      </w:r>
      <w:r w:rsidR="00CC63F3" w:rsidRPr="001036A7">
        <w:rPr>
          <w:rFonts w:ascii="Arial Narrow" w:eastAsia="Times New Roman" w:hAnsi="Arial Narrow" w:cs="Arial"/>
          <w:kern w:val="0"/>
          <w14:ligatures w14:val="none"/>
        </w:rPr>
        <w:t>.</w:t>
      </w:r>
    </w:p>
    <w:p w14:paraId="28D9465C" w14:textId="0E4EDD7D" w:rsidR="00CC63F3" w:rsidRPr="001036A7" w:rsidRDefault="00CC63F3" w:rsidP="001036A7">
      <w:pPr>
        <w:pStyle w:val="Heading2"/>
        <w:spacing w:before="0" w:after="0"/>
        <w:rPr>
          <w:rFonts w:eastAsia="Times New Roman"/>
        </w:rPr>
      </w:pPr>
      <w:r w:rsidRPr="001036A7">
        <w:rPr>
          <w:rFonts w:eastAsia="Times New Roman"/>
        </w:rPr>
        <w:t xml:space="preserve">1.3 Phased Timeline and </w:t>
      </w:r>
      <w:r w:rsidR="00247594">
        <w:rPr>
          <w:rFonts w:eastAsia="Times New Roman"/>
        </w:rPr>
        <w:t xml:space="preserve">Key </w:t>
      </w:r>
      <w:r w:rsidRPr="001036A7">
        <w:rPr>
          <w:rFonts w:eastAsia="Times New Roman"/>
        </w:rPr>
        <w:t>Milestones</w:t>
      </w:r>
    </w:p>
    <w:p w14:paraId="326D0DAA" w14:textId="7CC1EEA4" w:rsidR="00CC63F3" w:rsidRPr="001036A7" w:rsidRDefault="00CC63F3" w:rsidP="001036A7">
      <w:pPr>
        <w:pStyle w:val="Heading3"/>
        <w:spacing w:before="0"/>
        <w:rPr>
          <w:rStyle w:val="IntenseEmphasis"/>
          <w:i/>
          <w:iCs w:val="0"/>
        </w:rPr>
      </w:pPr>
      <w:r w:rsidRPr="001036A7">
        <w:rPr>
          <w:rStyle w:val="IntenseEmphasis"/>
          <w:i/>
          <w:iCs w:val="0"/>
        </w:rPr>
        <w:t xml:space="preserve">Phase 0 – </w:t>
      </w:r>
      <w:r w:rsidR="00247594" w:rsidRPr="00247594">
        <w:rPr>
          <w:rStyle w:val="IntenseEmphasis"/>
          <w:i/>
          <w:iCs w:val="0"/>
        </w:rPr>
        <w:t>Program Mobilization (Months 0–2</w:t>
      </w:r>
      <w:r w:rsidRPr="001036A7">
        <w:rPr>
          <w:rStyle w:val="IntenseEmphasis"/>
          <w:i/>
          <w:iCs w:val="0"/>
        </w:rPr>
        <w:t>)</w:t>
      </w:r>
    </w:p>
    <w:p w14:paraId="4E517619" w14:textId="77777777" w:rsidR="00247594" w:rsidRPr="00247594" w:rsidRDefault="00247594" w:rsidP="00247594">
      <w:pPr>
        <w:pStyle w:val="Heading3"/>
        <w:numPr>
          <w:ilvl w:val="0"/>
          <w:numId w:val="19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Contract kickoff and governance setup</w:t>
      </w:r>
    </w:p>
    <w:p w14:paraId="262C7F2A" w14:textId="77777777" w:rsidR="00247594" w:rsidRPr="00247594" w:rsidRDefault="00247594" w:rsidP="00247594">
      <w:pPr>
        <w:pStyle w:val="Heading3"/>
        <w:numPr>
          <w:ilvl w:val="0"/>
          <w:numId w:val="19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Security onboarding and environment access</w:t>
      </w:r>
    </w:p>
    <w:p w14:paraId="14173F2F" w14:textId="77777777" w:rsidR="00247594" w:rsidRPr="00247594" w:rsidRDefault="00247594" w:rsidP="00247594">
      <w:pPr>
        <w:pStyle w:val="Heading3"/>
        <w:numPr>
          <w:ilvl w:val="0"/>
          <w:numId w:val="19"/>
        </w:numPr>
        <w:spacing w:before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DevSecOps pipelines, monitoring, and reporting established</w:t>
      </w:r>
    </w:p>
    <w:p w14:paraId="44CE80CF" w14:textId="1C7A85F9" w:rsidR="00CC63F3" w:rsidRPr="001036A7" w:rsidRDefault="00CC63F3" w:rsidP="001036A7">
      <w:pPr>
        <w:pStyle w:val="Heading3"/>
        <w:spacing w:before="0"/>
        <w:rPr>
          <w:rFonts w:eastAsia="Times New Roman"/>
        </w:rPr>
      </w:pPr>
      <w:r w:rsidRPr="001036A7">
        <w:rPr>
          <w:rFonts w:eastAsia="Times New Roman"/>
        </w:rPr>
        <w:t xml:space="preserve">Phase 1 – </w:t>
      </w:r>
      <w:r w:rsidR="00247594" w:rsidRPr="00247594">
        <w:rPr>
          <w:rFonts w:eastAsia="Times New Roman"/>
        </w:rPr>
        <w:t>Replacement Planning and Pilot Capabilities (Months 3–9</w:t>
      </w:r>
      <w:r w:rsidRPr="001036A7">
        <w:rPr>
          <w:rFonts w:eastAsia="Times New Roman"/>
        </w:rPr>
        <w:t>)</w:t>
      </w:r>
    </w:p>
    <w:p w14:paraId="31CCF9D5" w14:textId="77777777" w:rsidR="00247594" w:rsidRPr="00247594" w:rsidRDefault="00247594" w:rsidP="00247594">
      <w:pPr>
        <w:pStyle w:val="Heading3"/>
        <w:numPr>
          <w:ilvl w:val="0"/>
          <w:numId w:val="20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Mapping of VA.gov architecture, content domains, and workflows</w:t>
      </w:r>
    </w:p>
    <w:p w14:paraId="1F99259D" w14:textId="77777777" w:rsidR="00247594" w:rsidRPr="00247594" w:rsidRDefault="00247594" w:rsidP="00247594">
      <w:pPr>
        <w:pStyle w:val="Heading3"/>
        <w:numPr>
          <w:ilvl w:val="0"/>
          <w:numId w:val="20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Selection and deployment of pilot replacement components</w:t>
      </w:r>
    </w:p>
    <w:p w14:paraId="5144CB94" w14:textId="77777777" w:rsidR="00247594" w:rsidRPr="00247594" w:rsidRDefault="00247594" w:rsidP="00247594">
      <w:pPr>
        <w:pStyle w:val="Heading3"/>
        <w:numPr>
          <w:ilvl w:val="0"/>
          <w:numId w:val="20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Parallel operation with legacy VA.gov</w:t>
      </w:r>
    </w:p>
    <w:p w14:paraId="5742DAE9" w14:textId="77777777" w:rsidR="00247594" w:rsidRPr="00247594" w:rsidRDefault="00247594" w:rsidP="00247594">
      <w:pPr>
        <w:pStyle w:val="Heading3"/>
        <w:numPr>
          <w:ilvl w:val="0"/>
          <w:numId w:val="20"/>
        </w:numPr>
        <w:spacing w:before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Initial accessibility-validated user journeys and metrics</w:t>
      </w:r>
    </w:p>
    <w:p w14:paraId="3E8CEC84" w14:textId="3072EEFF" w:rsidR="00CC63F3" w:rsidRPr="001036A7" w:rsidRDefault="00CC63F3" w:rsidP="001036A7">
      <w:pPr>
        <w:pStyle w:val="Heading3"/>
        <w:spacing w:before="0"/>
        <w:rPr>
          <w:rFonts w:eastAsia="Times New Roman"/>
        </w:rPr>
      </w:pPr>
      <w:r w:rsidRPr="001036A7">
        <w:rPr>
          <w:rFonts w:eastAsia="Times New Roman"/>
        </w:rPr>
        <w:t xml:space="preserve">Phase 2 – </w:t>
      </w:r>
      <w:r w:rsidR="00247594" w:rsidRPr="00247594">
        <w:rPr>
          <w:rFonts w:eastAsia="Times New Roman"/>
        </w:rPr>
        <w:t>Incremental Portfolio Replacement (Months 10–24)</w:t>
      </w:r>
    </w:p>
    <w:p w14:paraId="31F89C8A" w14:textId="77777777" w:rsidR="00247594" w:rsidRPr="00247594" w:rsidRDefault="00247594" w:rsidP="00247594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Expansion of replacement platform across multiple VA.gov portfolios</w:t>
      </w:r>
    </w:p>
    <w:p w14:paraId="299A1EFE" w14:textId="77777777" w:rsidR="00247594" w:rsidRPr="00247594" w:rsidRDefault="00247594" w:rsidP="00247594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Incremental migration of content, workflows, and user journeys</w:t>
      </w:r>
    </w:p>
    <w:p w14:paraId="18A3CD58" w14:textId="77777777" w:rsidR="00247594" w:rsidRPr="00247594" w:rsidRDefault="00247594" w:rsidP="00247594">
      <w:pPr>
        <w:numPr>
          <w:ilvl w:val="0"/>
          <w:numId w:val="7"/>
        </w:numPr>
        <w:spacing w:after="0"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Preservation of public access, URLs, and continuity of service</w:t>
      </w:r>
    </w:p>
    <w:p w14:paraId="58CD5BEE" w14:textId="61406D9C" w:rsidR="00CC63F3" w:rsidRPr="00247594" w:rsidRDefault="00247594" w:rsidP="00247594">
      <w:pPr>
        <w:numPr>
          <w:ilvl w:val="0"/>
          <w:numId w:val="7"/>
        </w:numPr>
        <w:spacing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lastRenderedPageBreak/>
        <w:t>Shared platform services for security, compliance, and analytics</w:t>
      </w:r>
    </w:p>
    <w:p w14:paraId="594C9074" w14:textId="1DD57F63" w:rsidR="00CC63F3" w:rsidRPr="001036A7" w:rsidRDefault="00CC63F3" w:rsidP="001036A7">
      <w:pPr>
        <w:pStyle w:val="Heading3"/>
        <w:spacing w:before="0"/>
        <w:rPr>
          <w:rFonts w:eastAsia="Times New Roman"/>
        </w:rPr>
      </w:pPr>
      <w:r w:rsidRPr="001036A7">
        <w:rPr>
          <w:rFonts w:eastAsia="Times New Roman"/>
        </w:rPr>
        <w:t xml:space="preserve">Phase 3 – </w:t>
      </w:r>
      <w:r w:rsidR="00247594" w:rsidRPr="00247594">
        <w:rPr>
          <w:rFonts w:eastAsia="Times New Roman"/>
        </w:rPr>
        <w:t>Optimization and Legacy Retirement (Months 25–36)</w:t>
      </w:r>
    </w:p>
    <w:p w14:paraId="2F46D93E" w14:textId="77777777" w:rsidR="00247594" w:rsidRPr="00247594" w:rsidRDefault="00247594" w:rsidP="00247594">
      <w:pPr>
        <w:pStyle w:val="Heading3"/>
        <w:numPr>
          <w:ilvl w:val="0"/>
          <w:numId w:val="21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Performance, resilience, and security hardening</w:t>
      </w:r>
    </w:p>
    <w:p w14:paraId="4C08F5D7" w14:textId="77777777" w:rsidR="00247594" w:rsidRPr="00247594" w:rsidRDefault="00247594" w:rsidP="00247594">
      <w:pPr>
        <w:pStyle w:val="Heading3"/>
        <w:numPr>
          <w:ilvl w:val="0"/>
          <w:numId w:val="21"/>
        </w:numPr>
        <w:spacing w:before="0" w:after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Systematic retirement of legacy VA.gov components</w:t>
      </w:r>
    </w:p>
    <w:p w14:paraId="0ECC1C8A" w14:textId="77777777" w:rsidR="00247594" w:rsidRPr="00247594" w:rsidRDefault="00247594" w:rsidP="00247594">
      <w:pPr>
        <w:pStyle w:val="Heading3"/>
        <w:numPr>
          <w:ilvl w:val="0"/>
          <w:numId w:val="21"/>
        </w:numPr>
        <w:spacing w:before="0"/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</w:pPr>
      <w:r w:rsidRPr="00247594">
        <w:rPr>
          <w:rFonts w:ascii="Arial Narrow" w:eastAsia="Times New Roman" w:hAnsi="Arial Narrow" w:cs="Arial"/>
          <w:b w:val="0"/>
          <w:i w:val="0"/>
          <w:color w:val="auto"/>
          <w:kern w:val="0"/>
          <w:szCs w:val="24"/>
          <w14:ligatures w14:val="none"/>
        </w:rPr>
        <w:t>Establishment of steady-state operating model</w:t>
      </w:r>
    </w:p>
    <w:p w14:paraId="245CD918" w14:textId="0DB45D52" w:rsidR="00CC63F3" w:rsidRPr="001036A7" w:rsidRDefault="00CC63F3" w:rsidP="001036A7">
      <w:pPr>
        <w:pStyle w:val="Heading3"/>
        <w:spacing w:before="0"/>
        <w:rPr>
          <w:rFonts w:eastAsia="Times New Roman"/>
        </w:rPr>
      </w:pPr>
      <w:r w:rsidRPr="001036A7">
        <w:rPr>
          <w:rFonts w:eastAsia="Times New Roman"/>
        </w:rPr>
        <w:t xml:space="preserve">Phase 4 – </w:t>
      </w:r>
      <w:r w:rsidR="00247594" w:rsidRPr="00247594">
        <w:rPr>
          <w:rFonts w:eastAsia="Times New Roman"/>
        </w:rPr>
        <w:t>Steady-State Operations (Year 4+)</w:t>
      </w:r>
    </w:p>
    <w:p w14:paraId="576D2B6B" w14:textId="77777777" w:rsidR="00247594" w:rsidRPr="00247594" w:rsidRDefault="00247594" w:rsidP="00247594">
      <w:pPr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Ongoing operations, maintenance, and enhancements</w:t>
      </w:r>
    </w:p>
    <w:p w14:paraId="12278708" w14:textId="77777777" w:rsidR="00247594" w:rsidRPr="00247594" w:rsidRDefault="00247594" w:rsidP="00247594">
      <w:pPr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Continuous accessibility, compliance, and security monitoring</w:t>
      </w:r>
    </w:p>
    <w:p w14:paraId="485515F7" w14:textId="03B23F69" w:rsidR="00CC63F3" w:rsidRPr="00247594" w:rsidRDefault="00247594" w:rsidP="00247594">
      <w:pPr>
        <w:numPr>
          <w:ilvl w:val="0"/>
          <w:numId w:val="11"/>
        </w:numPr>
        <w:spacing w:line="240" w:lineRule="auto"/>
        <w:rPr>
          <w:rFonts w:ascii="Arial Narrow" w:eastAsia="Times New Roman" w:hAnsi="Arial Narrow" w:cs="Arial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Incremental modernization based on usage and Veteran feedback</w:t>
      </w:r>
    </w:p>
    <w:p w14:paraId="495013DE" w14:textId="50185744" w:rsidR="00CC63F3" w:rsidRPr="001036A7" w:rsidRDefault="00CC63F3" w:rsidP="001036A7">
      <w:pPr>
        <w:pStyle w:val="Heading2"/>
        <w:spacing w:before="0"/>
        <w:rPr>
          <w:rFonts w:eastAsia="Times New Roman"/>
        </w:rPr>
      </w:pPr>
      <w:r w:rsidRPr="001036A7">
        <w:rPr>
          <w:rFonts w:eastAsia="Times New Roman"/>
        </w:rPr>
        <w:t>1.4 Value to VA</w:t>
      </w:r>
    </w:p>
    <w:p w14:paraId="2986E8DC" w14:textId="4B7BED6A" w:rsidR="00C50601" w:rsidRPr="001036A7" w:rsidRDefault="00247594" w:rsidP="00247594">
      <w:pPr>
        <w:spacing w:line="240" w:lineRule="auto"/>
        <w:jc w:val="both"/>
        <w:rPr>
          <w:rFonts w:ascii="Arial Narrow" w:eastAsia="Times New Roman" w:hAnsi="Arial Narrow" w:cs="Times New Roman"/>
          <w:kern w:val="0"/>
          <w14:ligatures w14:val="none"/>
        </w:rPr>
      </w:pPr>
      <w:r w:rsidRPr="00247594">
        <w:rPr>
          <w:rFonts w:ascii="Arial Narrow" w:eastAsia="Times New Roman" w:hAnsi="Arial Narrow" w:cs="Arial"/>
          <w:kern w:val="0"/>
          <w14:ligatures w14:val="none"/>
        </w:rPr>
        <w:t>This ROM and timeline reflect a risk-managed, incremental replacement strategy that avoids a single “big bang” transition. The approach enables VA to deliver early improvements, reduce operational risk, preserve public trust, and modernize VA.gov in a controlled, measurable, and Veteran-centered manner while maintaining continuous access to mission-critical services.</w:t>
      </w:r>
    </w:p>
    <w:sectPr w:rsidR="00C50601" w:rsidRPr="001036A7" w:rsidSect="001036A7">
      <w:headerReference w:type="default" r:id="rId7"/>
      <w:pgSz w:w="12240" w:h="15840"/>
      <w:pgMar w:top="1440" w:right="1161" w:bottom="564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1FC4" w14:textId="77777777" w:rsidR="002F2E2C" w:rsidRDefault="002F2E2C" w:rsidP="001036A7">
      <w:pPr>
        <w:spacing w:after="0" w:line="240" w:lineRule="auto"/>
      </w:pPr>
      <w:r>
        <w:separator/>
      </w:r>
    </w:p>
  </w:endnote>
  <w:endnote w:type="continuationSeparator" w:id="0">
    <w:p w14:paraId="60AC6CD9" w14:textId="77777777" w:rsidR="002F2E2C" w:rsidRDefault="002F2E2C" w:rsidP="0010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3DDBB" w14:textId="77777777" w:rsidR="002F2E2C" w:rsidRDefault="002F2E2C" w:rsidP="001036A7">
      <w:pPr>
        <w:spacing w:after="0" w:line="240" w:lineRule="auto"/>
      </w:pPr>
      <w:r>
        <w:separator/>
      </w:r>
    </w:p>
  </w:footnote>
  <w:footnote w:type="continuationSeparator" w:id="0">
    <w:p w14:paraId="7AAD17A0" w14:textId="77777777" w:rsidR="002F2E2C" w:rsidRDefault="002F2E2C" w:rsidP="00103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0000A8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5"/>
      <w:gridCol w:w="4508"/>
    </w:tblGrid>
    <w:tr w:rsidR="001036A7" w14:paraId="2C99FACB" w14:textId="77777777" w:rsidTr="00247594">
      <w:trPr>
        <w:trHeight w:val="448"/>
      </w:trPr>
      <w:tc>
        <w:tcPr>
          <w:tcW w:w="5245" w:type="dxa"/>
        </w:tcPr>
        <w:p w14:paraId="3291E6A2" w14:textId="77777777" w:rsidR="001036A7" w:rsidRPr="001036A7" w:rsidRDefault="001036A7" w:rsidP="001036A7">
          <w:pPr>
            <w:pStyle w:val="Header"/>
            <w:rPr>
              <w:rFonts w:ascii="Arial Narrow" w:hAnsi="Arial Narrow"/>
              <w:sz w:val="20"/>
              <w:szCs w:val="20"/>
            </w:rPr>
          </w:pPr>
          <w:r w:rsidRPr="001036A7">
            <w:rPr>
              <w:rFonts w:ascii="Arial Narrow" w:hAnsi="Arial Narrow"/>
              <w:sz w:val="20"/>
              <w:szCs w:val="20"/>
            </w:rPr>
            <w:t>Department of Veterans Affairs (VA)</w:t>
          </w:r>
        </w:p>
        <w:p w14:paraId="2249A208" w14:textId="77777777" w:rsidR="001036A7" w:rsidRPr="001036A7" w:rsidRDefault="001036A7" w:rsidP="001036A7">
          <w:pPr>
            <w:pStyle w:val="Header"/>
            <w:rPr>
              <w:rFonts w:ascii="Arial Narrow" w:hAnsi="Arial Narrow"/>
              <w:sz w:val="18"/>
              <w:szCs w:val="18"/>
            </w:rPr>
          </w:pPr>
          <w:r w:rsidRPr="001036A7">
            <w:rPr>
              <w:rFonts w:ascii="Arial Narrow" w:hAnsi="Arial Narrow"/>
              <w:sz w:val="18"/>
              <w:szCs w:val="18"/>
            </w:rPr>
            <w:t>Technology Acquisition Center</w:t>
          </w:r>
        </w:p>
        <w:p w14:paraId="7DD9C3D3" w14:textId="273158EE" w:rsidR="001036A7" w:rsidRPr="006F352F" w:rsidRDefault="00247594" w:rsidP="001036A7">
          <w:pPr>
            <w:pStyle w:val="Header"/>
            <w:rPr>
              <w:sz w:val="20"/>
              <w:szCs w:val="20"/>
            </w:rPr>
          </w:pPr>
          <w:r w:rsidRPr="00247594">
            <w:rPr>
              <w:rFonts w:ascii="Arial Narrow" w:hAnsi="Arial Narrow"/>
              <w:sz w:val="20"/>
              <w:szCs w:val="20"/>
            </w:rPr>
            <w:t>Replacement Model for VA.gov</w:t>
          </w:r>
          <w:r>
            <w:rPr>
              <w:rFonts w:ascii="Arial Narrow" w:hAnsi="Arial Narrow"/>
              <w:sz w:val="20"/>
              <w:szCs w:val="20"/>
            </w:rPr>
            <w:t xml:space="preserve"> </w:t>
          </w:r>
          <w:r w:rsidR="001036A7" w:rsidRPr="001036A7">
            <w:rPr>
              <w:rFonts w:ascii="Arial Narrow" w:hAnsi="Arial Narrow"/>
              <w:sz w:val="20"/>
              <w:szCs w:val="20"/>
            </w:rPr>
            <w:t xml:space="preserve">- RFI Notice ID: </w:t>
          </w:r>
          <w:r w:rsidRPr="00247594">
            <w:rPr>
              <w:rFonts w:ascii="Arial Narrow" w:hAnsi="Arial Narrow"/>
              <w:sz w:val="20"/>
              <w:szCs w:val="20"/>
            </w:rPr>
            <w:t>36C10B26Q0131</w:t>
          </w:r>
        </w:p>
      </w:tc>
      <w:tc>
        <w:tcPr>
          <w:tcW w:w="4508" w:type="dxa"/>
        </w:tcPr>
        <w:p w14:paraId="263A7B54" w14:textId="77777777" w:rsidR="001036A7" w:rsidRDefault="001036A7" w:rsidP="001036A7">
          <w:pPr>
            <w:pStyle w:val="Header"/>
            <w:jc w:val="right"/>
          </w:pPr>
          <w:r>
            <w:rPr>
              <w:noProof/>
              <w:sz w:val="17"/>
            </w:rPr>
            <w:drawing>
              <wp:anchor distT="0" distB="0" distL="114300" distR="114300" simplePos="0" relativeHeight="251659264" behindDoc="0" locked="0" layoutInCell="1" allowOverlap="1" wp14:anchorId="19A87FAF" wp14:editId="0B75895C">
                <wp:simplePos x="0" y="0"/>
                <wp:positionH relativeFrom="column">
                  <wp:posOffset>1209862</wp:posOffset>
                </wp:positionH>
                <wp:positionV relativeFrom="paragraph">
                  <wp:posOffset>74295</wp:posOffset>
                </wp:positionV>
                <wp:extent cx="1277896" cy="426702"/>
                <wp:effectExtent l="0" t="0" r="0" b="0"/>
                <wp:wrapSquare wrapText="bothSides"/>
                <wp:docPr id="374073541" name="Picture 15" descr="A logo with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857865" name="Picture 15" descr="A logo with a black background&#10;&#10;AI-generated content may be incorrect.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486" t="18571" r="5792" b="179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7896" cy="4267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</w:tbl>
  <w:p w14:paraId="68C49E89" w14:textId="77777777" w:rsidR="001036A7" w:rsidRDefault="00103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2A2"/>
    <w:multiLevelType w:val="multilevel"/>
    <w:tmpl w:val="FCA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386F"/>
    <w:multiLevelType w:val="multilevel"/>
    <w:tmpl w:val="8C6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50942"/>
    <w:multiLevelType w:val="multilevel"/>
    <w:tmpl w:val="BD2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29D"/>
    <w:multiLevelType w:val="hybridMultilevel"/>
    <w:tmpl w:val="E596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D59C6"/>
    <w:multiLevelType w:val="multilevel"/>
    <w:tmpl w:val="AE5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39E1"/>
    <w:multiLevelType w:val="hybridMultilevel"/>
    <w:tmpl w:val="6F4A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7153F"/>
    <w:multiLevelType w:val="multilevel"/>
    <w:tmpl w:val="AE7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5754C"/>
    <w:multiLevelType w:val="multilevel"/>
    <w:tmpl w:val="75F2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0807"/>
    <w:multiLevelType w:val="multilevel"/>
    <w:tmpl w:val="4FB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870F7"/>
    <w:multiLevelType w:val="multilevel"/>
    <w:tmpl w:val="19E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69E8"/>
    <w:multiLevelType w:val="multilevel"/>
    <w:tmpl w:val="623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D5665"/>
    <w:multiLevelType w:val="multilevel"/>
    <w:tmpl w:val="76C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D4C0A"/>
    <w:multiLevelType w:val="multilevel"/>
    <w:tmpl w:val="DBC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43E82"/>
    <w:multiLevelType w:val="multilevel"/>
    <w:tmpl w:val="7D9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B6296"/>
    <w:multiLevelType w:val="multilevel"/>
    <w:tmpl w:val="9F8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A689A"/>
    <w:multiLevelType w:val="multilevel"/>
    <w:tmpl w:val="788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218E1"/>
    <w:multiLevelType w:val="multilevel"/>
    <w:tmpl w:val="560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316BA"/>
    <w:multiLevelType w:val="hybridMultilevel"/>
    <w:tmpl w:val="2CFC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B2685"/>
    <w:multiLevelType w:val="multilevel"/>
    <w:tmpl w:val="D6F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33550"/>
    <w:multiLevelType w:val="multilevel"/>
    <w:tmpl w:val="E2D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A6B12"/>
    <w:multiLevelType w:val="multilevel"/>
    <w:tmpl w:val="B49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293973">
    <w:abstractNumId w:val="20"/>
  </w:num>
  <w:num w:numId="2" w16cid:durableId="995492303">
    <w:abstractNumId w:val="7"/>
  </w:num>
  <w:num w:numId="3" w16cid:durableId="702755286">
    <w:abstractNumId w:val="0"/>
  </w:num>
  <w:num w:numId="4" w16cid:durableId="600915885">
    <w:abstractNumId w:val="4"/>
  </w:num>
  <w:num w:numId="5" w16cid:durableId="683703815">
    <w:abstractNumId w:val="6"/>
  </w:num>
  <w:num w:numId="6" w16cid:durableId="1552766222">
    <w:abstractNumId w:val="10"/>
  </w:num>
  <w:num w:numId="7" w16cid:durableId="2078238318">
    <w:abstractNumId w:val="12"/>
  </w:num>
  <w:num w:numId="8" w16cid:durableId="2116554878">
    <w:abstractNumId w:val="13"/>
  </w:num>
  <w:num w:numId="9" w16cid:durableId="1504314825">
    <w:abstractNumId w:val="14"/>
  </w:num>
  <w:num w:numId="10" w16cid:durableId="1043824094">
    <w:abstractNumId w:val="9"/>
  </w:num>
  <w:num w:numId="11" w16cid:durableId="829442452">
    <w:abstractNumId w:val="2"/>
  </w:num>
  <w:num w:numId="12" w16cid:durableId="965742582">
    <w:abstractNumId w:val="19"/>
  </w:num>
  <w:num w:numId="13" w16cid:durableId="1018435027">
    <w:abstractNumId w:val="1"/>
  </w:num>
  <w:num w:numId="14" w16cid:durableId="555120520">
    <w:abstractNumId w:val="15"/>
  </w:num>
  <w:num w:numId="15" w16cid:durableId="551693061">
    <w:abstractNumId w:val="18"/>
  </w:num>
  <w:num w:numId="16" w16cid:durableId="1011646385">
    <w:abstractNumId w:val="8"/>
  </w:num>
  <w:num w:numId="17" w16cid:durableId="1558006881">
    <w:abstractNumId w:val="16"/>
  </w:num>
  <w:num w:numId="18" w16cid:durableId="2092265876">
    <w:abstractNumId w:val="11"/>
  </w:num>
  <w:num w:numId="19" w16cid:durableId="768306847">
    <w:abstractNumId w:val="3"/>
  </w:num>
  <w:num w:numId="20" w16cid:durableId="1844275586">
    <w:abstractNumId w:val="17"/>
  </w:num>
  <w:num w:numId="21" w16cid:durableId="963845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F3"/>
    <w:rsid w:val="001036A7"/>
    <w:rsid w:val="00247594"/>
    <w:rsid w:val="002F2E2C"/>
    <w:rsid w:val="004702E0"/>
    <w:rsid w:val="005C5591"/>
    <w:rsid w:val="007A0BB4"/>
    <w:rsid w:val="00991512"/>
    <w:rsid w:val="00A90D0A"/>
    <w:rsid w:val="00AB2488"/>
    <w:rsid w:val="00C50601"/>
    <w:rsid w:val="00CC63F3"/>
    <w:rsid w:val="00CD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675451"/>
  <w15:chartTrackingRefBased/>
  <w15:docId w15:val="{1365C81C-601D-3343-ADFF-6925FAA2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6A7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6A7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6A7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6A7"/>
    <w:rPr>
      <w:rFonts w:eastAsiaTheme="majorEastAsia" w:cstheme="majorBidi"/>
      <w:b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63F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03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A7"/>
  </w:style>
  <w:style w:type="paragraph" w:styleId="Footer">
    <w:name w:val="footer"/>
    <w:basedOn w:val="Normal"/>
    <w:link w:val="FooterChar"/>
    <w:uiPriority w:val="99"/>
    <w:unhideWhenUsed/>
    <w:rsid w:val="00103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A7"/>
  </w:style>
  <w:style w:type="table" w:styleId="TableGrid">
    <w:name w:val="Table Grid"/>
    <w:basedOn w:val="TableNormal"/>
    <w:uiPriority w:val="39"/>
    <w:rsid w:val="001036A7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1036A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1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06EB9E7699F64592A38B4EFD840806" ma:contentTypeVersion="12" ma:contentTypeDescription="Create a new document." ma:contentTypeScope="" ma:versionID="2041556f3fb96b21e90b5c065cba4f60">
  <xsd:schema xmlns:xsd="http://www.w3.org/2001/XMLSchema" xmlns:xs="http://www.w3.org/2001/XMLSchema" xmlns:p="http://schemas.microsoft.com/office/2006/metadata/properties" xmlns:ns2="a599c3c2-0b75-48f4-a50f-1cc2d461c158" xmlns:ns3="acfb0774-b4e9-44e8-985d-e04c609d0535" targetNamespace="http://schemas.microsoft.com/office/2006/metadata/properties" ma:root="true" ma:fieldsID="4cbcd73c9f8226eb9466893ce4e11e5c" ns2:_="" ns3:_="">
    <xsd:import namespace="a599c3c2-0b75-48f4-a50f-1cc2d461c158"/>
    <xsd:import namespace="acfb0774-b4e9-44e8-985d-e04c609d0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9c3c2-0b75-48f4-a50f-1cc2d461c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8e3b3-e939-4522-8971-f79e09979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b0774-b4e9-44e8-985d-e04c609d05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97711d6-e9f9-448a-8ad6-8f379d7e5903}" ma:internalName="TaxCatchAll" ma:showField="CatchAllData" ma:web="acfb0774-b4e9-44e8-985d-e04c609d0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99c3c2-0b75-48f4-a50f-1cc2d461c158">
      <Terms xmlns="http://schemas.microsoft.com/office/infopath/2007/PartnerControls"/>
    </lcf76f155ced4ddcb4097134ff3c332f>
    <TaxCatchAll xmlns="acfb0774-b4e9-44e8-985d-e04c609d0535" xsi:nil="true"/>
  </documentManagement>
</p:properties>
</file>

<file path=customXml/itemProps1.xml><?xml version="1.0" encoding="utf-8"?>
<ds:datastoreItem xmlns:ds="http://schemas.openxmlformats.org/officeDocument/2006/customXml" ds:itemID="{19761368-5394-43A5-8849-06DDE48C5241}"/>
</file>

<file path=customXml/itemProps2.xml><?xml version="1.0" encoding="utf-8"?>
<ds:datastoreItem xmlns:ds="http://schemas.openxmlformats.org/officeDocument/2006/customXml" ds:itemID="{02FA2AB2-290D-466D-9F30-FB394265508E}"/>
</file>

<file path=customXml/itemProps3.xml><?xml version="1.0" encoding="utf-8"?>
<ds:datastoreItem xmlns:ds="http://schemas.openxmlformats.org/officeDocument/2006/customXml" ds:itemID="{ED4CC536-836F-40A5-B59C-BE0DDCC957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James</dc:creator>
  <cp:keywords/>
  <dc:description/>
  <cp:lastModifiedBy>Marina Casco</cp:lastModifiedBy>
  <cp:revision>2</cp:revision>
  <dcterms:created xsi:type="dcterms:W3CDTF">2026-01-30T16:40:00Z</dcterms:created>
  <dcterms:modified xsi:type="dcterms:W3CDTF">2026-01-30T16:40:00Z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0x010100C706EB9E7699F64592A38B4EFD840806</vt:lpwstr>
  </property>
</Properties>
</file>