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5DD2B3" w14:textId="77777777" w:rsidR="003D5D96" w:rsidRPr="003D5D96" w:rsidRDefault="003D5D96" w:rsidP="003D5D96">
      <w:pPr>
        <w:widowControl/>
        <w:spacing w:before="100" w:beforeAutospacing="1" w:after="100" w:afterAutospacing="1" w:line="240" w:lineRule="auto"/>
        <w:rPr>
          <w:rFonts w:ascii="新細明體" w:eastAsia="新細明體" w:hAnsi="新細明體" w:cs="新細明體"/>
          <w:kern w:val="0"/>
          <w14:ligatures w14:val="none"/>
        </w:rPr>
      </w:pPr>
      <w:r w:rsidRPr="003D5D96">
        <w:rPr>
          <w:rFonts w:ascii="新細明體" w:eastAsia="新細明體" w:hAnsi="新細明體" w:cs="新細明體"/>
          <w:kern w:val="0"/>
          <w14:ligatures w14:val="none"/>
        </w:rPr>
        <w:t>以下是 Jean Tirole 所著的《The Theory of Industrial Organization》中的模型摘要，以及如何應用於美國反托拉斯法案的討論：</w:t>
      </w:r>
    </w:p>
    <w:p w14:paraId="3C68E7CE" w14:textId="77777777" w:rsidR="003D5D96" w:rsidRPr="003D5D96" w:rsidRDefault="003D5D96" w:rsidP="003D5D96">
      <w:pPr>
        <w:widowControl/>
        <w:spacing w:before="100" w:beforeAutospacing="1" w:after="100" w:afterAutospacing="1" w:line="240" w:lineRule="auto"/>
        <w:outlineLvl w:val="2"/>
        <w:rPr>
          <w:rFonts w:ascii="新細明體" w:eastAsia="新細明體" w:hAnsi="新細明體" w:cs="新細明體"/>
          <w:b/>
          <w:bCs/>
          <w:kern w:val="0"/>
          <w:sz w:val="27"/>
          <w:szCs w:val="27"/>
          <w14:ligatures w14:val="none"/>
        </w:rPr>
      </w:pPr>
      <w:r w:rsidRPr="003D5D96">
        <w:rPr>
          <w:rFonts w:ascii="新細明體" w:eastAsia="新細明體" w:hAnsi="新細明體" w:cs="新細明體"/>
          <w:b/>
          <w:bCs/>
          <w:kern w:val="0"/>
          <w:sz w:val="27"/>
          <w:szCs w:val="27"/>
          <w14:ligatures w14:val="none"/>
        </w:rPr>
        <w:t>模型摘要</w:t>
      </w:r>
    </w:p>
    <w:p w14:paraId="1F91AE51" w14:textId="77777777" w:rsidR="003D5D96" w:rsidRPr="003D5D96" w:rsidRDefault="003D5D96" w:rsidP="003D5D96">
      <w:pPr>
        <w:widowControl/>
        <w:spacing w:before="100" w:beforeAutospacing="1" w:after="100" w:afterAutospacing="1" w:line="240" w:lineRule="auto"/>
        <w:outlineLvl w:val="3"/>
        <w:rPr>
          <w:rFonts w:ascii="新細明體" w:eastAsia="新細明體" w:hAnsi="新細明體" w:cs="新細明體"/>
          <w:b/>
          <w:bCs/>
          <w:kern w:val="0"/>
          <w14:ligatures w14:val="none"/>
        </w:rPr>
      </w:pPr>
      <w:r w:rsidRPr="003D5D96">
        <w:rPr>
          <w:rFonts w:ascii="新細明體" w:eastAsia="新細明體" w:hAnsi="新細明體" w:cs="新細明體"/>
          <w:b/>
          <w:bCs/>
          <w:kern w:val="0"/>
          <w14:ligatures w14:val="none"/>
        </w:rPr>
        <w:t>1. 入口障礙模型 (Entry Barriers Model)</w:t>
      </w:r>
    </w:p>
    <w:p w14:paraId="32D92328" w14:textId="77777777" w:rsidR="003D5D96" w:rsidRPr="003D5D96" w:rsidRDefault="003D5D96" w:rsidP="003D5D96">
      <w:pPr>
        <w:widowControl/>
        <w:numPr>
          <w:ilvl w:val="0"/>
          <w:numId w:val="1"/>
        </w:numPr>
        <w:spacing w:before="100" w:beforeAutospacing="1" w:after="100" w:afterAutospacing="1" w:line="240" w:lineRule="auto"/>
        <w:rPr>
          <w:rFonts w:ascii="新細明體" w:eastAsia="新細明體" w:hAnsi="新細明體" w:cs="新細明體"/>
          <w:kern w:val="0"/>
          <w14:ligatures w14:val="none"/>
        </w:rPr>
      </w:pPr>
      <w:r w:rsidRPr="003D5D96">
        <w:rPr>
          <w:rFonts w:ascii="新細明體" w:eastAsia="新細明體" w:hAnsi="新細明體" w:cs="新細明體"/>
          <w:b/>
          <w:bCs/>
          <w:kern w:val="0"/>
          <w14:ligatures w14:val="none"/>
        </w:rPr>
        <w:t>內容</w:t>
      </w:r>
      <w:r w:rsidRPr="003D5D96">
        <w:rPr>
          <w:rFonts w:ascii="新細明體" w:eastAsia="新細明體" w:hAnsi="新細明體" w:cs="新細明體"/>
          <w:kern w:val="0"/>
          <w14:ligatures w14:val="none"/>
        </w:rPr>
        <w:t>: 描述了固定成本（或更廣泛的規模經濟）如何限制市場進入，並通過防止其他企業進入市場來保護現有企業的超額利潤。</w:t>
      </w:r>
    </w:p>
    <w:p w14:paraId="4F26852E" w14:textId="77777777" w:rsidR="003D5D96" w:rsidRPr="003D5D96" w:rsidRDefault="003D5D96" w:rsidP="003D5D96">
      <w:pPr>
        <w:widowControl/>
        <w:numPr>
          <w:ilvl w:val="0"/>
          <w:numId w:val="1"/>
        </w:numPr>
        <w:spacing w:before="100" w:beforeAutospacing="1" w:after="100" w:afterAutospacing="1" w:line="240" w:lineRule="auto"/>
        <w:rPr>
          <w:rFonts w:ascii="新細明體" w:eastAsia="新細明體" w:hAnsi="新細明體" w:cs="新細明體"/>
          <w:kern w:val="0"/>
          <w14:ligatures w14:val="none"/>
        </w:rPr>
      </w:pPr>
      <w:r w:rsidRPr="003D5D96">
        <w:rPr>
          <w:rFonts w:ascii="新細明體" w:eastAsia="新細明體" w:hAnsi="新細明體" w:cs="新細明體"/>
          <w:b/>
          <w:bCs/>
          <w:kern w:val="0"/>
          <w14:ligatures w14:val="none"/>
        </w:rPr>
        <w:t>應用</w:t>
      </w:r>
      <w:r w:rsidRPr="003D5D96">
        <w:rPr>
          <w:rFonts w:ascii="新細明體" w:eastAsia="新細明體" w:hAnsi="新細明體" w:cs="新細明體"/>
          <w:kern w:val="0"/>
          <w14:ligatures w14:val="none"/>
        </w:rPr>
        <w:t>: 可以用於分析美國企業如何通過提高入口障礙來阻止競爭者進入市場，如申請專利、政府許可等。</w:t>
      </w:r>
    </w:p>
    <w:p w14:paraId="13D012C6" w14:textId="77777777" w:rsidR="003D5D96" w:rsidRPr="003D5D96" w:rsidRDefault="003D5D96" w:rsidP="003D5D96">
      <w:pPr>
        <w:widowControl/>
        <w:spacing w:before="100" w:beforeAutospacing="1" w:after="100" w:afterAutospacing="1" w:line="240" w:lineRule="auto"/>
        <w:outlineLvl w:val="3"/>
        <w:rPr>
          <w:rFonts w:ascii="新細明體" w:eastAsia="新細明體" w:hAnsi="新細明體" w:cs="新細明體"/>
          <w:b/>
          <w:bCs/>
          <w:kern w:val="0"/>
          <w14:ligatures w14:val="none"/>
        </w:rPr>
      </w:pPr>
      <w:r w:rsidRPr="003D5D96">
        <w:rPr>
          <w:rFonts w:ascii="新細明體" w:eastAsia="新細明體" w:hAnsi="新細明體" w:cs="新細明體"/>
          <w:b/>
          <w:bCs/>
          <w:kern w:val="0"/>
          <w14:ligatures w14:val="none"/>
        </w:rPr>
        <w:t>2. 極限定價模型 (Limit Pricing Model)</w:t>
      </w:r>
    </w:p>
    <w:p w14:paraId="306D0056" w14:textId="77777777" w:rsidR="003D5D96" w:rsidRPr="003D5D96" w:rsidRDefault="003D5D96" w:rsidP="003D5D96">
      <w:pPr>
        <w:widowControl/>
        <w:numPr>
          <w:ilvl w:val="0"/>
          <w:numId w:val="2"/>
        </w:numPr>
        <w:spacing w:before="100" w:beforeAutospacing="1" w:after="100" w:afterAutospacing="1" w:line="240" w:lineRule="auto"/>
        <w:rPr>
          <w:rFonts w:ascii="新細明體" w:eastAsia="新細明體" w:hAnsi="新細明體" w:cs="新細明體"/>
          <w:kern w:val="0"/>
          <w14:ligatures w14:val="none"/>
        </w:rPr>
      </w:pPr>
      <w:r w:rsidRPr="003D5D96">
        <w:rPr>
          <w:rFonts w:ascii="新細明體" w:eastAsia="新細明體" w:hAnsi="新細明體" w:cs="新細明體"/>
          <w:b/>
          <w:bCs/>
          <w:kern w:val="0"/>
          <w14:ligatures w14:val="none"/>
        </w:rPr>
        <w:t>內容</w:t>
      </w:r>
      <w:r w:rsidRPr="003D5D96">
        <w:rPr>
          <w:rFonts w:ascii="新細明體" w:eastAsia="新細明體" w:hAnsi="新細明體" w:cs="新細明體"/>
          <w:kern w:val="0"/>
          <w14:ligatures w14:val="none"/>
        </w:rPr>
        <w:t>: 當現有企業以足夠低的價格出售產品以阻止新企業進入市場。</w:t>
      </w:r>
    </w:p>
    <w:p w14:paraId="60B2A4E1" w14:textId="77777777" w:rsidR="003D5D96" w:rsidRPr="003D5D96" w:rsidRDefault="003D5D96" w:rsidP="003D5D96">
      <w:pPr>
        <w:widowControl/>
        <w:numPr>
          <w:ilvl w:val="0"/>
          <w:numId w:val="2"/>
        </w:numPr>
        <w:spacing w:before="100" w:beforeAutospacing="1" w:after="100" w:afterAutospacing="1" w:line="240" w:lineRule="auto"/>
        <w:rPr>
          <w:rFonts w:ascii="新細明體" w:eastAsia="新細明體" w:hAnsi="新細明體" w:cs="新細明體"/>
          <w:kern w:val="0"/>
          <w14:ligatures w14:val="none"/>
        </w:rPr>
      </w:pPr>
      <w:r w:rsidRPr="003D5D96">
        <w:rPr>
          <w:rFonts w:ascii="新細明體" w:eastAsia="新細明體" w:hAnsi="新細明體" w:cs="新細明體"/>
          <w:b/>
          <w:bCs/>
          <w:kern w:val="0"/>
          <w14:ligatures w14:val="none"/>
        </w:rPr>
        <w:t>應用</w:t>
      </w:r>
      <w:r w:rsidRPr="003D5D96">
        <w:rPr>
          <w:rFonts w:ascii="新細明體" w:eastAsia="新細明體" w:hAnsi="新細明體" w:cs="新細明體"/>
          <w:kern w:val="0"/>
          <w14:ligatures w14:val="none"/>
        </w:rPr>
        <w:t>: 分析現有企業是否以低於成本的價格出售產品以壓制潛在競爭者。</w:t>
      </w:r>
    </w:p>
    <w:p w14:paraId="406C2A13" w14:textId="77777777" w:rsidR="003D5D96" w:rsidRPr="003D5D96" w:rsidRDefault="003D5D96" w:rsidP="003D5D96">
      <w:pPr>
        <w:widowControl/>
        <w:spacing w:before="100" w:beforeAutospacing="1" w:after="100" w:afterAutospacing="1" w:line="240" w:lineRule="auto"/>
        <w:outlineLvl w:val="3"/>
        <w:rPr>
          <w:rFonts w:ascii="新細明體" w:eastAsia="新細明體" w:hAnsi="新細明體" w:cs="新細明體"/>
          <w:b/>
          <w:bCs/>
          <w:kern w:val="0"/>
          <w14:ligatures w14:val="none"/>
        </w:rPr>
      </w:pPr>
      <w:r w:rsidRPr="003D5D96">
        <w:rPr>
          <w:rFonts w:ascii="新細明體" w:eastAsia="新細明體" w:hAnsi="新細明體" w:cs="新細明體"/>
          <w:b/>
          <w:bCs/>
          <w:kern w:val="0"/>
          <w14:ligatures w14:val="none"/>
        </w:rPr>
        <w:t>3. 自然壟斷和可競性 (Natural Monopoly and Contestability)</w:t>
      </w:r>
    </w:p>
    <w:p w14:paraId="1096E8AE" w14:textId="77777777" w:rsidR="003D5D96" w:rsidRPr="003D5D96" w:rsidRDefault="003D5D96" w:rsidP="003D5D96">
      <w:pPr>
        <w:widowControl/>
        <w:numPr>
          <w:ilvl w:val="0"/>
          <w:numId w:val="3"/>
        </w:numPr>
        <w:spacing w:before="100" w:beforeAutospacing="1" w:after="100" w:afterAutospacing="1" w:line="240" w:lineRule="auto"/>
        <w:rPr>
          <w:rFonts w:ascii="新細明體" w:eastAsia="新細明體" w:hAnsi="新細明體" w:cs="新細明體"/>
          <w:kern w:val="0"/>
          <w14:ligatures w14:val="none"/>
        </w:rPr>
      </w:pPr>
      <w:r w:rsidRPr="003D5D96">
        <w:rPr>
          <w:rFonts w:ascii="新細明體" w:eastAsia="新細明體" w:hAnsi="新細明體" w:cs="新細明體"/>
          <w:b/>
          <w:bCs/>
          <w:kern w:val="0"/>
          <w14:ligatures w14:val="none"/>
        </w:rPr>
        <w:t>內容</w:t>
      </w:r>
      <w:r w:rsidRPr="003D5D96">
        <w:rPr>
          <w:rFonts w:ascii="新細明體" w:eastAsia="新細明體" w:hAnsi="新細明體" w:cs="新細明體"/>
          <w:kern w:val="0"/>
          <w14:ligatures w14:val="none"/>
        </w:rPr>
        <w:t>: 探討固定成本如何導致自然壟斷，以及可競性市場理論如何解釋市場行為。</w:t>
      </w:r>
    </w:p>
    <w:p w14:paraId="08692385" w14:textId="77777777" w:rsidR="003D5D96" w:rsidRPr="003D5D96" w:rsidRDefault="003D5D96" w:rsidP="003D5D96">
      <w:pPr>
        <w:widowControl/>
        <w:numPr>
          <w:ilvl w:val="0"/>
          <w:numId w:val="3"/>
        </w:numPr>
        <w:spacing w:before="100" w:beforeAutospacing="1" w:after="100" w:afterAutospacing="1" w:line="240" w:lineRule="auto"/>
        <w:rPr>
          <w:rFonts w:ascii="新細明體" w:eastAsia="新細明體" w:hAnsi="新細明體" w:cs="新細明體"/>
          <w:kern w:val="0"/>
          <w14:ligatures w14:val="none"/>
        </w:rPr>
      </w:pPr>
      <w:r w:rsidRPr="003D5D96">
        <w:rPr>
          <w:rFonts w:ascii="新細明體" w:eastAsia="新細明體" w:hAnsi="新細明體" w:cs="新細明體"/>
          <w:b/>
          <w:bCs/>
          <w:kern w:val="0"/>
          <w14:ligatures w14:val="none"/>
        </w:rPr>
        <w:t>應用</w:t>
      </w:r>
      <w:r w:rsidRPr="003D5D96">
        <w:rPr>
          <w:rFonts w:ascii="新細明體" w:eastAsia="新細明體" w:hAnsi="新細明體" w:cs="新細明體"/>
          <w:kern w:val="0"/>
          <w14:ligatures w14:val="none"/>
        </w:rPr>
        <w:t>: 分析在固定成本高的行業中，是否存在自然壟斷，並檢查市場是否具備可競性。</w:t>
      </w:r>
    </w:p>
    <w:p w14:paraId="448463A8" w14:textId="77777777" w:rsidR="003D5D96" w:rsidRPr="003D5D96" w:rsidRDefault="003D5D96" w:rsidP="003D5D96">
      <w:pPr>
        <w:widowControl/>
        <w:spacing w:before="100" w:beforeAutospacing="1" w:after="100" w:afterAutospacing="1" w:line="240" w:lineRule="auto"/>
        <w:outlineLvl w:val="3"/>
        <w:rPr>
          <w:rFonts w:ascii="新細明體" w:eastAsia="新細明體" w:hAnsi="新細明體" w:cs="新細明體"/>
          <w:b/>
          <w:bCs/>
          <w:kern w:val="0"/>
          <w14:ligatures w14:val="none"/>
        </w:rPr>
      </w:pPr>
      <w:r w:rsidRPr="003D5D96">
        <w:rPr>
          <w:rFonts w:ascii="新細明體" w:eastAsia="新細明體" w:hAnsi="新細明體" w:cs="新細明體"/>
          <w:b/>
          <w:bCs/>
          <w:kern w:val="0"/>
          <w14:ligatures w14:val="none"/>
        </w:rPr>
        <w:t>4. 戰略退出模型 (War of Attrition)</w:t>
      </w:r>
    </w:p>
    <w:p w14:paraId="25F002AB" w14:textId="77777777" w:rsidR="003D5D96" w:rsidRPr="003D5D96" w:rsidRDefault="003D5D96" w:rsidP="003D5D96">
      <w:pPr>
        <w:widowControl/>
        <w:numPr>
          <w:ilvl w:val="0"/>
          <w:numId w:val="4"/>
        </w:numPr>
        <w:spacing w:before="100" w:beforeAutospacing="1" w:after="100" w:afterAutospacing="1" w:line="240" w:lineRule="auto"/>
        <w:rPr>
          <w:rFonts w:ascii="新細明體" w:eastAsia="新細明體" w:hAnsi="新細明體" w:cs="新細明體"/>
          <w:kern w:val="0"/>
          <w14:ligatures w14:val="none"/>
        </w:rPr>
      </w:pPr>
      <w:r w:rsidRPr="003D5D96">
        <w:rPr>
          <w:rFonts w:ascii="新細明體" w:eastAsia="新細明體" w:hAnsi="新細明體" w:cs="新細明體"/>
          <w:b/>
          <w:bCs/>
          <w:kern w:val="0"/>
          <w14:ligatures w14:val="none"/>
        </w:rPr>
        <w:t>內容</w:t>
      </w:r>
      <w:r w:rsidRPr="003D5D96">
        <w:rPr>
          <w:rFonts w:ascii="新細明體" w:eastAsia="新細明體" w:hAnsi="新細明體" w:cs="新細明體"/>
          <w:kern w:val="0"/>
          <w14:ligatures w14:val="none"/>
        </w:rPr>
        <w:t>: 兩家企業在市場中互相競爭直到一方退出，剩下的企業獲得壟斷地位。</w:t>
      </w:r>
    </w:p>
    <w:p w14:paraId="03A31D69" w14:textId="77777777" w:rsidR="003D5D96" w:rsidRPr="003D5D96" w:rsidRDefault="003D5D96" w:rsidP="003D5D96">
      <w:pPr>
        <w:widowControl/>
        <w:numPr>
          <w:ilvl w:val="0"/>
          <w:numId w:val="4"/>
        </w:numPr>
        <w:spacing w:before="100" w:beforeAutospacing="1" w:after="100" w:afterAutospacing="1" w:line="240" w:lineRule="auto"/>
        <w:rPr>
          <w:rFonts w:ascii="新細明體" w:eastAsia="新細明體" w:hAnsi="新細明體" w:cs="新細明體"/>
          <w:kern w:val="0"/>
          <w14:ligatures w14:val="none"/>
        </w:rPr>
      </w:pPr>
      <w:r w:rsidRPr="003D5D96">
        <w:rPr>
          <w:rFonts w:ascii="新細明體" w:eastAsia="新細明體" w:hAnsi="新細明體" w:cs="新細明體"/>
          <w:b/>
          <w:bCs/>
          <w:kern w:val="0"/>
          <w14:ligatures w14:val="none"/>
        </w:rPr>
        <w:t>應用</w:t>
      </w:r>
      <w:r w:rsidRPr="003D5D96">
        <w:rPr>
          <w:rFonts w:ascii="新細明體" w:eastAsia="新細明體" w:hAnsi="新細明體" w:cs="新細明體"/>
          <w:kern w:val="0"/>
          <w14:ligatures w14:val="none"/>
        </w:rPr>
        <w:t>: 分析企業在市場競爭中如何通過長期競爭壓制對手，達到壟斷目的。</w:t>
      </w:r>
    </w:p>
    <w:p w14:paraId="23ABFCF8" w14:textId="77777777" w:rsidR="003D5D96" w:rsidRPr="003D5D96" w:rsidRDefault="003D5D96" w:rsidP="003D5D96">
      <w:pPr>
        <w:widowControl/>
        <w:spacing w:before="100" w:beforeAutospacing="1" w:after="100" w:afterAutospacing="1" w:line="240" w:lineRule="auto"/>
        <w:outlineLvl w:val="2"/>
        <w:rPr>
          <w:rFonts w:ascii="新細明體" w:eastAsia="新細明體" w:hAnsi="新細明體" w:cs="新細明體"/>
          <w:b/>
          <w:bCs/>
          <w:kern w:val="0"/>
          <w:sz w:val="27"/>
          <w:szCs w:val="27"/>
          <w14:ligatures w14:val="none"/>
        </w:rPr>
      </w:pPr>
      <w:r w:rsidRPr="003D5D96">
        <w:rPr>
          <w:rFonts w:ascii="新細明體" w:eastAsia="新細明體" w:hAnsi="新細明體" w:cs="新細明體"/>
          <w:b/>
          <w:bCs/>
          <w:kern w:val="0"/>
          <w:sz w:val="27"/>
          <w:szCs w:val="27"/>
          <w14:ligatures w14:val="none"/>
        </w:rPr>
        <w:t>應用於美國反托拉斯法案的討論</w:t>
      </w:r>
    </w:p>
    <w:p w14:paraId="181475EF" w14:textId="77777777" w:rsidR="003D5D96" w:rsidRPr="003D5D96" w:rsidRDefault="003D5D96" w:rsidP="003D5D96">
      <w:pPr>
        <w:widowControl/>
        <w:spacing w:before="100" w:beforeAutospacing="1" w:after="100" w:afterAutospacing="1" w:line="240" w:lineRule="auto"/>
        <w:outlineLvl w:val="3"/>
        <w:rPr>
          <w:rFonts w:ascii="新細明體" w:eastAsia="新細明體" w:hAnsi="新細明體" w:cs="新細明體"/>
          <w:b/>
          <w:bCs/>
          <w:kern w:val="0"/>
          <w14:ligatures w14:val="none"/>
        </w:rPr>
      </w:pPr>
      <w:r w:rsidRPr="003D5D96">
        <w:rPr>
          <w:rFonts w:ascii="新細明體" w:eastAsia="新細明體" w:hAnsi="新細明體" w:cs="新細明體"/>
          <w:b/>
          <w:bCs/>
          <w:kern w:val="0"/>
          <w14:ligatures w14:val="none"/>
        </w:rPr>
        <w:t>入口障礙模型的應用</w:t>
      </w:r>
    </w:p>
    <w:p w14:paraId="63FD225F" w14:textId="77777777" w:rsidR="003D5D96" w:rsidRPr="003D5D96" w:rsidRDefault="003D5D96" w:rsidP="003D5D96">
      <w:pPr>
        <w:widowControl/>
        <w:numPr>
          <w:ilvl w:val="0"/>
          <w:numId w:val="5"/>
        </w:numPr>
        <w:spacing w:before="100" w:beforeAutospacing="1" w:after="100" w:afterAutospacing="1" w:line="240" w:lineRule="auto"/>
        <w:rPr>
          <w:rFonts w:ascii="新細明體" w:eastAsia="新細明體" w:hAnsi="新細明體" w:cs="新細明體"/>
          <w:kern w:val="0"/>
          <w14:ligatures w14:val="none"/>
        </w:rPr>
      </w:pPr>
      <w:r w:rsidRPr="003D5D96">
        <w:rPr>
          <w:rFonts w:ascii="新細明體" w:eastAsia="新細明體" w:hAnsi="新細明體" w:cs="新細明體"/>
          <w:b/>
          <w:bCs/>
          <w:kern w:val="0"/>
          <w14:ligatures w14:val="none"/>
        </w:rPr>
        <w:t>案例</w:t>
      </w:r>
      <w:r w:rsidRPr="003D5D96">
        <w:rPr>
          <w:rFonts w:ascii="新細明體" w:eastAsia="新細明體" w:hAnsi="新細明體" w:cs="新細明體"/>
          <w:kern w:val="0"/>
          <w14:ligatures w14:val="none"/>
        </w:rPr>
        <w:t>: 美國司法部對於高技術行業中的專利壁壘進行調查，防止現有企業利用專利壁壘阻止新企業進入市場。</w:t>
      </w:r>
    </w:p>
    <w:p w14:paraId="011C7A78" w14:textId="77777777" w:rsidR="003D5D96" w:rsidRPr="003D5D96" w:rsidRDefault="003D5D96" w:rsidP="003D5D96">
      <w:pPr>
        <w:widowControl/>
        <w:numPr>
          <w:ilvl w:val="0"/>
          <w:numId w:val="5"/>
        </w:numPr>
        <w:spacing w:before="100" w:beforeAutospacing="1" w:after="100" w:afterAutospacing="1" w:line="240" w:lineRule="auto"/>
        <w:rPr>
          <w:rFonts w:ascii="新細明體" w:eastAsia="新細明體" w:hAnsi="新細明體" w:cs="新細明體"/>
          <w:kern w:val="0"/>
          <w14:ligatures w14:val="none"/>
        </w:rPr>
      </w:pPr>
      <w:r w:rsidRPr="003D5D96">
        <w:rPr>
          <w:rFonts w:ascii="新細明體" w:eastAsia="新細明體" w:hAnsi="新細明體" w:cs="新細明體"/>
          <w:b/>
          <w:bCs/>
          <w:kern w:val="0"/>
          <w14:ligatures w14:val="none"/>
        </w:rPr>
        <w:t>分析方法</w:t>
      </w:r>
      <w:r w:rsidRPr="003D5D96">
        <w:rPr>
          <w:rFonts w:ascii="新細明體" w:eastAsia="新細明體" w:hAnsi="新細明體" w:cs="新細明體"/>
          <w:kern w:val="0"/>
          <w14:ligatures w14:val="none"/>
        </w:rPr>
        <w:t>: 使用文字探勘技術分析企業提交的專利申請和政府文件，檢查是否存在針對競爭者的排他性條款。</w:t>
      </w:r>
    </w:p>
    <w:p w14:paraId="3C930CE9" w14:textId="77777777" w:rsidR="003D5D96" w:rsidRPr="003D5D96" w:rsidRDefault="003D5D96" w:rsidP="003D5D96">
      <w:pPr>
        <w:widowControl/>
        <w:spacing w:before="100" w:beforeAutospacing="1" w:after="100" w:afterAutospacing="1" w:line="240" w:lineRule="auto"/>
        <w:outlineLvl w:val="3"/>
        <w:rPr>
          <w:rFonts w:ascii="新細明體" w:eastAsia="新細明體" w:hAnsi="新細明體" w:cs="新細明體"/>
          <w:b/>
          <w:bCs/>
          <w:kern w:val="0"/>
          <w14:ligatures w14:val="none"/>
        </w:rPr>
      </w:pPr>
      <w:r w:rsidRPr="003D5D96">
        <w:rPr>
          <w:rFonts w:ascii="新細明體" w:eastAsia="新細明體" w:hAnsi="新細明體" w:cs="新細明體"/>
          <w:b/>
          <w:bCs/>
          <w:kern w:val="0"/>
          <w14:ligatures w14:val="none"/>
        </w:rPr>
        <w:lastRenderedPageBreak/>
        <w:t>極限定價模型的應用</w:t>
      </w:r>
    </w:p>
    <w:p w14:paraId="70630CC7" w14:textId="77777777" w:rsidR="003D5D96" w:rsidRPr="003D5D96" w:rsidRDefault="003D5D96" w:rsidP="003D5D96">
      <w:pPr>
        <w:widowControl/>
        <w:numPr>
          <w:ilvl w:val="0"/>
          <w:numId w:val="6"/>
        </w:numPr>
        <w:spacing w:before="100" w:beforeAutospacing="1" w:after="100" w:afterAutospacing="1" w:line="240" w:lineRule="auto"/>
        <w:rPr>
          <w:rFonts w:ascii="新細明體" w:eastAsia="新細明體" w:hAnsi="新細明體" w:cs="新細明體"/>
          <w:kern w:val="0"/>
          <w14:ligatures w14:val="none"/>
        </w:rPr>
      </w:pPr>
      <w:r w:rsidRPr="003D5D96">
        <w:rPr>
          <w:rFonts w:ascii="新細明體" w:eastAsia="新細明體" w:hAnsi="新細明體" w:cs="新細明體"/>
          <w:b/>
          <w:bCs/>
          <w:kern w:val="0"/>
          <w14:ligatures w14:val="none"/>
        </w:rPr>
        <w:t>案例</w:t>
      </w:r>
      <w:r w:rsidRPr="003D5D96">
        <w:rPr>
          <w:rFonts w:ascii="新細明體" w:eastAsia="新細明體" w:hAnsi="新細明體" w:cs="新細明體"/>
          <w:kern w:val="0"/>
          <w14:ligatures w14:val="none"/>
        </w:rPr>
        <w:t>: 分析零售市場中大型零售商是否以低於成本的價格出售產品，以排擠小型零售商。</w:t>
      </w:r>
    </w:p>
    <w:p w14:paraId="22EE1433" w14:textId="77777777" w:rsidR="003D5D96" w:rsidRPr="003D5D96" w:rsidRDefault="003D5D96" w:rsidP="003D5D96">
      <w:pPr>
        <w:widowControl/>
        <w:numPr>
          <w:ilvl w:val="0"/>
          <w:numId w:val="6"/>
        </w:numPr>
        <w:spacing w:before="100" w:beforeAutospacing="1" w:after="100" w:afterAutospacing="1" w:line="240" w:lineRule="auto"/>
        <w:rPr>
          <w:rFonts w:ascii="新細明體" w:eastAsia="新細明體" w:hAnsi="新細明體" w:cs="新細明體"/>
          <w:kern w:val="0"/>
          <w14:ligatures w14:val="none"/>
        </w:rPr>
      </w:pPr>
      <w:r w:rsidRPr="003D5D96">
        <w:rPr>
          <w:rFonts w:ascii="新細明體" w:eastAsia="新細明體" w:hAnsi="新細明體" w:cs="新細明體"/>
          <w:b/>
          <w:bCs/>
          <w:kern w:val="0"/>
          <w14:ligatures w14:val="none"/>
        </w:rPr>
        <w:t>分析方法</w:t>
      </w:r>
      <w:r w:rsidRPr="003D5D96">
        <w:rPr>
          <w:rFonts w:ascii="新細明體" w:eastAsia="新細明體" w:hAnsi="新細明體" w:cs="新細明體"/>
          <w:kern w:val="0"/>
          <w14:ligatures w14:val="none"/>
        </w:rPr>
        <w:t>: 使用文字探勘技術分析公司財報和市場價格數據，檢查價格設定是否符合極限定價模型。</w:t>
      </w:r>
    </w:p>
    <w:p w14:paraId="22899D34" w14:textId="77777777" w:rsidR="003D5D96" w:rsidRPr="003D5D96" w:rsidRDefault="003D5D96" w:rsidP="003D5D96">
      <w:pPr>
        <w:widowControl/>
        <w:spacing w:before="100" w:beforeAutospacing="1" w:after="100" w:afterAutospacing="1" w:line="240" w:lineRule="auto"/>
        <w:outlineLvl w:val="3"/>
        <w:rPr>
          <w:rFonts w:ascii="新細明體" w:eastAsia="新細明體" w:hAnsi="新細明體" w:cs="新細明體"/>
          <w:b/>
          <w:bCs/>
          <w:kern w:val="0"/>
          <w14:ligatures w14:val="none"/>
        </w:rPr>
      </w:pPr>
      <w:r w:rsidRPr="003D5D96">
        <w:rPr>
          <w:rFonts w:ascii="新細明體" w:eastAsia="新細明體" w:hAnsi="新細明體" w:cs="新細明體"/>
          <w:b/>
          <w:bCs/>
          <w:kern w:val="0"/>
          <w14:ligatures w14:val="none"/>
        </w:rPr>
        <w:t>自然壟斷和可競性的應用</w:t>
      </w:r>
    </w:p>
    <w:p w14:paraId="1460A1F8" w14:textId="77777777" w:rsidR="003D5D96" w:rsidRPr="003D5D96" w:rsidRDefault="003D5D96" w:rsidP="003D5D96">
      <w:pPr>
        <w:widowControl/>
        <w:numPr>
          <w:ilvl w:val="0"/>
          <w:numId w:val="7"/>
        </w:numPr>
        <w:spacing w:before="100" w:beforeAutospacing="1" w:after="100" w:afterAutospacing="1" w:line="240" w:lineRule="auto"/>
        <w:rPr>
          <w:rFonts w:ascii="新細明體" w:eastAsia="新細明體" w:hAnsi="新細明體" w:cs="新細明體"/>
          <w:kern w:val="0"/>
          <w14:ligatures w14:val="none"/>
        </w:rPr>
      </w:pPr>
      <w:r w:rsidRPr="003D5D96">
        <w:rPr>
          <w:rFonts w:ascii="新細明體" w:eastAsia="新細明體" w:hAnsi="新細明體" w:cs="新細明體"/>
          <w:b/>
          <w:bCs/>
          <w:kern w:val="0"/>
          <w14:ligatures w14:val="none"/>
        </w:rPr>
        <w:t>案例</w:t>
      </w:r>
      <w:r w:rsidRPr="003D5D96">
        <w:rPr>
          <w:rFonts w:ascii="新細明體" w:eastAsia="新細明體" w:hAnsi="新細明體" w:cs="新細明體"/>
          <w:kern w:val="0"/>
          <w14:ligatures w14:val="none"/>
        </w:rPr>
        <w:t>: 在電信行業中，分析是否存在自然壟斷，以及市場是否具備可競性。</w:t>
      </w:r>
    </w:p>
    <w:p w14:paraId="5A3264E9" w14:textId="77777777" w:rsidR="003D5D96" w:rsidRPr="003D5D96" w:rsidRDefault="003D5D96" w:rsidP="003D5D96">
      <w:pPr>
        <w:widowControl/>
        <w:numPr>
          <w:ilvl w:val="0"/>
          <w:numId w:val="7"/>
        </w:numPr>
        <w:spacing w:before="100" w:beforeAutospacing="1" w:after="100" w:afterAutospacing="1" w:line="240" w:lineRule="auto"/>
        <w:rPr>
          <w:rFonts w:ascii="新細明體" w:eastAsia="新細明體" w:hAnsi="新細明體" w:cs="新細明體"/>
          <w:kern w:val="0"/>
          <w14:ligatures w14:val="none"/>
        </w:rPr>
      </w:pPr>
      <w:r w:rsidRPr="003D5D96">
        <w:rPr>
          <w:rFonts w:ascii="新細明體" w:eastAsia="新細明體" w:hAnsi="新細明體" w:cs="新細明體"/>
          <w:b/>
          <w:bCs/>
          <w:kern w:val="0"/>
          <w14:ligatures w14:val="none"/>
        </w:rPr>
        <w:t>分析方法</w:t>
      </w:r>
      <w:r w:rsidRPr="003D5D96">
        <w:rPr>
          <w:rFonts w:ascii="新細明體" w:eastAsia="新細明體" w:hAnsi="新細明體" w:cs="新細明體"/>
          <w:kern w:val="0"/>
          <w14:ligatures w14:val="none"/>
        </w:rPr>
        <w:t>: 使用文字探勘技術分析行業報告和政府監管文件，檢查市場結構和定價策略。</w:t>
      </w:r>
    </w:p>
    <w:p w14:paraId="5A5612DD" w14:textId="77777777" w:rsidR="003D5D96" w:rsidRPr="003D5D96" w:rsidRDefault="003D5D96" w:rsidP="003D5D96">
      <w:pPr>
        <w:widowControl/>
        <w:spacing w:before="100" w:beforeAutospacing="1" w:after="100" w:afterAutospacing="1" w:line="240" w:lineRule="auto"/>
        <w:outlineLvl w:val="3"/>
        <w:rPr>
          <w:rFonts w:ascii="新細明體" w:eastAsia="新細明體" w:hAnsi="新細明體" w:cs="新細明體"/>
          <w:b/>
          <w:bCs/>
          <w:kern w:val="0"/>
          <w14:ligatures w14:val="none"/>
        </w:rPr>
      </w:pPr>
      <w:r w:rsidRPr="003D5D96">
        <w:rPr>
          <w:rFonts w:ascii="新細明體" w:eastAsia="新細明體" w:hAnsi="新細明體" w:cs="新細明體"/>
          <w:b/>
          <w:bCs/>
          <w:kern w:val="0"/>
          <w14:ligatures w14:val="none"/>
        </w:rPr>
        <w:t>戰略退出模型的應用</w:t>
      </w:r>
    </w:p>
    <w:p w14:paraId="331E886B" w14:textId="77777777" w:rsidR="003D5D96" w:rsidRPr="003D5D96" w:rsidRDefault="003D5D96" w:rsidP="003D5D96">
      <w:pPr>
        <w:widowControl/>
        <w:numPr>
          <w:ilvl w:val="0"/>
          <w:numId w:val="8"/>
        </w:numPr>
        <w:spacing w:before="100" w:beforeAutospacing="1" w:after="100" w:afterAutospacing="1" w:line="240" w:lineRule="auto"/>
        <w:rPr>
          <w:rFonts w:ascii="新細明體" w:eastAsia="新細明體" w:hAnsi="新細明體" w:cs="新細明體"/>
          <w:kern w:val="0"/>
          <w14:ligatures w14:val="none"/>
        </w:rPr>
      </w:pPr>
      <w:r w:rsidRPr="003D5D96">
        <w:rPr>
          <w:rFonts w:ascii="新細明體" w:eastAsia="新細明體" w:hAnsi="新細明體" w:cs="新細明體"/>
          <w:b/>
          <w:bCs/>
          <w:kern w:val="0"/>
          <w14:ligatures w14:val="none"/>
        </w:rPr>
        <w:t>案例</w:t>
      </w:r>
      <w:r w:rsidRPr="003D5D96">
        <w:rPr>
          <w:rFonts w:ascii="新細明體" w:eastAsia="新細明體" w:hAnsi="新細明體" w:cs="新細明體"/>
          <w:kern w:val="0"/>
          <w14:ligatures w14:val="none"/>
        </w:rPr>
        <w:t>: 分析航空業中企業是否通過長期競爭壓制新進入者，最終達到壟斷地位。</w:t>
      </w:r>
    </w:p>
    <w:p w14:paraId="35644C6F" w14:textId="77777777" w:rsidR="003D5D96" w:rsidRPr="003D5D96" w:rsidRDefault="003D5D96" w:rsidP="003D5D96">
      <w:pPr>
        <w:widowControl/>
        <w:numPr>
          <w:ilvl w:val="0"/>
          <w:numId w:val="8"/>
        </w:numPr>
        <w:spacing w:before="100" w:beforeAutospacing="1" w:after="100" w:afterAutospacing="1" w:line="240" w:lineRule="auto"/>
        <w:rPr>
          <w:rFonts w:ascii="新細明體" w:eastAsia="新細明體" w:hAnsi="新細明體" w:cs="新細明體"/>
          <w:kern w:val="0"/>
          <w14:ligatures w14:val="none"/>
        </w:rPr>
      </w:pPr>
      <w:r w:rsidRPr="003D5D96">
        <w:rPr>
          <w:rFonts w:ascii="新細明體" w:eastAsia="新細明體" w:hAnsi="新細明體" w:cs="新細明體"/>
          <w:b/>
          <w:bCs/>
          <w:kern w:val="0"/>
          <w14:ligatures w14:val="none"/>
        </w:rPr>
        <w:t>分析方法</w:t>
      </w:r>
      <w:r w:rsidRPr="003D5D96">
        <w:rPr>
          <w:rFonts w:ascii="新細明體" w:eastAsia="新細明體" w:hAnsi="新細明體" w:cs="新細明體"/>
          <w:kern w:val="0"/>
          <w14:ligatures w14:val="none"/>
        </w:rPr>
        <w:t>: 使用文字探勘技術分析企業通信和市場數據，檢查企業的競爭行為和退出策略。</w:t>
      </w:r>
    </w:p>
    <w:p w14:paraId="63D516D0" w14:textId="77777777" w:rsidR="003D5D96" w:rsidRPr="003D5D96" w:rsidRDefault="003D5D96" w:rsidP="003D5D96">
      <w:pPr>
        <w:widowControl/>
        <w:spacing w:before="100" w:beforeAutospacing="1" w:after="100" w:afterAutospacing="1" w:line="240" w:lineRule="auto"/>
        <w:outlineLvl w:val="2"/>
        <w:rPr>
          <w:rFonts w:ascii="新細明體" w:eastAsia="新細明體" w:hAnsi="新細明體" w:cs="新細明體"/>
          <w:b/>
          <w:bCs/>
          <w:kern w:val="0"/>
          <w:sz w:val="27"/>
          <w:szCs w:val="27"/>
          <w14:ligatures w14:val="none"/>
        </w:rPr>
      </w:pPr>
      <w:r w:rsidRPr="003D5D96">
        <w:rPr>
          <w:rFonts w:ascii="新細明體" w:eastAsia="新細明體" w:hAnsi="新細明體" w:cs="新細明體"/>
          <w:b/>
          <w:bCs/>
          <w:kern w:val="0"/>
          <w:sz w:val="27"/>
          <w:szCs w:val="27"/>
          <w14:ligatures w14:val="none"/>
        </w:rPr>
        <w:t>結論</w:t>
      </w:r>
    </w:p>
    <w:p w14:paraId="00D91743" w14:textId="77777777" w:rsidR="003D5D96" w:rsidRPr="003D5D96" w:rsidRDefault="003D5D96" w:rsidP="003D5D96">
      <w:pPr>
        <w:widowControl/>
        <w:spacing w:before="100" w:beforeAutospacing="1" w:after="100" w:afterAutospacing="1" w:line="240" w:lineRule="auto"/>
        <w:rPr>
          <w:rFonts w:ascii="新細明體" w:eastAsia="新細明體" w:hAnsi="新細明體" w:cs="新細明體"/>
          <w:kern w:val="0"/>
          <w14:ligatures w14:val="none"/>
        </w:rPr>
      </w:pPr>
      <w:r w:rsidRPr="003D5D96">
        <w:rPr>
          <w:rFonts w:ascii="新細明體" w:eastAsia="新細明體" w:hAnsi="新細明體" w:cs="新細明體"/>
          <w:kern w:val="0"/>
          <w14:ligatures w14:val="none"/>
        </w:rPr>
        <w:t>利用 Jean Tirole 的工業組織理論模型，我們可以通過文字探勘技術深入分析美國反托拉斯法案中的企業行為和市場結構，從而更好地理解和應對壟斷和不公平競爭問題。這不僅有助於監管機構制定有效的政策，也有助於保護市場競爭和消費者利益。</w:t>
      </w:r>
    </w:p>
    <w:p w14:paraId="504E91AE" w14:textId="77777777" w:rsidR="002408A8" w:rsidRPr="003D5D96" w:rsidRDefault="002408A8"/>
    <w:sectPr w:rsidR="002408A8" w:rsidRPr="003D5D96">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B4FCA"/>
    <w:multiLevelType w:val="multilevel"/>
    <w:tmpl w:val="99E6A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283ADB"/>
    <w:multiLevelType w:val="multilevel"/>
    <w:tmpl w:val="48C4D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D77EB4"/>
    <w:multiLevelType w:val="multilevel"/>
    <w:tmpl w:val="11A65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2461F30"/>
    <w:multiLevelType w:val="multilevel"/>
    <w:tmpl w:val="68CCF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8307706"/>
    <w:multiLevelType w:val="multilevel"/>
    <w:tmpl w:val="F1224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2686FBE"/>
    <w:multiLevelType w:val="multilevel"/>
    <w:tmpl w:val="1CCAC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F241A72"/>
    <w:multiLevelType w:val="multilevel"/>
    <w:tmpl w:val="9894D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3C8172A"/>
    <w:multiLevelType w:val="multilevel"/>
    <w:tmpl w:val="D30C2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6981545">
    <w:abstractNumId w:val="0"/>
  </w:num>
  <w:num w:numId="2" w16cid:durableId="1848254261">
    <w:abstractNumId w:val="6"/>
  </w:num>
  <w:num w:numId="3" w16cid:durableId="1386415254">
    <w:abstractNumId w:val="7"/>
  </w:num>
  <w:num w:numId="4" w16cid:durableId="63339281">
    <w:abstractNumId w:val="1"/>
  </w:num>
  <w:num w:numId="5" w16cid:durableId="1980961688">
    <w:abstractNumId w:val="2"/>
  </w:num>
  <w:num w:numId="6" w16cid:durableId="1891529944">
    <w:abstractNumId w:val="3"/>
  </w:num>
  <w:num w:numId="7" w16cid:durableId="303660789">
    <w:abstractNumId w:val="5"/>
  </w:num>
  <w:num w:numId="8" w16cid:durableId="87565436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1"/>
  <w:bordersDoNotSurroundHeader/>
  <w:bordersDoNotSurroundFooter/>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5D96"/>
    <w:rsid w:val="002408A8"/>
    <w:rsid w:val="003D5D96"/>
    <w:rsid w:val="00572A0B"/>
    <w:rsid w:val="0061312D"/>
    <w:rsid w:val="008A1A42"/>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115F5D8E"/>
  <w15:chartTrackingRefBased/>
  <w15:docId w15:val="{958BCA19-C98F-B54F-8420-2EB5F9645F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3D5D96"/>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3D5D96"/>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3D5D96"/>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unhideWhenUsed/>
    <w:qFormat/>
    <w:rsid w:val="003D5D96"/>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3D5D96"/>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3D5D96"/>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3D5D96"/>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3D5D96"/>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3D5D96"/>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3D5D96"/>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3D5D96"/>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rsid w:val="003D5D96"/>
    <w:rPr>
      <w:rFonts w:eastAsiaTheme="majorEastAsia" w:cstheme="majorBidi"/>
      <w:color w:val="0F4761" w:themeColor="accent1" w:themeShade="BF"/>
      <w:sz w:val="32"/>
      <w:szCs w:val="32"/>
    </w:rPr>
  </w:style>
  <w:style w:type="character" w:customStyle="1" w:styleId="40">
    <w:name w:val="標題 4 字元"/>
    <w:basedOn w:val="a0"/>
    <w:link w:val="4"/>
    <w:uiPriority w:val="9"/>
    <w:rsid w:val="003D5D96"/>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3D5D96"/>
    <w:rPr>
      <w:rFonts w:eastAsiaTheme="majorEastAsia" w:cstheme="majorBidi"/>
      <w:color w:val="0F4761" w:themeColor="accent1" w:themeShade="BF"/>
    </w:rPr>
  </w:style>
  <w:style w:type="character" w:customStyle="1" w:styleId="60">
    <w:name w:val="標題 6 字元"/>
    <w:basedOn w:val="a0"/>
    <w:link w:val="6"/>
    <w:uiPriority w:val="9"/>
    <w:semiHidden/>
    <w:rsid w:val="003D5D96"/>
    <w:rPr>
      <w:rFonts w:eastAsiaTheme="majorEastAsia" w:cstheme="majorBidi"/>
      <w:color w:val="595959" w:themeColor="text1" w:themeTint="A6"/>
    </w:rPr>
  </w:style>
  <w:style w:type="character" w:customStyle="1" w:styleId="70">
    <w:name w:val="標題 7 字元"/>
    <w:basedOn w:val="a0"/>
    <w:link w:val="7"/>
    <w:uiPriority w:val="9"/>
    <w:semiHidden/>
    <w:rsid w:val="003D5D96"/>
    <w:rPr>
      <w:rFonts w:eastAsiaTheme="majorEastAsia" w:cstheme="majorBidi"/>
      <w:color w:val="595959" w:themeColor="text1" w:themeTint="A6"/>
    </w:rPr>
  </w:style>
  <w:style w:type="character" w:customStyle="1" w:styleId="80">
    <w:name w:val="標題 8 字元"/>
    <w:basedOn w:val="a0"/>
    <w:link w:val="8"/>
    <w:uiPriority w:val="9"/>
    <w:semiHidden/>
    <w:rsid w:val="003D5D96"/>
    <w:rPr>
      <w:rFonts w:eastAsiaTheme="majorEastAsia" w:cstheme="majorBidi"/>
      <w:color w:val="272727" w:themeColor="text1" w:themeTint="D8"/>
    </w:rPr>
  </w:style>
  <w:style w:type="character" w:customStyle="1" w:styleId="90">
    <w:name w:val="標題 9 字元"/>
    <w:basedOn w:val="a0"/>
    <w:link w:val="9"/>
    <w:uiPriority w:val="9"/>
    <w:semiHidden/>
    <w:rsid w:val="003D5D96"/>
    <w:rPr>
      <w:rFonts w:eastAsiaTheme="majorEastAsia" w:cstheme="majorBidi"/>
      <w:color w:val="272727" w:themeColor="text1" w:themeTint="D8"/>
    </w:rPr>
  </w:style>
  <w:style w:type="paragraph" w:styleId="a3">
    <w:name w:val="Title"/>
    <w:basedOn w:val="a"/>
    <w:next w:val="a"/>
    <w:link w:val="a4"/>
    <w:uiPriority w:val="10"/>
    <w:qFormat/>
    <w:rsid w:val="003D5D9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3D5D9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D5D9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3D5D9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D5D96"/>
    <w:pPr>
      <w:spacing w:before="160"/>
      <w:jc w:val="center"/>
    </w:pPr>
    <w:rPr>
      <w:i/>
      <w:iCs/>
      <w:color w:val="404040" w:themeColor="text1" w:themeTint="BF"/>
    </w:rPr>
  </w:style>
  <w:style w:type="character" w:customStyle="1" w:styleId="a8">
    <w:name w:val="引文 字元"/>
    <w:basedOn w:val="a0"/>
    <w:link w:val="a7"/>
    <w:uiPriority w:val="29"/>
    <w:rsid w:val="003D5D96"/>
    <w:rPr>
      <w:i/>
      <w:iCs/>
      <w:color w:val="404040" w:themeColor="text1" w:themeTint="BF"/>
    </w:rPr>
  </w:style>
  <w:style w:type="paragraph" w:styleId="a9">
    <w:name w:val="List Paragraph"/>
    <w:basedOn w:val="a"/>
    <w:uiPriority w:val="34"/>
    <w:qFormat/>
    <w:rsid w:val="003D5D96"/>
    <w:pPr>
      <w:ind w:left="720"/>
      <w:contextualSpacing/>
    </w:pPr>
  </w:style>
  <w:style w:type="character" w:styleId="aa">
    <w:name w:val="Intense Emphasis"/>
    <w:basedOn w:val="a0"/>
    <w:uiPriority w:val="21"/>
    <w:qFormat/>
    <w:rsid w:val="003D5D96"/>
    <w:rPr>
      <w:i/>
      <w:iCs/>
      <w:color w:val="0F4761" w:themeColor="accent1" w:themeShade="BF"/>
    </w:rPr>
  </w:style>
  <w:style w:type="paragraph" w:styleId="ab">
    <w:name w:val="Intense Quote"/>
    <w:basedOn w:val="a"/>
    <w:next w:val="a"/>
    <w:link w:val="ac"/>
    <w:uiPriority w:val="30"/>
    <w:qFormat/>
    <w:rsid w:val="003D5D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3D5D96"/>
    <w:rPr>
      <w:i/>
      <w:iCs/>
      <w:color w:val="0F4761" w:themeColor="accent1" w:themeShade="BF"/>
    </w:rPr>
  </w:style>
  <w:style w:type="character" w:styleId="ad">
    <w:name w:val="Intense Reference"/>
    <w:basedOn w:val="a0"/>
    <w:uiPriority w:val="32"/>
    <w:qFormat/>
    <w:rsid w:val="003D5D96"/>
    <w:rPr>
      <w:b/>
      <w:bCs/>
      <w:smallCaps/>
      <w:color w:val="0F4761" w:themeColor="accent1" w:themeShade="BF"/>
      <w:spacing w:val="5"/>
    </w:rPr>
  </w:style>
  <w:style w:type="paragraph" w:styleId="Web">
    <w:name w:val="Normal (Web)"/>
    <w:basedOn w:val="a"/>
    <w:uiPriority w:val="99"/>
    <w:semiHidden/>
    <w:unhideWhenUsed/>
    <w:rsid w:val="003D5D96"/>
    <w:pPr>
      <w:widowControl/>
      <w:spacing w:before="100" w:beforeAutospacing="1" w:after="100" w:afterAutospacing="1" w:line="240" w:lineRule="auto"/>
    </w:pPr>
    <w:rPr>
      <w:rFonts w:ascii="新細明體" w:eastAsia="新細明體" w:hAnsi="新細明體" w:cs="新細明體"/>
      <w:kern w:val="0"/>
      <w14:ligatures w14:val="none"/>
    </w:rPr>
  </w:style>
  <w:style w:type="character" w:styleId="ae">
    <w:name w:val="Strong"/>
    <w:basedOn w:val="a0"/>
    <w:uiPriority w:val="22"/>
    <w:qFormat/>
    <w:rsid w:val="003D5D9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013991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324</Words>
  <Characters>752</Characters>
  <Application>Microsoft Office Word</Application>
  <DocSecurity>0</DocSecurity>
  <Lines>25</Lines>
  <Paragraphs>21</Paragraphs>
  <ScaleCrop>false</ScaleCrop>
  <Company/>
  <LinksUpToDate>false</LinksUpToDate>
  <CharactersWithSpaces>1055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M124111043</dc:creator>
  <cp:keywords/>
  <dc:description/>
  <cp:lastModifiedBy>M124111043</cp:lastModifiedBy>
  <cp:revision>1</cp:revision>
  <dcterms:created xsi:type="dcterms:W3CDTF">2024-06-13T08:11:00Z</dcterms:created>
  <dcterms:modified xsi:type="dcterms:W3CDTF">2024-06-13T08:11:00Z</dcterms:modified>
</cp:coreProperties>
</file>