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bookmarkStart w:name="KoGSM: 한국어 초등학교 수학추론 벤치마크" w:id="1"/>
      <w:bookmarkEnd w:id="1"/>
      <w:r>
        <w:rPr>
          <w:b w:val="0"/>
        </w:rPr>
      </w:r>
      <w:r>
        <w:rPr/>
        <w:t>KoGSM:</w:t>
      </w:r>
      <w:r>
        <w:rPr>
          <w:spacing w:val="47"/>
        </w:rPr>
        <w:t> </w:t>
      </w:r>
      <w:r>
        <w:rPr/>
        <w:t>한국어</w:t>
      </w:r>
      <w:r>
        <w:rPr>
          <w:spacing w:val="47"/>
        </w:rPr>
        <w:t> </w:t>
      </w:r>
      <w:r>
        <w:rPr/>
        <w:t>초등학교</w:t>
      </w:r>
      <w:r>
        <w:rPr>
          <w:spacing w:val="46"/>
        </w:rPr>
        <w:t> </w:t>
      </w:r>
      <w:r>
        <w:rPr/>
        <w:t>수학추론</w:t>
      </w:r>
      <w:r>
        <w:rPr>
          <w:spacing w:val="45"/>
        </w:rPr>
        <w:t> </w:t>
      </w:r>
      <w:r>
        <w:rPr>
          <w:spacing w:val="-4"/>
        </w:rPr>
        <w:t>벤치마크</w:t>
      </w:r>
    </w:p>
    <w:p>
      <w:pPr>
        <w:pStyle w:val="BodyText"/>
        <w:spacing w:before="64"/>
        <w:ind w:left="1641" w:right="1451"/>
        <w:jc w:val="center"/>
      </w:pPr>
      <w:r>
        <w:rPr/>
        <w:t>허정</w:t>
      </w:r>
      <w:r>
        <w:rPr>
          <w:vertAlign w:val="superscript"/>
        </w:rPr>
        <w:t>O</w:t>
      </w:r>
      <w:r>
        <w:rPr>
          <w:vertAlign w:val="baseline"/>
        </w:rPr>
        <w:t>, 임수종</w:t>
      </w:r>
      <w:r>
        <w:rPr>
          <w:vertAlign w:val="superscript"/>
        </w:rPr>
        <w:t>O</w:t>
      </w:r>
      <w:r>
        <w:rPr>
          <w:vertAlign w:val="baseline"/>
        </w:rPr>
        <w:t>,</w:t>
      </w:r>
      <w:r>
        <w:rPr>
          <w:spacing w:val="32"/>
          <w:vertAlign w:val="baseline"/>
        </w:rPr>
        <w:t> </w:t>
      </w:r>
      <w:r>
        <w:rPr>
          <w:vertAlign w:val="baseline"/>
        </w:rPr>
        <w:t>장지현</w:t>
      </w:r>
      <w:r>
        <w:rPr>
          <w:vertAlign w:val="superscript"/>
        </w:rPr>
        <w:t>1</w:t>
      </w:r>
      <w:r>
        <w:rPr>
          <w:vertAlign w:val="baseline"/>
        </w:rPr>
        <w:t>,</w:t>
      </w:r>
      <w:r>
        <w:rPr>
          <w:spacing w:val="31"/>
          <w:vertAlign w:val="baseline"/>
        </w:rPr>
        <w:t> </w:t>
      </w:r>
      <w:r>
        <w:rPr>
          <w:vertAlign w:val="baseline"/>
        </w:rPr>
        <w:t>이숙의</w:t>
      </w:r>
      <w:r>
        <w:rPr>
          <w:vertAlign w:val="superscript"/>
        </w:rPr>
        <w:t>1</w:t>
      </w:r>
      <w:r>
        <w:rPr>
          <w:vertAlign w:val="baseline"/>
        </w:rPr>
        <w:t>,</w:t>
      </w:r>
      <w:r>
        <w:rPr>
          <w:spacing w:val="32"/>
          <w:vertAlign w:val="baseline"/>
        </w:rPr>
        <w:t> </w:t>
      </w:r>
      <w:r>
        <w:rPr>
          <w:spacing w:val="-4"/>
          <w:vertAlign w:val="baseline"/>
        </w:rPr>
        <w:t>권오욱</w:t>
      </w:r>
      <w:r>
        <w:rPr>
          <w:spacing w:val="-4"/>
          <w:vertAlign w:val="superscript"/>
        </w:rPr>
        <w:t>O</w:t>
      </w:r>
    </w:p>
    <w:p>
      <w:pPr>
        <w:pStyle w:val="BodyText"/>
        <w:spacing w:before="87"/>
        <w:ind w:left="1642" w:right="1451"/>
        <w:jc w:val="center"/>
      </w:pPr>
      <w:r>
        <w:rPr>
          <w:vertAlign w:val="superscript"/>
        </w:rPr>
        <w:t>O</w:t>
      </w:r>
      <w:r>
        <w:rPr>
          <w:vertAlign w:val="baseline"/>
        </w:rPr>
        <w:t>한국전자통신연구원</w:t>
      </w:r>
      <w:r>
        <w:rPr>
          <w:spacing w:val="22"/>
          <w:vertAlign w:val="baseline"/>
        </w:rPr>
        <w:t> </w:t>
      </w:r>
      <w:r>
        <w:rPr>
          <w:vertAlign w:val="baseline"/>
        </w:rPr>
        <w:t>언어지능연구실</w:t>
      </w:r>
      <w:r>
        <w:rPr>
          <w:spacing w:val="-6"/>
          <w:vertAlign w:val="baseline"/>
        </w:rPr>
        <w:t>, </w:t>
      </w:r>
      <w:r>
        <w:rPr>
          <w:vertAlign w:val="superscript"/>
        </w:rPr>
        <w:t>1</w:t>
      </w:r>
      <w:r>
        <w:rPr>
          <w:vertAlign w:val="baseline"/>
        </w:rPr>
        <w:t>㈜</w:t>
      </w:r>
      <w:r>
        <w:rPr>
          <w:spacing w:val="-2"/>
          <w:vertAlign w:val="baseline"/>
        </w:rPr>
        <w:t>마인즈솔루션</w:t>
      </w:r>
    </w:p>
    <w:p>
      <w:pPr>
        <w:pStyle w:val="BodyText"/>
        <w:spacing w:before="87"/>
        <w:ind w:left="1642" w:right="1451"/>
        <w:jc w:val="center"/>
      </w:pPr>
      <w:r>
        <w:rPr/>
        <w:t>{</w:t>
      </w:r>
      <w:r>
        <w:rPr>
          <w:color w:val="0000FF"/>
          <w:u w:val="single" w:color="0000FF"/>
        </w:rPr>
        <w:t>jeonghur,</w:t>
      </w:r>
      <w:r>
        <w:rPr>
          <w:color w:val="0000FF"/>
          <w:spacing w:val="-15"/>
          <w:u w:val="single" w:color="0000FF"/>
        </w:rPr>
        <w:t> </w:t>
      </w:r>
      <w:r>
        <w:rPr>
          <w:color w:val="0000FF"/>
          <w:u w:val="single" w:color="0000FF"/>
        </w:rPr>
        <w:t>isj}@etri.re.kr</w:t>
      </w:r>
      <w:r>
        <w:rPr/>
        <w:t>,</w:t>
      </w:r>
      <w:r>
        <w:rPr>
          <w:spacing w:val="-13"/>
        </w:rPr>
        <w:t> </w:t>
      </w:r>
      <w:hyperlink r:id="rId7">
        <w:r>
          <w:rPr>
            <w:color w:val="0000FF"/>
            <w:u w:val="single" w:color="0000FF"/>
          </w:rPr>
          <w:t>jidoli8@naver.com</w:t>
        </w:r>
        <w:r>
          <w:rPr/>
          <w:t>,</w:t>
        </w:r>
      </w:hyperlink>
      <w:r>
        <w:rPr>
          <w:spacing w:val="-13"/>
        </w:rPr>
        <w:t> </w:t>
      </w:r>
      <w:hyperlink r:id="rId8">
        <w:r>
          <w:rPr>
            <w:color w:val="0000FF"/>
            <w:u w:val="single" w:color="0000FF"/>
          </w:rPr>
          <w:t>jayou3830@gmail.com</w:t>
        </w:r>
        <w:r>
          <w:rPr/>
          <w:t>,</w:t>
        </w:r>
      </w:hyperlink>
      <w:r>
        <w:rPr>
          <w:spacing w:val="-14"/>
        </w:rPr>
        <w:t> </w:t>
      </w:r>
      <w:hyperlink r:id="rId9">
        <w:r>
          <w:rPr>
            <w:color w:val="0000FF"/>
            <w:spacing w:val="-2"/>
            <w:u w:val="single" w:color="0000FF"/>
          </w:rPr>
          <w:t>ohwoog@etri.re.kr</w:t>
        </w:r>
      </w:hyperlink>
    </w:p>
    <w:p>
      <w:pPr>
        <w:pStyle w:val="BodyText"/>
      </w:pPr>
    </w:p>
    <w:p>
      <w:pPr>
        <w:pStyle w:val="BodyText"/>
        <w:spacing w:before="7"/>
        <w:rPr>
          <w:sz w:val="10"/>
        </w:rPr>
      </w:pPr>
    </w:p>
    <w:p>
      <w:pPr>
        <w:spacing w:line="309" w:lineRule="auto" w:before="45"/>
        <w:ind w:left="1917" w:right="1723" w:firstLine="0"/>
        <w:jc w:val="center"/>
        <w:rPr>
          <w:sz w:val="20"/>
        </w:rPr>
      </w:pPr>
      <w:r>
        <w:rPr>
          <w:b/>
          <w:sz w:val="24"/>
        </w:rPr>
        <w:t>KoGSM: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Math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Reasoning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Benchmark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Korean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Grade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School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Math </w:t>
      </w:r>
      <w:r>
        <w:rPr>
          <w:sz w:val="20"/>
        </w:rPr>
        <w:t>Jeong Heo</w:t>
      </w:r>
      <w:r>
        <w:rPr>
          <w:sz w:val="20"/>
          <w:vertAlign w:val="superscript"/>
        </w:rPr>
        <w:t>O</w:t>
      </w:r>
      <w:r>
        <w:rPr>
          <w:sz w:val="20"/>
          <w:vertAlign w:val="baseline"/>
        </w:rPr>
        <w:t>, Soo-Jong Lim</w:t>
      </w:r>
      <w:r>
        <w:rPr>
          <w:sz w:val="20"/>
          <w:vertAlign w:val="superscript"/>
        </w:rPr>
        <w:t>O</w:t>
      </w:r>
      <w:r>
        <w:rPr>
          <w:sz w:val="20"/>
          <w:vertAlign w:val="baseline"/>
        </w:rPr>
        <w:t>, Ji-Hyun Jang</w:t>
      </w:r>
      <w:r>
        <w:rPr>
          <w:sz w:val="20"/>
          <w:vertAlign w:val="superscript"/>
        </w:rPr>
        <w:t>1</w:t>
      </w:r>
      <w:r>
        <w:rPr>
          <w:sz w:val="20"/>
          <w:vertAlign w:val="baseline"/>
        </w:rPr>
        <w:t>, Suk-Eui Lee</w:t>
      </w:r>
      <w:r>
        <w:rPr>
          <w:sz w:val="20"/>
          <w:vertAlign w:val="superscript"/>
        </w:rPr>
        <w:t>1</w:t>
      </w:r>
      <w:r>
        <w:rPr>
          <w:sz w:val="20"/>
          <w:vertAlign w:val="baseline"/>
        </w:rPr>
        <w:t>, Oh-Woog Kwon</w:t>
      </w:r>
      <w:r>
        <w:rPr>
          <w:sz w:val="20"/>
          <w:vertAlign w:val="superscript"/>
        </w:rPr>
        <w:t>O</w:t>
      </w:r>
      <w:r>
        <w:rPr>
          <w:sz w:val="20"/>
          <w:vertAlign w:val="baseline"/>
        </w:rPr>
        <w:t> </w:t>
      </w:r>
      <w:r>
        <w:rPr>
          <w:sz w:val="20"/>
          <w:vertAlign w:val="superscript"/>
        </w:rPr>
        <w:t>O</w:t>
      </w:r>
      <w:r>
        <w:rPr>
          <w:sz w:val="20"/>
          <w:vertAlign w:val="baseline"/>
        </w:rPr>
        <w:t>Electronics and Telecommunications Research Institute, </w:t>
      </w:r>
      <w:r>
        <w:rPr>
          <w:sz w:val="20"/>
          <w:vertAlign w:val="superscript"/>
        </w:rPr>
        <w:t>1</w:t>
      </w:r>
      <w:r>
        <w:rPr>
          <w:sz w:val="20"/>
          <w:vertAlign w:val="baseline"/>
        </w:rPr>
        <w:t>Minds Solution</w:t>
      </w:r>
    </w:p>
    <w:p>
      <w:pPr>
        <w:pStyle w:val="BodyText"/>
        <w:rPr>
          <w:sz w:val="28"/>
        </w:rPr>
      </w:pPr>
    </w:p>
    <w:p>
      <w:pPr>
        <w:pStyle w:val="BodyText"/>
        <w:spacing w:before="2"/>
        <w:rPr>
          <w:sz w:val="19"/>
        </w:rPr>
      </w:pPr>
    </w:p>
    <w:p>
      <w:pPr>
        <w:pStyle w:val="Heading1"/>
        <w:spacing w:line="240" w:lineRule="auto"/>
        <w:ind w:left="5343"/>
        <w:rPr>
          <w:rFonts w:ascii="함초롬돋움" w:eastAsia="함초롬돋움"/>
        </w:rPr>
      </w:pPr>
      <w:r>
        <w:rPr>
          <w:rFonts w:ascii="함초롬돋움" w:eastAsia="함초롬돋움"/>
        </w:rPr>
        <w:t>요</w:t>
      </w:r>
      <w:r>
        <w:rPr>
          <w:rFonts w:ascii="함초롬돋움" w:eastAsia="함초롬돋움"/>
          <w:spacing w:val="53"/>
          <w:w w:val="150"/>
        </w:rPr>
        <w:t>  </w:t>
      </w:r>
      <w:r>
        <w:rPr>
          <w:rFonts w:ascii="함초롬돋움" w:eastAsia="함초롬돋움"/>
          <w:spacing w:val="-10"/>
        </w:rPr>
        <w:t>약</w:t>
      </w:r>
    </w:p>
    <w:p>
      <w:pPr>
        <w:pStyle w:val="BodyText"/>
        <w:spacing w:line="230" w:lineRule="auto" w:before="47"/>
        <w:ind w:left="1303" w:right="1137"/>
        <w:jc w:val="both"/>
      </w:pPr>
      <w:r>
        <w:rPr/>
        <w:t>본 논문에서는 한국의 교육수준과 환경에 맞는 수학문제추론 벤치마크인 KoGSM에 대해서 소개</w:t>
      </w:r>
      <w:r>
        <w:rPr>
          <w:spacing w:val="80"/>
        </w:rPr>
        <w:t> </w:t>
      </w:r>
      <w:r>
        <w:rPr/>
        <w:t>한다. 자동번역</w:t>
      </w:r>
      <w:r>
        <w:rPr>
          <w:spacing w:val="40"/>
        </w:rPr>
        <w:t> </w:t>
      </w:r>
      <w:r>
        <w:rPr/>
        <w:t>후</w:t>
      </w:r>
      <w:r>
        <w:rPr>
          <w:spacing w:val="40"/>
        </w:rPr>
        <w:t> </w:t>
      </w:r>
      <w:r>
        <w:rPr/>
        <w:t>번역검수한</w:t>
      </w:r>
      <w:r>
        <w:rPr>
          <w:spacing w:val="40"/>
        </w:rPr>
        <w:t> </w:t>
      </w:r>
      <w:r>
        <w:rPr/>
        <w:t>한국어</w:t>
      </w:r>
      <w:r>
        <w:rPr>
          <w:spacing w:val="40"/>
        </w:rPr>
        <w:t> </w:t>
      </w:r>
      <w:r>
        <w:rPr/>
        <w:t>GSM8k 데이터와</w:t>
      </w:r>
      <w:r>
        <w:rPr>
          <w:spacing w:val="40"/>
        </w:rPr>
        <w:t> </w:t>
      </w:r>
      <w:r>
        <w:rPr/>
        <w:t>비교</w:t>
      </w:r>
      <w:r>
        <w:rPr>
          <w:spacing w:val="40"/>
        </w:rPr>
        <w:t> </w:t>
      </w:r>
      <w:r>
        <w:rPr/>
        <w:t>실험을</w:t>
      </w:r>
      <w:r>
        <w:rPr>
          <w:spacing w:val="40"/>
        </w:rPr>
        <w:t> </w:t>
      </w:r>
      <w:r>
        <w:rPr/>
        <w:t>수행하였고, KoGSM 벤치마 크가 문제의 다양성과 난이도가 높은 것을 확인하였다. 그리고, Mistral-7B와 Llama3-8B 모델에 기반하여 한국어 MetaMathQA 데이터와 KoGSM 데이터의 다양한 조합에 따른 학습 모델군을 비 교평가</w:t>
      </w:r>
      <w:r>
        <w:rPr>
          <w:spacing w:val="40"/>
        </w:rPr>
        <w:t> </w:t>
      </w:r>
      <w:r>
        <w:rPr/>
        <w:t>하였고, Llama3-8B에</w:t>
      </w:r>
      <w:r>
        <w:rPr>
          <w:spacing w:val="40"/>
        </w:rPr>
        <w:t> </w:t>
      </w:r>
      <w:r>
        <w:rPr/>
        <w:t>기반한</w:t>
      </w:r>
      <w:r>
        <w:rPr>
          <w:spacing w:val="40"/>
        </w:rPr>
        <w:t> </w:t>
      </w:r>
      <w:r>
        <w:rPr/>
        <w:t>모델군이</w:t>
      </w:r>
      <w:r>
        <w:rPr>
          <w:spacing w:val="40"/>
        </w:rPr>
        <w:t> </w:t>
      </w:r>
      <w:r>
        <w:rPr/>
        <w:t>성능이</w:t>
      </w:r>
      <w:r>
        <w:rPr>
          <w:spacing w:val="40"/>
        </w:rPr>
        <w:t> </w:t>
      </w:r>
      <w:r>
        <w:rPr/>
        <w:t>우수함을</w:t>
      </w:r>
      <w:r>
        <w:rPr>
          <w:spacing w:val="40"/>
        </w:rPr>
        <w:t> </w:t>
      </w:r>
      <w:r>
        <w:rPr/>
        <w:t>확인하였다.</w:t>
      </w:r>
    </w:p>
    <w:p>
      <w:pPr>
        <w:pStyle w:val="BodyText"/>
        <w:rPr>
          <w:sz w:val="11"/>
        </w:rPr>
      </w:pPr>
    </w:p>
    <w:p>
      <w:pPr>
        <w:spacing w:after="0"/>
        <w:rPr>
          <w:sz w:val="11"/>
        </w:rPr>
        <w:sectPr>
          <w:headerReference w:type="default" r:id="rId5"/>
          <w:footerReference w:type="default" r:id="rId6"/>
          <w:type w:val="continuous"/>
          <w:pgSz w:w="11910" w:h="16840"/>
          <w:pgMar w:header="745" w:footer="200" w:top="1620" w:bottom="380" w:left="360" w:right="340"/>
          <w:pgNumType w:start="229"/>
        </w:sectPr>
      </w:pPr>
    </w:p>
    <w:p>
      <w:pPr>
        <w:pStyle w:val="Heading1"/>
        <w:numPr>
          <w:ilvl w:val="0"/>
          <w:numId w:val="1"/>
        </w:numPr>
        <w:tabs>
          <w:tab w:pos="466" w:val="left" w:leader="none"/>
        </w:tabs>
        <w:spacing w:line="326" w:lineRule="exact" w:before="53" w:after="0"/>
        <w:ind w:left="465" w:right="0" w:hanging="260"/>
        <w:jc w:val="both"/>
        <w:rPr>
          <w:rFonts w:ascii="함초롬돋움" w:eastAsia="함초롬돋움"/>
        </w:rPr>
      </w:pPr>
      <w:r>
        <w:rPr>
          <w:rFonts w:ascii="함초롬돋움" w:eastAsia="함초롬돋움"/>
        </w:rPr>
        <w:t>서</w:t>
      </w:r>
      <w:r>
        <w:rPr>
          <w:rFonts w:ascii="함초롬돋움" w:eastAsia="함초롬돋움"/>
          <w:spacing w:val="35"/>
        </w:rPr>
        <w:t>  </w:t>
      </w:r>
      <w:r>
        <w:rPr>
          <w:rFonts w:ascii="함초롬돋움" w:eastAsia="함초롬돋움"/>
          <w:spacing w:val="-10"/>
        </w:rPr>
        <w:t>론</w:t>
      </w:r>
    </w:p>
    <w:p>
      <w:pPr>
        <w:pStyle w:val="BodyText"/>
        <w:spacing w:line="204" w:lineRule="auto" w:before="13"/>
        <w:ind w:left="206" w:right="38" w:firstLine="194"/>
        <w:jc w:val="both"/>
      </w:pPr>
      <w:r>
        <w:rPr/>
        <w:t>초거대 언어모델의 발전으로 인공지능에 대한 기대와</w:t>
      </w:r>
      <w:r>
        <w:rPr>
          <w:spacing w:val="40"/>
        </w:rPr>
        <w:t> </w:t>
      </w:r>
      <w:r>
        <w:rPr/>
        <w:t>함께 초거대 언어모델이 논리적 추론이 가능하지, 아니면 단지 패턴에 따른 결과 생성인지에 대한 논란이 있다[1]. 이와</w:t>
      </w:r>
      <w:r>
        <w:rPr>
          <w:spacing w:val="40"/>
        </w:rPr>
        <w:t> </w:t>
      </w:r>
      <w:r>
        <w:rPr/>
        <w:t>같은</w:t>
      </w:r>
      <w:r>
        <w:rPr>
          <w:spacing w:val="40"/>
        </w:rPr>
        <w:t> </w:t>
      </w:r>
      <w:r>
        <w:rPr/>
        <w:t>의문을</w:t>
      </w:r>
      <w:r>
        <w:rPr>
          <w:spacing w:val="40"/>
        </w:rPr>
        <w:t> </w:t>
      </w:r>
      <w:r>
        <w:rPr/>
        <w:t>해소하기</w:t>
      </w:r>
      <w:r>
        <w:rPr>
          <w:spacing w:val="40"/>
        </w:rPr>
        <w:t> </w:t>
      </w:r>
      <w:r>
        <w:rPr/>
        <w:t>위해,</w:t>
      </w:r>
      <w:r>
        <w:rPr>
          <w:spacing w:val="40"/>
        </w:rPr>
        <w:t> </w:t>
      </w:r>
      <w:r>
        <w:rPr/>
        <w:t>언어이해</w:t>
      </w:r>
      <w:r>
        <w:rPr>
          <w:spacing w:val="40"/>
        </w:rPr>
        <w:t> </w:t>
      </w:r>
      <w:r>
        <w:rPr/>
        <w:t>능력과</w:t>
      </w:r>
      <w:r>
        <w:rPr>
          <w:spacing w:val="80"/>
        </w:rPr>
        <w:t> </w:t>
      </w:r>
      <w:r>
        <w:rPr/>
        <w:t>수리적 논리추론이 요구되는 수학문제추론(math word problem) 태스크에 대한 관심이 늘어나면서, 다양한 수학문제추론 벤치마크가 구축되어 초거대 언어모델의 능력을 평가하고 있다. 그러나, 한국어로 된 수학문제추론 벤치마크는 아직 존재하지 않고, 단지 영어로 구성된 GSM8k[2], MATH[3] 벤치마크 등을 자동 번역하여 벤치마크로 사용하고 있다. 이렇게 자동 번역된 데이터는 번역오류와</w:t>
      </w:r>
      <w:r>
        <w:rPr>
          <w:spacing w:val="40"/>
        </w:rPr>
        <w:t> </w:t>
      </w:r>
      <w:r>
        <w:rPr/>
        <w:t>함께</w:t>
      </w:r>
      <w:r>
        <w:rPr>
          <w:spacing w:val="40"/>
        </w:rPr>
        <w:t> </w:t>
      </w:r>
      <w:r>
        <w:rPr/>
        <w:t>문화적</w:t>
      </w:r>
      <w:r>
        <w:rPr>
          <w:spacing w:val="40"/>
        </w:rPr>
        <w:t> </w:t>
      </w:r>
      <w:r>
        <w:rPr/>
        <w:t>차이(수치단위,</w:t>
      </w:r>
      <w:r>
        <w:rPr>
          <w:spacing w:val="40"/>
        </w:rPr>
        <w:t> </w:t>
      </w:r>
      <w:r>
        <w:rPr/>
        <w:t>문화적</w:t>
      </w:r>
      <w:r>
        <w:rPr>
          <w:spacing w:val="40"/>
        </w:rPr>
        <w:t> </w:t>
      </w:r>
      <w:r>
        <w:rPr/>
        <w:t>상식</w:t>
      </w:r>
      <w:r>
        <w:rPr>
          <w:spacing w:val="40"/>
        </w:rPr>
        <w:t> </w:t>
      </w:r>
      <w:r>
        <w:rPr/>
        <w:t>등)가 존재하여 한국어 초거대 언어모델에 </w:t>
      </w:r>
      <w:r>
        <w:rPr/>
        <w:t>대한 수학문제추론 평가에 한계가 있다. 본 논문에서는 언급된 문제를 해결하기 위해 국내 초등학교 5학년~6학년 학습수준의 수학문제추론 벤치마크인 KoGSM(Korean Grade School Math) 벤치마크를 소개한다.</w:t>
      </w:r>
      <w:r>
        <w:rPr>
          <w:spacing w:val="40"/>
        </w:rPr>
        <w:t> </w:t>
      </w:r>
      <w:r>
        <w:rPr/>
        <w:t>KoGSM 벤치마크는 상용 초거대 언어모델로부터 지식증류한 합성데이터이다.</w:t>
      </w:r>
      <w:r>
        <w:rPr>
          <w:spacing w:val="40"/>
        </w:rPr>
        <w:t> </w:t>
      </w:r>
      <w:r>
        <w:rPr/>
        <w:t>그리고,</w:t>
      </w:r>
      <w:r>
        <w:rPr>
          <w:spacing w:val="40"/>
        </w:rPr>
        <w:t> </w:t>
      </w:r>
      <w:r>
        <w:rPr/>
        <w:t>KoGSM과</w:t>
      </w:r>
      <w:r>
        <w:rPr>
          <w:spacing w:val="40"/>
        </w:rPr>
        <w:t> </w:t>
      </w:r>
      <w:r>
        <w:rPr/>
        <w:t>MetaMathQA 데이터를 이용하여 Mistral-7B와 Llama3-8B 모델을 학습하고</w:t>
      </w:r>
      <w:r>
        <w:rPr>
          <w:spacing w:val="40"/>
        </w:rPr>
        <w:t> </w:t>
      </w:r>
      <w:r>
        <w:rPr/>
        <w:t>평가한</w:t>
      </w:r>
      <w:r>
        <w:rPr>
          <w:spacing w:val="40"/>
        </w:rPr>
        <w:t> </w:t>
      </w:r>
      <w:r>
        <w:rPr/>
        <w:t>결과,</w:t>
      </w:r>
      <w:r>
        <w:rPr>
          <w:spacing w:val="40"/>
        </w:rPr>
        <w:t> </w:t>
      </w:r>
      <w:r>
        <w:rPr/>
        <w:t>GSM8k</w:t>
      </w:r>
      <w:r>
        <w:rPr>
          <w:spacing w:val="40"/>
        </w:rPr>
        <w:t> </w:t>
      </w:r>
      <w:r>
        <w:rPr/>
        <w:t>보다</w:t>
      </w:r>
      <w:r>
        <w:rPr>
          <w:spacing w:val="40"/>
        </w:rPr>
        <w:t> </w:t>
      </w:r>
      <w:r>
        <w:rPr/>
        <w:t>KoGSM</w:t>
      </w:r>
      <w:r>
        <w:rPr>
          <w:spacing w:val="40"/>
        </w:rPr>
        <w:t> </w:t>
      </w:r>
      <w:r>
        <w:rPr/>
        <w:t>데이터의 문제</w:t>
      </w:r>
      <w:r>
        <w:rPr>
          <w:spacing w:val="25"/>
        </w:rPr>
        <w:t>  </w:t>
      </w:r>
      <w:r>
        <w:rPr/>
        <w:t>난이도가</w:t>
      </w:r>
      <w:r>
        <w:rPr>
          <w:spacing w:val="79"/>
          <w:w w:val="150"/>
        </w:rPr>
        <w:t> </w:t>
      </w:r>
      <w:r>
        <w:rPr/>
        <w:t>높은</w:t>
      </w:r>
      <w:r>
        <w:rPr>
          <w:spacing w:val="79"/>
          <w:w w:val="150"/>
        </w:rPr>
        <w:t> </w:t>
      </w:r>
      <w:r>
        <w:rPr/>
        <w:t>것을</w:t>
      </w:r>
      <w:r>
        <w:rPr>
          <w:spacing w:val="25"/>
        </w:rPr>
        <w:t>  </w:t>
      </w:r>
      <w:r>
        <w:rPr/>
        <w:t>확인하였다.</w:t>
      </w:r>
      <w:r>
        <w:rPr>
          <w:spacing w:val="25"/>
        </w:rPr>
        <w:t>  </w:t>
      </w:r>
      <w:r>
        <w:rPr/>
        <w:t>또한</w:t>
      </w:r>
      <w:r>
        <w:rPr>
          <w:spacing w:val="26"/>
        </w:rPr>
        <w:t>  </w:t>
      </w:r>
      <w:r>
        <w:rPr>
          <w:spacing w:val="-4"/>
        </w:rPr>
        <w:t>전반적인</w:t>
      </w:r>
    </w:p>
    <w:p>
      <w:pPr>
        <w:pStyle w:val="BodyText"/>
        <w:spacing w:line="204" w:lineRule="auto" w:before="92"/>
        <w:ind w:left="206" w:right="222"/>
        <w:jc w:val="both"/>
      </w:pPr>
      <w:r>
        <w:rPr/>
        <w:br w:type="column"/>
      </w:r>
      <w:r>
        <w:rPr/>
        <w:t>성능이 낮아서 초거대언어모델과 달리 소형언어모델은</w:t>
      </w:r>
      <w:r>
        <w:rPr>
          <w:spacing w:val="80"/>
        </w:rPr>
        <w:t> </w:t>
      </w:r>
      <w:r>
        <w:rPr/>
        <w:t>아직</w:t>
      </w:r>
      <w:r>
        <w:rPr>
          <w:spacing w:val="40"/>
        </w:rPr>
        <w:t> </w:t>
      </w:r>
      <w:r>
        <w:rPr/>
        <w:t>수학문제추론에</w:t>
      </w:r>
      <w:r>
        <w:rPr>
          <w:spacing w:val="40"/>
        </w:rPr>
        <w:t> </w:t>
      </w:r>
      <w:r>
        <w:rPr/>
        <w:t>한계가</w:t>
      </w:r>
      <w:r>
        <w:rPr>
          <w:spacing w:val="40"/>
        </w:rPr>
        <w:t> </w:t>
      </w:r>
      <w:r>
        <w:rPr/>
        <w:t>있고,</w:t>
      </w:r>
      <w:r>
        <w:rPr>
          <w:spacing w:val="40"/>
        </w:rPr>
        <w:t> </w:t>
      </w:r>
      <w:r>
        <w:rPr/>
        <w:t>많은</w:t>
      </w:r>
      <w:r>
        <w:rPr>
          <w:spacing w:val="40"/>
        </w:rPr>
        <w:t> </w:t>
      </w:r>
      <w:r>
        <w:rPr/>
        <w:t>연구가 진행되어야</w:t>
      </w:r>
      <w:r>
        <w:rPr>
          <w:spacing w:val="40"/>
        </w:rPr>
        <w:t> </w:t>
      </w:r>
      <w:r>
        <w:rPr/>
        <w:t>함을</w:t>
      </w:r>
      <w:r>
        <w:rPr>
          <w:spacing w:val="40"/>
        </w:rPr>
        <w:t> </w:t>
      </w:r>
      <w:r>
        <w:rPr/>
        <w:t>확인하는</w:t>
      </w:r>
      <w:r>
        <w:rPr>
          <w:spacing w:val="40"/>
        </w:rPr>
        <w:t> </w:t>
      </w:r>
      <w:r>
        <w:rPr/>
        <w:t>결과이다.</w:t>
      </w:r>
    </w:p>
    <w:p>
      <w:pPr>
        <w:pStyle w:val="BodyText"/>
        <w:rPr>
          <w:sz w:val="15"/>
        </w:rPr>
      </w:pPr>
    </w:p>
    <w:p>
      <w:pPr>
        <w:pStyle w:val="Heading1"/>
        <w:numPr>
          <w:ilvl w:val="0"/>
          <w:numId w:val="1"/>
        </w:numPr>
        <w:tabs>
          <w:tab w:pos="466" w:val="left" w:leader="none"/>
        </w:tabs>
        <w:spacing w:line="326" w:lineRule="exact" w:before="0" w:after="0"/>
        <w:ind w:left="466" w:right="0" w:hanging="260"/>
        <w:jc w:val="both"/>
        <w:rPr>
          <w:rFonts w:ascii="함초롬돋움" w:eastAsia="함초롬돋움"/>
        </w:rPr>
      </w:pPr>
      <w:r>
        <w:rPr>
          <w:rFonts w:ascii="함초롬돋움" w:eastAsia="함초롬돋움"/>
          <w:spacing w:val="-4"/>
        </w:rPr>
        <w:t>관련연구</w:t>
      </w:r>
    </w:p>
    <w:p>
      <w:pPr>
        <w:pStyle w:val="BodyText"/>
        <w:spacing w:line="204" w:lineRule="auto" w:before="13"/>
        <w:ind w:left="206" w:right="221" w:firstLine="194"/>
        <w:jc w:val="both"/>
      </w:pPr>
      <w:r>
        <w:rPr/>
        <w:t>GSM8k[2]는 초등학교 수준의 수학문제 벤치마크이다. 작업자가 기본산술연산 (덧셈, 뺄셈, 곱셈, 나눗셈)을 사용하여</w:t>
      </w:r>
      <w:r>
        <w:rPr>
          <w:spacing w:val="40"/>
        </w:rPr>
        <w:t> </w:t>
      </w:r>
      <w:r>
        <w:rPr/>
        <w:t>최종적인</w:t>
      </w:r>
      <w:r>
        <w:rPr>
          <w:spacing w:val="40"/>
        </w:rPr>
        <w:t> </w:t>
      </w:r>
      <w:r>
        <w:rPr/>
        <w:t>답에</w:t>
      </w:r>
      <w:r>
        <w:rPr>
          <w:spacing w:val="40"/>
        </w:rPr>
        <w:t> </w:t>
      </w:r>
      <w:r>
        <w:rPr/>
        <w:t>도달할</w:t>
      </w:r>
      <w:r>
        <w:rPr>
          <w:spacing w:val="40"/>
        </w:rPr>
        <w:t> </w:t>
      </w:r>
      <w:r>
        <w:rPr/>
        <w:t>수</w:t>
      </w:r>
      <w:r>
        <w:rPr>
          <w:spacing w:val="40"/>
        </w:rPr>
        <w:t> </w:t>
      </w:r>
      <w:r>
        <w:rPr/>
        <w:t>있는</w:t>
      </w:r>
      <w:r>
        <w:rPr>
          <w:spacing w:val="40"/>
        </w:rPr>
        <w:t> </w:t>
      </w:r>
      <w:r>
        <w:rPr/>
        <w:t>문제와</w:t>
      </w:r>
      <w:r>
        <w:rPr>
          <w:spacing w:val="40"/>
        </w:rPr>
        <w:t> </w:t>
      </w:r>
      <w:r>
        <w:rPr/>
        <w:t>단계별 추론 솔루션을 구축한 벤치마크로 8.5개 train데이터와</w:t>
      </w:r>
      <w:r>
        <w:rPr>
          <w:spacing w:val="80"/>
        </w:rPr>
        <w:t> </w:t>
      </w:r>
      <w:r>
        <w:rPr/>
        <w:t>1k의</w:t>
      </w:r>
      <w:r>
        <w:rPr>
          <w:spacing w:val="40"/>
        </w:rPr>
        <w:t> </w:t>
      </w:r>
      <w:r>
        <w:rPr/>
        <w:t>test데이터로</w:t>
      </w:r>
      <w:r>
        <w:rPr>
          <w:spacing w:val="40"/>
        </w:rPr>
        <w:t> </w:t>
      </w:r>
      <w:r>
        <w:rPr/>
        <w:t>구성되어</w:t>
      </w:r>
      <w:r>
        <w:rPr>
          <w:spacing w:val="40"/>
        </w:rPr>
        <w:t> </w:t>
      </w:r>
      <w:r>
        <w:rPr/>
        <w:t>있다.</w:t>
      </w:r>
      <w:r>
        <w:rPr>
          <w:spacing w:val="40"/>
        </w:rPr>
        <w:t> </w:t>
      </w:r>
      <w:r>
        <w:rPr/>
        <w:t>최근</w:t>
      </w:r>
      <w:r>
        <w:rPr>
          <w:spacing w:val="40"/>
        </w:rPr>
        <w:t> </w:t>
      </w:r>
      <w:r>
        <w:rPr/>
        <w:t>GSM8k 데이터들이 초거대 언어모델의 사전학습 데이터에</w:t>
      </w:r>
      <w:r>
        <w:rPr>
          <w:spacing w:val="80"/>
        </w:rPr>
        <w:t> </w:t>
      </w:r>
      <w:r>
        <w:rPr/>
        <w:t>포함되어 데이터오염 문제가 있다는 의구심으로 인해</w:t>
      </w:r>
      <w:r>
        <w:rPr>
          <w:spacing w:val="40"/>
        </w:rPr>
        <w:t> </w:t>
      </w:r>
      <w:r>
        <w:rPr/>
        <w:t>평가에</w:t>
      </w:r>
      <w:r>
        <w:rPr>
          <w:spacing w:val="40"/>
        </w:rPr>
        <w:t> </w:t>
      </w:r>
      <w:r>
        <w:rPr/>
        <w:t>대한</w:t>
      </w:r>
      <w:r>
        <w:rPr>
          <w:spacing w:val="40"/>
        </w:rPr>
        <w:t> </w:t>
      </w:r>
      <w:r>
        <w:rPr/>
        <w:t>신뢰도</w:t>
      </w:r>
      <w:r>
        <w:rPr>
          <w:spacing w:val="40"/>
        </w:rPr>
        <w:t> </w:t>
      </w:r>
      <w:r>
        <w:rPr/>
        <w:t>문제가</w:t>
      </w:r>
      <w:r>
        <w:rPr>
          <w:spacing w:val="40"/>
        </w:rPr>
        <w:t> </w:t>
      </w:r>
      <w:r>
        <w:rPr/>
        <w:t>있다.</w:t>
      </w:r>
    </w:p>
    <w:p>
      <w:pPr>
        <w:pStyle w:val="BodyText"/>
        <w:spacing w:line="204" w:lineRule="auto" w:before="7"/>
        <w:ind w:left="206" w:right="223" w:firstLine="194"/>
        <w:jc w:val="both"/>
      </w:pPr>
      <w:r>
        <w:rPr/>
        <w:t>MATH[3]는 도전적인 수학경시대회 문제(competition mathematics problems) 12.5k로 구성된 벤치마크이다. MATH는 각 문제에 대해서 모델이 정답을 도출하기 위해 필요한 풀이과정의 설명을 가르치도록 단계별 솔루션을 제공하고</w:t>
      </w:r>
      <w:r>
        <w:rPr>
          <w:spacing w:val="40"/>
        </w:rPr>
        <w:t> </w:t>
      </w:r>
      <w:r>
        <w:rPr/>
        <w:t>있다.</w:t>
      </w:r>
    </w:p>
    <w:p>
      <w:pPr>
        <w:pStyle w:val="BodyText"/>
        <w:spacing w:line="204" w:lineRule="auto" w:before="4"/>
        <w:ind w:left="206" w:right="223" w:firstLine="194"/>
        <w:jc w:val="both"/>
      </w:pPr>
      <w:r>
        <w:rPr/>
        <w:t>MetaMathQA[4] 데이터셋은 질문을 세가지 방식의 부트스트래핑</w:t>
      </w:r>
      <w:r>
        <w:rPr>
          <w:spacing w:val="40"/>
        </w:rPr>
        <w:t> </w:t>
      </w:r>
      <w:r>
        <w:rPr/>
        <w:t>방법으로</w:t>
      </w:r>
      <w:r>
        <w:rPr>
          <w:spacing w:val="40"/>
        </w:rPr>
        <w:t> </w:t>
      </w:r>
      <w:r>
        <w:rPr/>
        <w:t>확장하고,</w:t>
      </w:r>
      <w:r>
        <w:rPr>
          <w:spacing w:val="40"/>
        </w:rPr>
        <w:t> </w:t>
      </w:r>
      <w:r>
        <w:rPr/>
        <w:t>정답</w:t>
      </w:r>
      <w:r>
        <w:rPr>
          <w:spacing w:val="40"/>
        </w:rPr>
        <w:t> </w:t>
      </w:r>
      <w:r>
        <w:rPr/>
        <w:t>솔루션을</w:t>
      </w:r>
      <w:r>
        <w:rPr>
          <w:spacing w:val="80"/>
        </w:rPr>
        <w:t> </w:t>
      </w:r>
      <w:r>
        <w:rPr/>
        <w:t>증강하는 방식으로 GSM8k와 MATH 데이터를 증강하여 395k로</w:t>
      </w:r>
      <w:r>
        <w:rPr>
          <w:spacing w:val="40"/>
        </w:rPr>
        <w:t> </w:t>
      </w:r>
      <w:r>
        <w:rPr/>
        <w:t>구성한</w:t>
      </w:r>
      <w:r>
        <w:rPr>
          <w:spacing w:val="40"/>
        </w:rPr>
        <w:t> </w:t>
      </w:r>
      <w:r>
        <w:rPr/>
        <w:t>수학문제추론</w:t>
      </w:r>
      <w:r>
        <w:rPr>
          <w:spacing w:val="40"/>
        </w:rPr>
        <w:t> </w:t>
      </w:r>
      <w:r>
        <w:rPr/>
        <w:t>데이터</w:t>
      </w:r>
      <w:r>
        <w:rPr>
          <w:spacing w:val="40"/>
        </w:rPr>
        <w:t> </w:t>
      </w:r>
      <w:r>
        <w:rPr/>
        <w:t>셋이다.</w:t>
      </w:r>
    </w:p>
    <w:p>
      <w:pPr>
        <w:pStyle w:val="BodyText"/>
        <w:spacing w:line="317" w:lineRule="exact"/>
        <w:ind w:left="401"/>
        <w:jc w:val="both"/>
      </w:pPr>
      <w:r>
        <w:rPr/>
        <w:t>앞서</w:t>
      </w:r>
      <w:r>
        <w:rPr>
          <w:spacing w:val="54"/>
        </w:rPr>
        <w:t> </w:t>
      </w:r>
      <w:r>
        <w:rPr/>
        <w:t>언급된</w:t>
      </w:r>
      <w:r>
        <w:rPr>
          <w:spacing w:val="54"/>
        </w:rPr>
        <w:t> </w:t>
      </w:r>
      <w:r>
        <w:rPr/>
        <w:t>데이터들은</w:t>
      </w:r>
      <w:r>
        <w:rPr>
          <w:spacing w:val="54"/>
        </w:rPr>
        <w:t> </w:t>
      </w:r>
      <w:r>
        <w:rPr/>
        <w:t>영어로</w:t>
      </w:r>
      <w:r>
        <w:rPr>
          <w:spacing w:val="54"/>
        </w:rPr>
        <w:t> </w:t>
      </w:r>
      <w:r>
        <w:rPr/>
        <w:t>된</w:t>
      </w:r>
      <w:r>
        <w:rPr>
          <w:spacing w:val="54"/>
        </w:rPr>
        <w:t> </w:t>
      </w:r>
      <w:r>
        <w:rPr/>
        <w:t>수학문제</w:t>
      </w:r>
      <w:r>
        <w:rPr>
          <w:spacing w:val="55"/>
        </w:rPr>
        <w:t> </w:t>
      </w:r>
      <w:r>
        <w:rPr>
          <w:spacing w:val="-4"/>
        </w:rPr>
        <w:t>데이터로</w:t>
      </w:r>
    </w:p>
    <w:p>
      <w:pPr>
        <w:spacing w:after="0" w:line="317" w:lineRule="exact"/>
        <w:jc w:val="both"/>
        <w:sectPr>
          <w:type w:val="continuous"/>
          <w:pgSz w:w="11910" w:h="16840"/>
          <w:pgMar w:header="745" w:footer="200" w:top="1620" w:bottom="380" w:left="360" w:right="340"/>
          <w:cols w:num="2" w:equalWidth="0">
            <w:col w:w="5422" w:space="178"/>
            <w:col w:w="5610"/>
          </w:cols>
        </w:sectPr>
      </w:pPr>
    </w:p>
    <w:p>
      <w:pPr>
        <w:pStyle w:val="BodyText"/>
        <w:spacing w:line="204" w:lineRule="auto" w:before="82"/>
        <w:ind w:left="206" w:right="40"/>
        <w:jc w:val="both"/>
      </w:pPr>
      <w:r>
        <w:rPr/>
        <w:t>영어권의 수치단위나 상식이 포함된 경우가 많아 </w:t>
      </w:r>
      <w:r>
        <w:rPr/>
        <w:t>한국어 언어모델의</w:t>
      </w:r>
      <w:r>
        <w:rPr>
          <w:spacing w:val="40"/>
        </w:rPr>
        <w:t> </w:t>
      </w:r>
      <w:r>
        <w:rPr/>
        <w:t>평가에는</w:t>
      </w:r>
      <w:r>
        <w:rPr>
          <w:spacing w:val="40"/>
        </w:rPr>
        <w:t> </w:t>
      </w:r>
      <w:r>
        <w:rPr/>
        <w:t>부적절하다.</w:t>
      </w:r>
    </w:p>
    <w:p>
      <w:pPr>
        <w:pStyle w:val="BodyText"/>
        <w:spacing w:before="16"/>
        <w:rPr>
          <w:sz w:val="14"/>
        </w:rPr>
      </w:pPr>
    </w:p>
    <w:p>
      <w:pPr>
        <w:pStyle w:val="Heading1"/>
        <w:numPr>
          <w:ilvl w:val="0"/>
          <w:numId w:val="1"/>
        </w:numPr>
        <w:tabs>
          <w:tab w:pos="430" w:val="left" w:leader="none"/>
        </w:tabs>
        <w:spacing w:line="326" w:lineRule="exact" w:before="0" w:after="0"/>
        <w:ind w:left="429" w:right="0" w:hanging="224"/>
        <w:jc w:val="both"/>
        <w:rPr>
          <w:rFonts w:ascii="함초롬돋움" w:eastAsia="함초롬돋움"/>
        </w:rPr>
      </w:pPr>
      <w:r>
        <w:rPr>
          <w:rFonts w:ascii="함초롬돋움" w:eastAsia="함초롬돋움"/>
        </w:rPr>
        <w:t>KoGSM</w:t>
      </w:r>
      <w:r>
        <w:rPr>
          <w:rFonts w:ascii="함초롬돋움" w:eastAsia="함초롬돋움"/>
          <w:spacing w:val="25"/>
        </w:rPr>
        <w:t> </w:t>
      </w:r>
      <w:r>
        <w:rPr>
          <w:rFonts w:ascii="함초롬돋움" w:eastAsia="함초롬돋움"/>
          <w:spacing w:val="-4"/>
        </w:rPr>
        <w:t>벤치마크</w:t>
      </w:r>
    </w:p>
    <w:p>
      <w:pPr>
        <w:pStyle w:val="BodyText"/>
        <w:spacing w:line="326" w:lineRule="exact"/>
        <w:ind w:left="400"/>
      </w:pPr>
      <w:r>
        <w:rPr/>
        <w:t>KoGSM</w:t>
      </w:r>
      <w:r>
        <w:rPr>
          <w:spacing w:val="31"/>
        </w:rPr>
        <w:t> </w:t>
      </w:r>
      <w:r>
        <w:rPr/>
        <w:t>벤치마크는</w:t>
      </w:r>
      <w:r>
        <w:rPr>
          <w:spacing w:val="32"/>
        </w:rPr>
        <w:t> </w:t>
      </w:r>
      <w:r>
        <w:rPr/>
        <w:t>다음의</w:t>
      </w:r>
      <w:r>
        <w:rPr>
          <w:spacing w:val="32"/>
        </w:rPr>
        <w:t> </w:t>
      </w:r>
      <w:r>
        <w:rPr/>
        <w:t>프로세스를</w:t>
      </w:r>
      <w:r>
        <w:rPr>
          <w:spacing w:val="32"/>
        </w:rPr>
        <w:t> </w:t>
      </w:r>
      <w:r>
        <w:rPr/>
        <w:t>통해</w:t>
      </w:r>
      <w:r>
        <w:rPr>
          <w:spacing w:val="32"/>
        </w:rPr>
        <w:t> </w:t>
      </w:r>
      <w:r>
        <w:rPr>
          <w:spacing w:val="-2"/>
        </w:rPr>
        <w:t>구축된다.</w:t>
      </w:r>
    </w:p>
    <w:p>
      <w:pPr>
        <w:pStyle w:val="BodyText"/>
        <w:spacing w:before="4"/>
        <w:rPr>
          <w:sz w:val="15"/>
        </w:rPr>
      </w:pPr>
    </w:p>
    <w:p>
      <w:pPr>
        <w:pStyle w:val="BodyText"/>
        <w:ind w:left="103" w:right="-130"/>
      </w:pPr>
      <w:r>
        <w:rPr/>
        <w:pict>
          <v:group style="width:269.1pt;height:106pt;mso-position-horizontal-relative:char;mso-position-vertical-relative:line" id="docshapegroup3" coordorigin="0,0" coordsize="5382,2120">
            <v:shape style="position:absolute;left:0;top:0;width:5382;height:2120" id="docshape4" coordorigin="0,0" coordsize="5382,2120" path="m5382,10l5372,10,5372,2110,10,2110,10,10,0,10,0,2110,0,2120,10,2120,5372,2120,5382,2120,5382,2110,5382,10xm5382,0l5372,0,10,0,0,0,0,10,10,10,5372,10,5382,10,5382,0xe" filled="true" fillcolor="#000000" stroked="false">
              <v:path arrowok="t"/>
              <v:fill type="solid"/>
            </v:shape>
            <v:shape style="position:absolute;left:112;top:36;width:5177;height:259" type="#_x0000_t202" id="docshape5" filled="false" stroked="false">
              <v:textbox inset="0,0,0,0">
                <w:txbxContent>
                  <w:p>
                    <w:pPr>
                      <w:tabs>
                        <w:tab w:pos="1430" w:val="left" w:leader="none"/>
                        <w:tab w:pos="2827" w:val="left" w:leader="none"/>
                        <w:tab w:pos="3704" w:val="left" w:leader="none"/>
                        <w:tab w:pos="4188" w:val="left" w:leader="none"/>
                      </w:tabs>
                      <w:spacing w:line="25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1.</w:t>
                    </w:r>
                    <w:r>
                      <w:rPr>
                        <w:spacing w:val="36"/>
                        <w:sz w:val="20"/>
                      </w:rPr>
                      <w:t>  </w:t>
                    </w:r>
                    <w:r>
                      <w:rPr>
                        <w:spacing w:val="-4"/>
                        <w:sz w:val="20"/>
                      </w:rPr>
                      <w:t>초등학교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spacing w:val="-2"/>
                        <w:sz w:val="20"/>
                      </w:rPr>
                      <w:t>5학년~6학년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spacing w:val="-5"/>
                        <w:sz w:val="20"/>
                      </w:rPr>
                      <w:t>교과서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spacing w:val="-10"/>
                        <w:sz w:val="20"/>
                      </w:rPr>
                      <w:t>및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spacing w:val="-2"/>
                        <w:sz w:val="20"/>
                      </w:rPr>
                      <w:t>문제집에서</w:t>
                    </w:r>
                  </w:p>
                </w:txbxContent>
              </v:textbox>
              <w10:wrap type="none"/>
            </v:shape>
            <v:shape style="position:absolute;left:112;top:636;width:186;height:1160" type="#_x0000_t202" id="docshape6" filled="false" stroked="false">
              <v:textbox inset="0,0,0,0">
                <w:txbxContent>
                  <w:p>
                    <w:pPr>
                      <w:spacing w:line="305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7"/>
                        <w:sz w:val="20"/>
                      </w:rPr>
                      <w:t>2.</w:t>
                    </w:r>
                  </w:p>
                  <w:p>
                    <w:pPr>
                      <w:spacing w:line="240" w:lineRule="auto" w:before="2"/>
                      <w:rPr>
                        <w:sz w:val="14"/>
                      </w:rPr>
                    </w:pPr>
                  </w:p>
                  <w:p>
                    <w:pPr>
                      <w:spacing w:line="326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7"/>
                        <w:sz w:val="20"/>
                      </w:rPr>
                      <w:t>3.</w:t>
                    </w:r>
                  </w:p>
                  <w:p>
                    <w:pPr>
                      <w:spacing w:line="280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7"/>
                        <w:sz w:val="20"/>
                      </w:rPr>
                      <w:t>4.</w:t>
                    </w:r>
                  </w:p>
                </w:txbxContent>
              </v:textbox>
              <w10:wrap type="none"/>
            </v:shape>
            <v:shape style="position:absolute;left:472;top:336;width:4818;height:1160" type="#_x0000_t202" id="docshape7" filled="false" stroked="false">
              <v:textbox inset="0,0,0,0">
                <w:txbxContent>
                  <w:p>
                    <w:pPr>
                      <w:spacing w:line="27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대표적인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문제와</w:t>
                    </w:r>
                    <w:r>
                      <w:rPr>
                        <w:spacing w:val="3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풀이를</w:t>
                    </w:r>
                    <w:r>
                      <w:rPr>
                        <w:spacing w:val="33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선정</w:t>
                    </w:r>
                  </w:p>
                  <w:p>
                    <w:pPr>
                      <w:spacing w:line="204" w:lineRule="auto" w:before="13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대표</w:t>
                    </w:r>
                    <w:r>
                      <w:rPr>
                        <w:spacing w:val="4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문제-풀이</w:t>
                    </w:r>
                    <w:r>
                      <w:rPr>
                        <w:spacing w:val="4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쌍에</w:t>
                    </w:r>
                    <w:r>
                      <w:rPr>
                        <w:spacing w:val="4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기반하여</w:t>
                    </w:r>
                    <w:r>
                      <w:rPr>
                        <w:spacing w:val="4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다양한</w:t>
                    </w:r>
                    <w:r>
                      <w:rPr>
                        <w:spacing w:val="4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유사</w:t>
                    </w:r>
                    <w:r>
                      <w:rPr>
                        <w:spacing w:val="4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문제-</w:t>
                    </w:r>
                    <w:r>
                      <w:rPr>
                        <w:spacing w:val="4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풀이를</w:t>
                    </w:r>
                    <w:r>
                      <w:rPr>
                        <w:spacing w:val="4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초거대언어모델로</w:t>
                    </w:r>
                    <w:r>
                      <w:rPr>
                        <w:spacing w:val="4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생성</w:t>
                    </w:r>
                  </w:p>
                  <w:p>
                    <w:pPr>
                      <w:spacing w:line="26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작업자가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다양성(상황,</w:t>
                    </w:r>
                    <w:r>
                      <w:rPr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난이도,</w:t>
                    </w:r>
                    <w:r>
                      <w:rPr>
                        <w:spacing w:val="30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정답유형</w:t>
                    </w:r>
                    <w:r>
                      <w:rPr>
                        <w:spacing w:val="3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등)을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검토</w:t>
                    </w:r>
                  </w:p>
                </w:txbxContent>
              </v:textbox>
              <w10:wrap type="none"/>
            </v:shape>
            <v:shape style="position:absolute;left:472;top:1537;width:797;height:259" type="#_x0000_t202" id="docshape8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다양성이</w:t>
                    </w:r>
                  </w:p>
                </w:txbxContent>
              </v:textbox>
              <w10:wrap type="none"/>
            </v:shape>
            <v:shape style="position:absolute;left:1526;top:1537;width:849;height:259" type="#_x0000_t202" id="docshape9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확보되고,</w:t>
                    </w:r>
                  </w:p>
                </w:txbxContent>
              </v:textbox>
              <w10:wrap type="none"/>
            </v:shape>
            <v:shape style="position:absolute;left:2630;top:1537;width:603;height:259" type="#_x0000_t202" id="docshape10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올바른</w:t>
                    </w:r>
                  </w:p>
                </w:txbxContent>
              </v:textbox>
              <w10:wrap type="none"/>
            </v:shape>
            <v:shape style="position:absolute;left:3490;top:1537;width:891;height:259" type="#_x0000_t202" id="docshape11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문제-</w:t>
                    </w:r>
                    <w:r>
                      <w:rPr>
                        <w:spacing w:val="-5"/>
                        <w:sz w:val="20"/>
                      </w:rPr>
                      <w:t>풀이</w:t>
                    </w:r>
                  </w:p>
                </w:txbxContent>
              </v:textbox>
              <w10:wrap type="none"/>
            </v:shape>
            <v:shape style="position:absolute;left:4637;top:1537;width:655;height:259" type="#_x0000_t202" id="docshape12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쌍이면,</w:t>
                    </w:r>
                  </w:p>
                </w:txbxContent>
              </v:textbox>
              <w10:wrap type="none"/>
            </v:shape>
            <v:shape style="position:absolute;left:472;top:1837;width:4660;height:259" type="#_x0000_t202" id="docshape13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벤치마크에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추가,</w:t>
                    </w:r>
                    <w:r>
                      <w:rPr>
                        <w:spacing w:val="3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그렇지</w:t>
                    </w:r>
                    <w:r>
                      <w:rPr>
                        <w:spacing w:val="3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않으면,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2번부터</w:t>
                    </w:r>
                    <w:r>
                      <w:rPr>
                        <w:spacing w:val="3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다시</w:t>
                    </w:r>
                    <w:r>
                      <w:rPr>
                        <w:spacing w:val="32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수행</w:t>
                    </w:r>
                  </w:p>
                </w:txbxContent>
              </v:textbox>
              <w10:wrap type="none"/>
            </v:shape>
          </v:group>
        </w:pict>
      </w:r>
      <w:r>
        <w:rPr/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4" w:lineRule="auto"/>
        <w:ind w:left="206" w:right="38"/>
        <w:jc w:val="both"/>
      </w:pPr>
      <w:r>
        <w:rPr/>
        <w:t>위의 프로세스와 같이 N차 반복 프롬프팅을 통해 초거대언어모델로부터 KoGSM 벤치마크를 </w:t>
      </w:r>
      <w:r>
        <w:rPr/>
        <w:t>구축하였다. 벤치마크 구축에 사용된 초거대언어모델은 ChatGPT4o, Claude3.5 sonnet, Gemini, Gemini_adv이다. 구축된 데이터는 총 50,156개로 Train 데이터와 Test 데이터를 9:1의 비율로 구성하였다. KoGSM 벤치마크의 통계정보는 표</w:t>
      </w:r>
      <w:r>
        <w:rPr>
          <w:spacing w:val="40"/>
        </w:rPr>
        <w:t> </w:t>
      </w:r>
      <w:r>
        <w:rPr/>
        <w:t>1과</w:t>
      </w:r>
      <w:r>
        <w:rPr>
          <w:spacing w:val="40"/>
        </w:rPr>
        <w:t> </w:t>
      </w:r>
      <w:r>
        <w:rPr/>
        <w:t>표</w:t>
      </w:r>
      <w:r>
        <w:rPr>
          <w:spacing w:val="40"/>
        </w:rPr>
        <w:t> </w:t>
      </w:r>
      <w:r>
        <w:rPr/>
        <w:t>2와</w:t>
      </w:r>
      <w:r>
        <w:rPr>
          <w:spacing w:val="40"/>
        </w:rPr>
        <w:t> </w:t>
      </w:r>
      <w:r>
        <w:rPr/>
        <w:t>같다.</w:t>
      </w:r>
    </w:p>
    <w:p>
      <w:pPr>
        <w:pStyle w:val="BodyText"/>
        <w:spacing w:before="1"/>
        <w:rPr>
          <w:sz w:val="17"/>
        </w:rPr>
      </w:pPr>
    </w:p>
    <w:p>
      <w:pPr>
        <w:spacing w:before="0"/>
        <w:ind w:left="239" w:right="76" w:firstLine="0"/>
        <w:jc w:val="center"/>
        <w:rPr>
          <w:rFonts w:ascii="바탕" w:eastAsia="바탕" w:hint="eastAsia"/>
          <w:b/>
          <w:sz w:val="20"/>
        </w:rPr>
      </w:pPr>
      <w:r>
        <w:rPr>
          <w:rFonts w:ascii="바탕" w:eastAsia="바탕" w:hint="eastAsia"/>
          <w:b/>
          <w:sz w:val="20"/>
        </w:rPr>
        <w:t>표</w:t>
      </w:r>
      <w:r>
        <w:rPr>
          <w:rFonts w:ascii="바탕" w:eastAsia="바탕" w:hint="eastAsia"/>
          <w:b/>
          <w:spacing w:val="44"/>
          <w:sz w:val="20"/>
        </w:rPr>
        <w:t> </w:t>
      </w:r>
      <w:r>
        <w:rPr>
          <w:rFonts w:ascii="바탕" w:eastAsia="바탕" w:hint="eastAsia"/>
          <w:b/>
          <w:sz w:val="20"/>
        </w:rPr>
        <w:t>1.</w:t>
      </w:r>
      <w:r>
        <w:rPr>
          <w:rFonts w:ascii="바탕" w:eastAsia="바탕" w:hint="eastAsia"/>
          <w:b/>
          <w:spacing w:val="7"/>
          <w:sz w:val="20"/>
        </w:rPr>
        <w:t> </w:t>
      </w:r>
      <w:r>
        <w:rPr>
          <w:rFonts w:ascii="바탕" w:eastAsia="바탕" w:hint="eastAsia"/>
          <w:b/>
          <w:sz w:val="20"/>
        </w:rPr>
        <w:t>Grade(학년-학기)</w:t>
      </w:r>
      <w:r>
        <w:rPr>
          <w:rFonts w:ascii="바탕" w:eastAsia="바탕" w:hint="eastAsia"/>
          <w:b/>
          <w:spacing w:val="41"/>
          <w:sz w:val="20"/>
        </w:rPr>
        <w:t> </w:t>
      </w:r>
      <w:r>
        <w:rPr>
          <w:rFonts w:ascii="바탕" w:eastAsia="바탕" w:hint="eastAsia"/>
          <w:b/>
          <w:sz w:val="20"/>
        </w:rPr>
        <w:t>별</w:t>
      </w:r>
      <w:r>
        <w:rPr>
          <w:rFonts w:ascii="바탕" w:eastAsia="바탕" w:hint="eastAsia"/>
          <w:b/>
          <w:spacing w:val="41"/>
          <w:sz w:val="20"/>
        </w:rPr>
        <w:t> </w:t>
      </w:r>
      <w:r>
        <w:rPr>
          <w:rFonts w:ascii="바탕" w:eastAsia="바탕" w:hint="eastAsia"/>
          <w:b/>
          <w:sz w:val="20"/>
        </w:rPr>
        <w:t>train과</w:t>
      </w:r>
      <w:r>
        <w:rPr>
          <w:rFonts w:ascii="바탕" w:eastAsia="바탕" w:hint="eastAsia"/>
          <w:b/>
          <w:spacing w:val="42"/>
          <w:sz w:val="20"/>
        </w:rPr>
        <w:t> </w:t>
      </w:r>
      <w:r>
        <w:rPr>
          <w:rFonts w:ascii="바탕" w:eastAsia="바탕" w:hint="eastAsia"/>
          <w:b/>
          <w:sz w:val="20"/>
        </w:rPr>
        <w:t>text</w:t>
      </w:r>
      <w:r>
        <w:rPr>
          <w:rFonts w:ascii="바탕" w:eastAsia="바탕" w:hint="eastAsia"/>
          <w:b/>
          <w:spacing w:val="41"/>
          <w:sz w:val="20"/>
        </w:rPr>
        <w:t> </w:t>
      </w:r>
      <w:r>
        <w:rPr>
          <w:rFonts w:ascii="바탕" w:eastAsia="바탕" w:hint="eastAsia"/>
          <w:b/>
          <w:sz w:val="20"/>
        </w:rPr>
        <w:t>데이터</w:t>
      </w:r>
      <w:r>
        <w:rPr>
          <w:rFonts w:ascii="바탕" w:eastAsia="바탕" w:hint="eastAsia"/>
          <w:b/>
          <w:spacing w:val="41"/>
          <w:sz w:val="20"/>
        </w:rPr>
        <w:t> </w:t>
      </w:r>
      <w:r>
        <w:rPr>
          <w:rFonts w:ascii="바탕" w:eastAsia="바탕" w:hint="eastAsia"/>
          <w:b/>
          <w:spacing w:val="-5"/>
          <w:sz w:val="20"/>
        </w:rPr>
        <w:t>구성비</w:t>
      </w: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6"/>
        <w:gridCol w:w="999"/>
        <w:gridCol w:w="1000"/>
        <w:gridCol w:w="999"/>
        <w:gridCol w:w="1001"/>
      </w:tblGrid>
      <w:tr>
        <w:trPr>
          <w:trHeight w:val="299" w:hRule="atLeast"/>
        </w:trPr>
        <w:tc>
          <w:tcPr>
            <w:tcW w:w="1376" w:type="dxa"/>
            <w:vMerge w:val="restart"/>
          </w:tcPr>
          <w:p>
            <w:pPr>
              <w:pStyle w:val="TableParagraph"/>
              <w:spacing w:line="240" w:lineRule="auto" w:before="136"/>
              <w:ind w:left="412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Grade</w:t>
            </w:r>
          </w:p>
        </w:tc>
        <w:tc>
          <w:tcPr>
            <w:tcW w:w="1999" w:type="dxa"/>
            <w:gridSpan w:val="2"/>
          </w:tcPr>
          <w:p>
            <w:pPr>
              <w:pStyle w:val="TableParagraph"/>
              <w:ind w:left="739" w:right="7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Train</w:t>
            </w:r>
          </w:p>
        </w:tc>
        <w:tc>
          <w:tcPr>
            <w:tcW w:w="2000" w:type="dxa"/>
            <w:gridSpan w:val="2"/>
          </w:tcPr>
          <w:p>
            <w:pPr>
              <w:pStyle w:val="TableParagraph"/>
              <w:ind w:left="784" w:right="78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Test</w:t>
            </w:r>
          </w:p>
        </w:tc>
      </w:tr>
      <w:tr>
        <w:trPr>
          <w:trHeight w:val="299" w:hRule="atLeast"/>
        </w:trPr>
        <w:tc>
          <w:tcPr>
            <w:tcW w:w="13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ind w:left="182" w:right="17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개수</w:t>
            </w:r>
          </w:p>
        </w:tc>
        <w:tc>
          <w:tcPr>
            <w:tcW w:w="1000" w:type="dxa"/>
          </w:tcPr>
          <w:p>
            <w:pPr>
              <w:pStyle w:val="TableParagraph"/>
              <w:ind w:left="149" w:right="14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비율</w:t>
            </w:r>
          </w:p>
        </w:tc>
        <w:tc>
          <w:tcPr>
            <w:tcW w:w="999" w:type="dxa"/>
          </w:tcPr>
          <w:p>
            <w:pPr>
              <w:pStyle w:val="TableParagraph"/>
              <w:ind w:left="182" w:right="17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개수</w:t>
            </w:r>
          </w:p>
        </w:tc>
        <w:tc>
          <w:tcPr>
            <w:tcW w:w="1001" w:type="dxa"/>
          </w:tcPr>
          <w:p>
            <w:pPr>
              <w:pStyle w:val="TableParagraph"/>
              <w:ind w:left="150" w:right="14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비율</w:t>
            </w:r>
          </w:p>
        </w:tc>
      </w:tr>
      <w:tr>
        <w:trPr>
          <w:trHeight w:val="299" w:hRule="atLeast"/>
        </w:trPr>
        <w:tc>
          <w:tcPr>
            <w:tcW w:w="1376" w:type="dxa"/>
          </w:tcPr>
          <w:p>
            <w:pPr>
              <w:pStyle w:val="TableParagraph"/>
              <w:ind w:left="131" w:right="120"/>
              <w:rPr>
                <w:sz w:val="20"/>
              </w:rPr>
            </w:pPr>
            <w:r>
              <w:rPr>
                <w:sz w:val="20"/>
              </w:rPr>
              <w:t>5학년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5"/>
                <w:sz w:val="20"/>
              </w:rPr>
              <w:t>1학기</w:t>
            </w:r>
          </w:p>
        </w:tc>
        <w:tc>
          <w:tcPr>
            <w:tcW w:w="999" w:type="dxa"/>
          </w:tcPr>
          <w:p>
            <w:pPr>
              <w:pStyle w:val="TableParagraph"/>
              <w:ind w:left="182" w:right="177"/>
              <w:rPr>
                <w:sz w:val="20"/>
              </w:rPr>
            </w:pPr>
            <w:r>
              <w:rPr>
                <w:spacing w:val="-2"/>
                <w:sz w:val="20"/>
              </w:rPr>
              <w:t>11,641</w:t>
            </w:r>
          </w:p>
        </w:tc>
        <w:tc>
          <w:tcPr>
            <w:tcW w:w="1000" w:type="dxa"/>
          </w:tcPr>
          <w:p>
            <w:pPr>
              <w:pStyle w:val="TableParagraph"/>
              <w:ind w:left="149" w:right="147"/>
              <w:rPr>
                <w:sz w:val="20"/>
              </w:rPr>
            </w:pPr>
            <w:r>
              <w:rPr>
                <w:spacing w:val="-2"/>
                <w:sz w:val="20"/>
              </w:rPr>
              <w:t>25.79%</w:t>
            </w:r>
          </w:p>
        </w:tc>
        <w:tc>
          <w:tcPr>
            <w:tcW w:w="999" w:type="dxa"/>
          </w:tcPr>
          <w:p>
            <w:pPr>
              <w:pStyle w:val="TableParagraph"/>
              <w:ind w:left="179" w:right="177"/>
              <w:rPr>
                <w:sz w:val="20"/>
              </w:rPr>
            </w:pPr>
            <w:r>
              <w:rPr>
                <w:spacing w:val="-4"/>
                <w:sz w:val="20"/>
              </w:rPr>
              <w:t>1,293</w:t>
            </w:r>
          </w:p>
        </w:tc>
        <w:tc>
          <w:tcPr>
            <w:tcW w:w="1001" w:type="dxa"/>
          </w:tcPr>
          <w:p>
            <w:pPr>
              <w:pStyle w:val="TableParagraph"/>
              <w:ind w:left="150" w:right="148"/>
              <w:rPr>
                <w:sz w:val="20"/>
              </w:rPr>
            </w:pPr>
            <w:r>
              <w:rPr>
                <w:spacing w:val="-2"/>
                <w:sz w:val="20"/>
              </w:rPr>
              <w:t>25.79%</w:t>
            </w:r>
          </w:p>
        </w:tc>
      </w:tr>
      <w:tr>
        <w:trPr>
          <w:trHeight w:val="299" w:hRule="atLeast"/>
        </w:trPr>
        <w:tc>
          <w:tcPr>
            <w:tcW w:w="1376" w:type="dxa"/>
          </w:tcPr>
          <w:p>
            <w:pPr>
              <w:pStyle w:val="TableParagraph"/>
              <w:ind w:left="131" w:right="120"/>
              <w:rPr>
                <w:sz w:val="20"/>
              </w:rPr>
            </w:pPr>
            <w:r>
              <w:rPr>
                <w:sz w:val="20"/>
              </w:rPr>
              <w:t>5학년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5"/>
                <w:sz w:val="20"/>
              </w:rPr>
              <w:t>2학기</w:t>
            </w:r>
          </w:p>
        </w:tc>
        <w:tc>
          <w:tcPr>
            <w:tcW w:w="999" w:type="dxa"/>
          </w:tcPr>
          <w:p>
            <w:pPr>
              <w:pStyle w:val="TableParagraph"/>
              <w:ind w:left="182" w:right="177"/>
              <w:rPr>
                <w:sz w:val="20"/>
              </w:rPr>
            </w:pPr>
            <w:r>
              <w:rPr>
                <w:spacing w:val="-2"/>
                <w:sz w:val="20"/>
              </w:rPr>
              <w:t>10,987</w:t>
            </w:r>
          </w:p>
        </w:tc>
        <w:tc>
          <w:tcPr>
            <w:tcW w:w="1000" w:type="dxa"/>
          </w:tcPr>
          <w:p>
            <w:pPr>
              <w:pStyle w:val="TableParagraph"/>
              <w:ind w:left="149" w:right="147"/>
              <w:rPr>
                <w:sz w:val="20"/>
              </w:rPr>
            </w:pPr>
            <w:r>
              <w:rPr>
                <w:spacing w:val="-2"/>
                <w:sz w:val="20"/>
              </w:rPr>
              <w:t>24.34%</w:t>
            </w:r>
          </w:p>
        </w:tc>
        <w:tc>
          <w:tcPr>
            <w:tcW w:w="999" w:type="dxa"/>
          </w:tcPr>
          <w:p>
            <w:pPr>
              <w:pStyle w:val="TableParagraph"/>
              <w:ind w:left="179" w:right="177"/>
              <w:rPr>
                <w:sz w:val="20"/>
              </w:rPr>
            </w:pPr>
            <w:r>
              <w:rPr>
                <w:spacing w:val="-4"/>
                <w:sz w:val="20"/>
              </w:rPr>
              <w:t>1,220</w:t>
            </w:r>
          </w:p>
        </w:tc>
        <w:tc>
          <w:tcPr>
            <w:tcW w:w="1001" w:type="dxa"/>
          </w:tcPr>
          <w:p>
            <w:pPr>
              <w:pStyle w:val="TableParagraph"/>
              <w:ind w:left="150" w:right="148"/>
              <w:rPr>
                <w:sz w:val="20"/>
              </w:rPr>
            </w:pPr>
            <w:r>
              <w:rPr>
                <w:spacing w:val="-2"/>
                <w:sz w:val="20"/>
              </w:rPr>
              <w:t>24.33%</w:t>
            </w:r>
          </w:p>
        </w:tc>
      </w:tr>
      <w:tr>
        <w:trPr>
          <w:trHeight w:val="302" w:hRule="atLeast"/>
        </w:trPr>
        <w:tc>
          <w:tcPr>
            <w:tcW w:w="1376" w:type="dxa"/>
          </w:tcPr>
          <w:p>
            <w:pPr>
              <w:pStyle w:val="TableParagraph"/>
              <w:spacing w:line="282" w:lineRule="exact"/>
              <w:ind w:left="131" w:right="120"/>
              <w:rPr>
                <w:sz w:val="20"/>
              </w:rPr>
            </w:pPr>
            <w:r>
              <w:rPr>
                <w:sz w:val="20"/>
              </w:rPr>
              <w:t>6학년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5"/>
                <w:sz w:val="20"/>
              </w:rPr>
              <w:t>1학기</w:t>
            </w:r>
          </w:p>
        </w:tc>
        <w:tc>
          <w:tcPr>
            <w:tcW w:w="999" w:type="dxa"/>
          </w:tcPr>
          <w:p>
            <w:pPr>
              <w:pStyle w:val="TableParagraph"/>
              <w:spacing w:line="282" w:lineRule="exact"/>
              <w:ind w:left="182" w:right="177"/>
              <w:rPr>
                <w:sz w:val="20"/>
              </w:rPr>
            </w:pPr>
            <w:r>
              <w:rPr>
                <w:spacing w:val="-2"/>
                <w:sz w:val="20"/>
              </w:rPr>
              <w:t>11,566</w:t>
            </w:r>
          </w:p>
        </w:tc>
        <w:tc>
          <w:tcPr>
            <w:tcW w:w="1000" w:type="dxa"/>
          </w:tcPr>
          <w:p>
            <w:pPr>
              <w:pStyle w:val="TableParagraph"/>
              <w:spacing w:line="282" w:lineRule="exact"/>
              <w:ind w:left="149" w:right="147"/>
              <w:rPr>
                <w:sz w:val="20"/>
              </w:rPr>
            </w:pPr>
            <w:r>
              <w:rPr>
                <w:spacing w:val="-2"/>
                <w:sz w:val="20"/>
              </w:rPr>
              <w:t>25.62%</w:t>
            </w:r>
          </w:p>
        </w:tc>
        <w:tc>
          <w:tcPr>
            <w:tcW w:w="999" w:type="dxa"/>
          </w:tcPr>
          <w:p>
            <w:pPr>
              <w:pStyle w:val="TableParagraph"/>
              <w:spacing w:line="282" w:lineRule="exact"/>
              <w:ind w:left="179" w:right="177"/>
              <w:rPr>
                <w:sz w:val="20"/>
              </w:rPr>
            </w:pPr>
            <w:r>
              <w:rPr>
                <w:spacing w:val="-4"/>
                <w:sz w:val="20"/>
              </w:rPr>
              <w:t>1,285</w:t>
            </w:r>
          </w:p>
        </w:tc>
        <w:tc>
          <w:tcPr>
            <w:tcW w:w="1001" w:type="dxa"/>
          </w:tcPr>
          <w:p>
            <w:pPr>
              <w:pStyle w:val="TableParagraph"/>
              <w:spacing w:line="282" w:lineRule="exact"/>
              <w:ind w:left="150" w:right="148"/>
              <w:rPr>
                <w:sz w:val="20"/>
              </w:rPr>
            </w:pPr>
            <w:r>
              <w:rPr>
                <w:spacing w:val="-2"/>
                <w:sz w:val="20"/>
              </w:rPr>
              <w:t>25.63%</w:t>
            </w:r>
          </w:p>
        </w:tc>
      </w:tr>
      <w:tr>
        <w:trPr>
          <w:trHeight w:val="299" w:hRule="atLeast"/>
        </w:trPr>
        <w:tc>
          <w:tcPr>
            <w:tcW w:w="1376" w:type="dxa"/>
          </w:tcPr>
          <w:p>
            <w:pPr>
              <w:pStyle w:val="TableParagraph"/>
              <w:ind w:left="131" w:right="120"/>
              <w:rPr>
                <w:sz w:val="20"/>
              </w:rPr>
            </w:pPr>
            <w:r>
              <w:rPr>
                <w:sz w:val="20"/>
              </w:rPr>
              <w:t>6학년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5"/>
                <w:sz w:val="20"/>
              </w:rPr>
              <w:t>2학기</w:t>
            </w:r>
          </w:p>
        </w:tc>
        <w:tc>
          <w:tcPr>
            <w:tcW w:w="999" w:type="dxa"/>
          </w:tcPr>
          <w:p>
            <w:pPr>
              <w:pStyle w:val="TableParagraph"/>
              <w:ind w:left="182" w:right="177"/>
              <w:rPr>
                <w:sz w:val="20"/>
              </w:rPr>
            </w:pPr>
            <w:r>
              <w:rPr>
                <w:spacing w:val="-2"/>
                <w:sz w:val="20"/>
              </w:rPr>
              <w:t>10,948</w:t>
            </w:r>
          </w:p>
        </w:tc>
        <w:tc>
          <w:tcPr>
            <w:tcW w:w="1000" w:type="dxa"/>
          </w:tcPr>
          <w:p>
            <w:pPr>
              <w:pStyle w:val="TableParagraph"/>
              <w:ind w:left="149" w:right="147"/>
              <w:rPr>
                <w:sz w:val="20"/>
              </w:rPr>
            </w:pPr>
            <w:r>
              <w:rPr>
                <w:spacing w:val="-2"/>
                <w:sz w:val="20"/>
              </w:rPr>
              <w:t>24.25%</w:t>
            </w:r>
          </w:p>
        </w:tc>
        <w:tc>
          <w:tcPr>
            <w:tcW w:w="999" w:type="dxa"/>
          </w:tcPr>
          <w:p>
            <w:pPr>
              <w:pStyle w:val="TableParagraph"/>
              <w:ind w:left="179" w:right="177"/>
              <w:rPr>
                <w:sz w:val="20"/>
              </w:rPr>
            </w:pPr>
            <w:r>
              <w:rPr>
                <w:spacing w:val="-4"/>
                <w:sz w:val="20"/>
              </w:rPr>
              <w:t>1,216</w:t>
            </w:r>
          </w:p>
        </w:tc>
        <w:tc>
          <w:tcPr>
            <w:tcW w:w="1001" w:type="dxa"/>
          </w:tcPr>
          <w:p>
            <w:pPr>
              <w:pStyle w:val="TableParagraph"/>
              <w:ind w:left="150" w:right="148"/>
              <w:rPr>
                <w:sz w:val="20"/>
              </w:rPr>
            </w:pPr>
            <w:r>
              <w:rPr>
                <w:spacing w:val="-2"/>
                <w:sz w:val="20"/>
              </w:rPr>
              <w:t>24.25%</w:t>
            </w:r>
          </w:p>
        </w:tc>
      </w:tr>
      <w:tr>
        <w:trPr>
          <w:trHeight w:val="299" w:hRule="atLeast"/>
        </w:trPr>
        <w:tc>
          <w:tcPr>
            <w:tcW w:w="1376" w:type="dxa"/>
          </w:tcPr>
          <w:p>
            <w:pPr>
              <w:pStyle w:val="TableParagraph"/>
              <w:ind w:left="128" w:right="120"/>
              <w:rPr>
                <w:sz w:val="20"/>
              </w:rPr>
            </w:pPr>
            <w:r>
              <w:rPr>
                <w:sz w:val="20"/>
              </w:rPr>
              <w:t>총</w:t>
            </w:r>
            <w:r>
              <w:rPr>
                <w:spacing w:val="35"/>
                <w:sz w:val="20"/>
              </w:rPr>
              <w:t> </w:t>
            </w:r>
            <w:r>
              <w:rPr>
                <w:spacing w:val="-5"/>
                <w:sz w:val="20"/>
              </w:rPr>
              <w:t>개수</w:t>
            </w:r>
          </w:p>
        </w:tc>
        <w:tc>
          <w:tcPr>
            <w:tcW w:w="999" w:type="dxa"/>
          </w:tcPr>
          <w:p>
            <w:pPr>
              <w:pStyle w:val="TableParagraph"/>
              <w:ind w:left="182" w:right="177"/>
              <w:rPr>
                <w:sz w:val="20"/>
              </w:rPr>
            </w:pPr>
            <w:r>
              <w:rPr>
                <w:spacing w:val="-2"/>
                <w:sz w:val="20"/>
              </w:rPr>
              <w:t>45,142</w:t>
            </w:r>
          </w:p>
        </w:tc>
        <w:tc>
          <w:tcPr>
            <w:tcW w:w="1000" w:type="dxa"/>
          </w:tcPr>
          <w:p>
            <w:pPr>
              <w:pStyle w:val="TableParagraph"/>
              <w:ind w:left="149" w:right="146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  <w:tc>
          <w:tcPr>
            <w:tcW w:w="999" w:type="dxa"/>
          </w:tcPr>
          <w:p>
            <w:pPr>
              <w:pStyle w:val="TableParagraph"/>
              <w:ind w:left="179" w:right="177"/>
              <w:rPr>
                <w:sz w:val="20"/>
              </w:rPr>
            </w:pPr>
            <w:r>
              <w:rPr>
                <w:spacing w:val="-4"/>
                <w:sz w:val="20"/>
              </w:rPr>
              <w:t>5,014</w:t>
            </w:r>
          </w:p>
        </w:tc>
        <w:tc>
          <w:tcPr>
            <w:tcW w:w="1001" w:type="dxa"/>
          </w:tcPr>
          <w:p>
            <w:pPr>
              <w:pStyle w:val="TableParagraph"/>
              <w:ind w:left="150" w:right="146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</w:tbl>
    <w:p>
      <w:pPr>
        <w:pStyle w:val="BodyText"/>
        <w:spacing w:before="7"/>
        <w:rPr>
          <w:rFonts w:ascii="바탕"/>
          <w:b/>
          <w:sz w:val="25"/>
        </w:rPr>
      </w:pPr>
    </w:p>
    <w:p>
      <w:pPr>
        <w:spacing w:before="0"/>
        <w:ind w:left="239" w:right="76" w:firstLine="0"/>
        <w:jc w:val="center"/>
        <w:rPr>
          <w:rFonts w:ascii="바탕" w:eastAsia="바탕" w:hint="eastAsia"/>
          <w:b/>
          <w:sz w:val="20"/>
        </w:rPr>
      </w:pPr>
      <w:r>
        <w:rPr>
          <w:rFonts w:ascii="바탕" w:eastAsia="바탕" w:hint="eastAsia"/>
          <w:b/>
          <w:sz w:val="20"/>
        </w:rPr>
        <w:t>표</w:t>
      </w:r>
      <w:r>
        <w:rPr>
          <w:rFonts w:ascii="바탕" w:eastAsia="바탕" w:hint="eastAsia"/>
          <w:b/>
          <w:spacing w:val="41"/>
          <w:sz w:val="20"/>
        </w:rPr>
        <w:t> </w:t>
      </w:r>
      <w:r>
        <w:rPr>
          <w:rFonts w:ascii="바탕" w:eastAsia="바탕" w:hint="eastAsia"/>
          <w:b/>
          <w:sz w:val="20"/>
        </w:rPr>
        <w:t>2.</w:t>
      </w:r>
      <w:r>
        <w:rPr>
          <w:rFonts w:ascii="바탕" w:eastAsia="바탕" w:hint="eastAsia"/>
          <w:b/>
          <w:spacing w:val="38"/>
          <w:sz w:val="20"/>
        </w:rPr>
        <w:t> </w:t>
      </w:r>
      <w:r>
        <w:rPr>
          <w:rFonts w:ascii="바탕" w:eastAsia="바탕" w:hint="eastAsia"/>
          <w:b/>
          <w:sz w:val="20"/>
        </w:rPr>
        <w:t>생성</w:t>
      </w:r>
      <w:r>
        <w:rPr>
          <w:rFonts w:ascii="바탕" w:eastAsia="바탕" w:hint="eastAsia"/>
          <w:b/>
          <w:spacing w:val="38"/>
          <w:sz w:val="20"/>
        </w:rPr>
        <w:t> </w:t>
      </w:r>
      <w:r>
        <w:rPr>
          <w:rFonts w:ascii="바탕" w:eastAsia="바탕" w:hint="eastAsia"/>
          <w:b/>
          <w:sz w:val="20"/>
        </w:rPr>
        <w:t>LLM</w:t>
      </w:r>
      <w:r>
        <w:rPr>
          <w:rFonts w:ascii="바탕" w:eastAsia="바탕" w:hint="eastAsia"/>
          <w:b/>
          <w:spacing w:val="38"/>
          <w:sz w:val="20"/>
        </w:rPr>
        <w:t> </w:t>
      </w:r>
      <w:r>
        <w:rPr>
          <w:rFonts w:ascii="바탕" w:eastAsia="바탕" w:hint="eastAsia"/>
          <w:b/>
          <w:sz w:val="20"/>
        </w:rPr>
        <w:t>별</w:t>
      </w:r>
      <w:r>
        <w:rPr>
          <w:rFonts w:ascii="바탕" w:eastAsia="바탕" w:hint="eastAsia"/>
          <w:b/>
          <w:spacing w:val="39"/>
          <w:sz w:val="20"/>
        </w:rPr>
        <w:t> </w:t>
      </w:r>
      <w:r>
        <w:rPr>
          <w:rFonts w:ascii="바탕" w:eastAsia="바탕" w:hint="eastAsia"/>
          <w:b/>
          <w:sz w:val="20"/>
        </w:rPr>
        <w:t>train과</w:t>
      </w:r>
      <w:r>
        <w:rPr>
          <w:rFonts w:ascii="바탕" w:eastAsia="바탕" w:hint="eastAsia"/>
          <w:b/>
          <w:spacing w:val="38"/>
          <w:sz w:val="20"/>
        </w:rPr>
        <w:t> </w:t>
      </w:r>
      <w:r>
        <w:rPr>
          <w:rFonts w:ascii="바탕" w:eastAsia="바탕" w:hint="eastAsia"/>
          <w:b/>
          <w:sz w:val="20"/>
        </w:rPr>
        <w:t>text</w:t>
      </w:r>
      <w:r>
        <w:rPr>
          <w:rFonts w:ascii="바탕" w:eastAsia="바탕" w:hint="eastAsia"/>
          <w:b/>
          <w:spacing w:val="39"/>
          <w:sz w:val="20"/>
        </w:rPr>
        <w:t> </w:t>
      </w:r>
      <w:r>
        <w:rPr>
          <w:rFonts w:ascii="바탕" w:eastAsia="바탕" w:hint="eastAsia"/>
          <w:b/>
          <w:sz w:val="20"/>
        </w:rPr>
        <w:t>데이터</w:t>
      </w:r>
      <w:r>
        <w:rPr>
          <w:rFonts w:ascii="바탕" w:eastAsia="바탕" w:hint="eastAsia"/>
          <w:b/>
          <w:spacing w:val="38"/>
          <w:sz w:val="20"/>
        </w:rPr>
        <w:t> </w:t>
      </w:r>
      <w:r>
        <w:rPr>
          <w:rFonts w:ascii="바탕" w:eastAsia="바탕" w:hint="eastAsia"/>
          <w:b/>
          <w:spacing w:val="-5"/>
          <w:sz w:val="20"/>
        </w:rPr>
        <w:t>구성비</w:t>
      </w: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938"/>
        <w:gridCol w:w="941"/>
        <w:gridCol w:w="940"/>
        <w:gridCol w:w="938"/>
      </w:tblGrid>
      <w:tr>
        <w:trPr>
          <w:trHeight w:val="299" w:hRule="atLeast"/>
        </w:trPr>
        <w:tc>
          <w:tcPr>
            <w:tcW w:w="1620" w:type="dxa"/>
            <w:vMerge w:val="restart"/>
          </w:tcPr>
          <w:p>
            <w:pPr>
              <w:pStyle w:val="TableParagraph"/>
              <w:spacing w:line="240" w:lineRule="auto" w:before="135"/>
              <w:ind w:left="367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생성</w:t>
            </w:r>
            <w:r>
              <w:rPr>
                <w:b/>
                <w:spacing w:val="3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LLM</w:t>
            </w:r>
          </w:p>
        </w:tc>
        <w:tc>
          <w:tcPr>
            <w:tcW w:w="1879" w:type="dxa"/>
            <w:gridSpan w:val="2"/>
          </w:tcPr>
          <w:p>
            <w:pPr>
              <w:pStyle w:val="TableParagraph"/>
              <w:ind w:left="679" w:right="67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Train</w:t>
            </w:r>
          </w:p>
        </w:tc>
        <w:tc>
          <w:tcPr>
            <w:tcW w:w="1878" w:type="dxa"/>
            <w:gridSpan w:val="2"/>
          </w:tcPr>
          <w:p>
            <w:pPr>
              <w:pStyle w:val="TableParagraph"/>
              <w:ind w:left="727" w:right="71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Test</w:t>
            </w:r>
          </w:p>
        </w:tc>
      </w:tr>
      <w:tr>
        <w:trPr>
          <w:trHeight w:val="299" w:hRule="atLeast"/>
        </w:trPr>
        <w:tc>
          <w:tcPr>
            <w:tcW w:w="16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8" w:type="dxa"/>
          </w:tcPr>
          <w:p>
            <w:pPr>
              <w:pStyle w:val="TableParagraph"/>
              <w:ind w:left="123" w:righ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개수</w:t>
            </w:r>
          </w:p>
        </w:tc>
        <w:tc>
          <w:tcPr>
            <w:tcW w:w="941" w:type="dxa"/>
          </w:tcPr>
          <w:p>
            <w:pPr>
              <w:pStyle w:val="TableParagraph"/>
              <w:ind w:left="278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비율</w:t>
            </w:r>
          </w:p>
        </w:tc>
        <w:tc>
          <w:tcPr>
            <w:tcW w:w="940" w:type="dxa"/>
          </w:tcPr>
          <w:p>
            <w:pPr>
              <w:pStyle w:val="TableParagraph"/>
              <w:ind w:left="214" w:right="20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개수</w:t>
            </w:r>
          </w:p>
        </w:tc>
        <w:tc>
          <w:tcPr>
            <w:tcW w:w="938" w:type="dxa"/>
          </w:tcPr>
          <w:p>
            <w:pPr>
              <w:pStyle w:val="TableParagraph"/>
              <w:ind w:left="123" w:right="10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비율</w:t>
            </w:r>
          </w:p>
        </w:tc>
      </w:tr>
      <w:tr>
        <w:trPr>
          <w:trHeight w:val="299" w:hRule="atLeast"/>
        </w:trPr>
        <w:tc>
          <w:tcPr>
            <w:tcW w:w="1620" w:type="dxa"/>
          </w:tcPr>
          <w:p>
            <w:pPr>
              <w:pStyle w:val="TableParagraph"/>
              <w:ind w:left="133" w:right="124"/>
              <w:rPr>
                <w:sz w:val="20"/>
              </w:rPr>
            </w:pPr>
            <w:r>
              <w:rPr>
                <w:spacing w:val="-2"/>
                <w:sz w:val="20"/>
              </w:rPr>
              <w:t>ChatGPT4o</w:t>
            </w:r>
          </w:p>
        </w:tc>
        <w:tc>
          <w:tcPr>
            <w:tcW w:w="938" w:type="dxa"/>
          </w:tcPr>
          <w:p>
            <w:pPr>
              <w:pStyle w:val="TableParagraph"/>
              <w:ind w:left="121" w:right="111"/>
              <w:rPr>
                <w:sz w:val="20"/>
              </w:rPr>
            </w:pPr>
            <w:r>
              <w:rPr>
                <w:spacing w:val="-2"/>
                <w:sz w:val="20"/>
              </w:rPr>
              <w:t>19,537</w:t>
            </w:r>
          </w:p>
        </w:tc>
        <w:tc>
          <w:tcPr>
            <w:tcW w:w="941" w:type="dxa"/>
          </w:tcPr>
          <w:p>
            <w:pPr>
              <w:pStyle w:val="TableParagraph"/>
              <w:ind w:left="13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43.28%</w:t>
            </w:r>
          </w:p>
        </w:tc>
        <w:tc>
          <w:tcPr>
            <w:tcW w:w="940" w:type="dxa"/>
          </w:tcPr>
          <w:p>
            <w:pPr>
              <w:pStyle w:val="TableParagraph"/>
              <w:ind w:left="214" w:right="204"/>
              <w:rPr>
                <w:sz w:val="20"/>
              </w:rPr>
            </w:pPr>
            <w:r>
              <w:rPr>
                <w:spacing w:val="-4"/>
                <w:sz w:val="20"/>
              </w:rPr>
              <w:t>2,185</w:t>
            </w:r>
          </w:p>
        </w:tc>
        <w:tc>
          <w:tcPr>
            <w:tcW w:w="938" w:type="dxa"/>
          </w:tcPr>
          <w:p>
            <w:pPr>
              <w:pStyle w:val="TableParagraph"/>
              <w:ind w:left="123" w:right="111"/>
              <w:rPr>
                <w:sz w:val="20"/>
              </w:rPr>
            </w:pPr>
            <w:r>
              <w:rPr>
                <w:spacing w:val="-2"/>
                <w:sz w:val="20"/>
              </w:rPr>
              <w:t>43.58%</w:t>
            </w:r>
          </w:p>
        </w:tc>
      </w:tr>
      <w:tr>
        <w:trPr>
          <w:trHeight w:val="299" w:hRule="atLeast"/>
        </w:trPr>
        <w:tc>
          <w:tcPr>
            <w:tcW w:w="1620" w:type="dxa"/>
          </w:tcPr>
          <w:p>
            <w:pPr>
              <w:pStyle w:val="TableParagraph"/>
              <w:spacing w:line="274" w:lineRule="exact" w:before="5"/>
              <w:ind w:left="133" w:right="126"/>
              <w:rPr>
                <w:sz w:val="14"/>
              </w:rPr>
            </w:pPr>
            <w:r>
              <w:rPr>
                <w:sz w:val="18"/>
              </w:rPr>
              <w:t>Claude3.5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sz w:val="14"/>
              </w:rPr>
              <w:t>sonnet</w:t>
            </w:r>
          </w:p>
        </w:tc>
        <w:tc>
          <w:tcPr>
            <w:tcW w:w="938" w:type="dxa"/>
          </w:tcPr>
          <w:p>
            <w:pPr>
              <w:pStyle w:val="TableParagraph"/>
              <w:ind w:left="121" w:right="111"/>
              <w:rPr>
                <w:sz w:val="20"/>
              </w:rPr>
            </w:pPr>
            <w:r>
              <w:rPr>
                <w:spacing w:val="-2"/>
                <w:sz w:val="20"/>
              </w:rPr>
              <w:t>18,847</w:t>
            </w:r>
          </w:p>
        </w:tc>
        <w:tc>
          <w:tcPr>
            <w:tcW w:w="941" w:type="dxa"/>
          </w:tcPr>
          <w:p>
            <w:pPr>
              <w:pStyle w:val="TableParagraph"/>
              <w:ind w:left="13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41.75%</w:t>
            </w:r>
          </w:p>
        </w:tc>
        <w:tc>
          <w:tcPr>
            <w:tcW w:w="940" w:type="dxa"/>
          </w:tcPr>
          <w:p>
            <w:pPr>
              <w:pStyle w:val="TableParagraph"/>
              <w:ind w:left="214" w:right="204"/>
              <w:rPr>
                <w:sz w:val="20"/>
              </w:rPr>
            </w:pPr>
            <w:r>
              <w:rPr>
                <w:spacing w:val="-4"/>
                <w:sz w:val="20"/>
              </w:rPr>
              <w:t>2,020</w:t>
            </w:r>
          </w:p>
        </w:tc>
        <w:tc>
          <w:tcPr>
            <w:tcW w:w="938" w:type="dxa"/>
          </w:tcPr>
          <w:p>
            <w:pPr>
              <w:pStyle w:val="TableParagraph"/>
              <w:ind w:left="123" w:right="111"/>
              <w:rPr>
                <w:sz w:val="20"/>
              </w:rPr>
            </w:pPr>
            <w:r>
              <w:rPr>
                <w:spacing w:val="-2"/>
                <w:sz w:val="20"/>
              </w:rPr>
              <w:t>40.29%</w:t>
            </w:r>
          </w:p>
        </w:tc>
      </w:tr>
      <w:tr>
        <w:trPr>
          <w:trHeight w:val="301" w:hRule="atLeast"/>
        </w:trPr>
        <w:tc>
          <w:tcPr>
            <w:tcW w:w="1620" w:type="dxa"/>
          </w:tcPr>
          <w:p>
            <w:pPr>
              <w:pStyle w:val="TableParagraph"/>
              <w:spacing w:line="282" w:lineRule="exact"/>
              <w:ind w:left="131" w:right="126"/>
              <w:rPr>
                <w:sz w:val="20"/>
              </w:rPr>
            </w:pPr>
            <w:r>
              <w:rPr>
                <w:spacing w:val="-2"/>
                <w:sz w:val="20"/>
              </w:rPr>
              <w:t>Gemini</w:t>
            </w:r>
          </w:p>
        </w:tc>
        <w:tc>
          <w:tcPr>
            <w:tcW w:w="938" w:type="dxa"/>
          </w:tcPr>
          <w:p>
            <w:pPr>
              <w:pStyle w:val="TableParagraph"/>
              <w:spacing w:line="282" w:lineRule="exact"/>
              <w:ind w:left="121" w:right="111"/>
              <w:rPr>
                <w:sz w:val="20"/>
              </w:rPr>
            </w:pPr>
            <w:r>
              <w:rPr>
                <w:spacing w:val="-4"/>
                <w:sz w:val="20"/>
              </w:rPr>
              <w:t>5,170</w:t>
            </w:r>
          </w:p>
        </w:tc>
        <w:tc>
          <w:tcPr>
            <w:tcW w:w="941" w:type="dxa"/>
          </w:tcPr>
          <w:p>
            <w:pPr>
              <w:pStyle w:val="TableParagraph"/>
              <w:spacing w:line="282" w:lineRule="exact"/>
              <w:ind w:left="13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11.45%</w:t>
            </w:r>
          </w:p>
        </w:tc>
        <w:tc>
          <w:tcPr>
            <w:tcW w:w="940" w:type="dxa"/>
          </w:tcPr>
          <w:p>
            <w:pPr>
              <w:pStyle w:val="TableParagraph"/>
              <w:spacing w:line="282" w:lineRule="exact"/>
              <w:ind w:left="214" w:right="202"/>
              <w:rPr>
                <w:sz w:val="20"/>
              </w:rPr>
            </w:pPr>
            <w:r>
              <w:rPr>
                <w:spacing w:val="-5"/>
                <w:sz w:val="20"/>
              </w:rPr>
              <w:t>617</w:t>
            </w:r>
          </w:p>
        </w:tc>
        <w:tc>
          <w:tcPr>
            <w:tcW w:w="938" w:type="dxa"/>
          </w:tcPr>
          <w:p>
            <w:pPr>
              <w:pStyle w:val="TableParagraph"/>
              <w:spacing w:line="282" w:lineRule="exact"/>
              <w:ind w:left="123" w:right="111"/>
              <w:rPr>
                <w:sz w:val="20"/>
              </w:rPr>
            </w:pPr>
            <w:r>
              <w:rPr>
                <w:spacing w:val="-2"/>
                <w:sz w:val="20"/>
              </w:rPr>
              <w:t>12.31%</w:t>
            </w:r>
          </w:p>
        </w:tc>
      </w:tr>
      <w:tr>
        <w:trPr>
          <w:trHeight w:val="299" w:hRule="atLeast"/>
        </w:trPr>
        <w:tc>
          <w:tcPr>
            <w:tcW w:w="1620" w:type="dxa"/>
          </w:tcPr>
          <w:p>
            <w:pPr>
              <w:pStyle w:val="TableParagraph"/>
              <w:ind w:left="132" w:right="126"/>
              <w:rPr>
                <w:sz w:val="20"/>
              </w:rPr>
            </w:pPr>
            <w:r>
              <w:rPr>
                <w:spacing w:val="-2"/>
                <w:sz w:val="20"/>
              </w:rPr>
              <w:t>Gemini_adv</w:t>
            </w:r>
          </w:p>
        </w:tc>
        <w:tc>
          <w:tcPr>
            <w:tcW w:w="938" w:type="dxa"/>
          </w:tcPr>
          <w:p>
            <w:pPr>
              <w:pStyle w:val="TableParagraph"/>
              <w:ind w:left="121" w:right="111"/>
              <w:rPr>
                <w:sz w:val="20"/>
              </w:rPr>
            </w:pPr>
            <w:r>
              <w:rPr>
                <w:spacing w:val="-4"/>
                <w:sz w:val="20"/>
              </w:rPr>
              <w:t>1,588</w:t>
            </w:r>
          </w:p>
        </w:tc>
        <w:tc>
          <w:tcPr>
            <w:tcW w:w="941" w:type="dxa"/>
          </w:tcPr>
          <w:p>
            <w:pPr>
              <w:pStyle w:val="TableParagraph"/>
              <w:ind w:left="19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3.52%</w:t>
            </w:r>
          </w:p>
        </w:tc>
        <w:tc>
          <w:tcPr>
            <w:tcW w:w="940" w:type="dxa"/>
          </w:tcPr>
          <w:p>
            <w:pPr>
              <w:pStyle w:val="TableParagraph"/>
              <w:ind w:left="214" w:right="202"/>
              <w:rPr>
                <w:sz w:val="20"/>
              </w:rPr>
            </w:pPr>
            <w:r>
              <w:rPr>
                <w:spacing w:val="-5"/>
                <w:sz w:val="20"/>
              </w:rPr>
              <w:t>192</w:t>
            </w:r>
          </w:p>
        </w:tc>
        <w:tc>
          <w:tcPr>
            <w:tcW w:w="938" w:type="dxa"/>
          </w:tcPr>
          <w:p>
            <w:pPr>
              <w:pStyle w:val="TableParagraph"/>
              <w:ind w:left="123" w:right="111"/>
              <w:rPr>
                <w:sz w:val="20"/>
              </w:rPr>
            </w:pPr>
            <w:r>
              <w:rPr>
                <w:spacing w:val="-2"/>
                <w:sz w:val="20"/>
              </w:rPr>
              <w:t>3.83%</w:t>
            </w:r>
          </w:p>
        </w:tc>
      </w:tr>
      <w:tr>
        <w:trPr>
          <w:trHeight w:val="299" w:hRule="atLeast"/>
        </w:trPr>
        <w:tc>
          <w:tcPr>
            <w:tcW w:w="1620" w:type="dxa"/>
          </w:tcPr>
          <w:p>
            <w:pPr>
              <w:pStyle w:val="TableParagraph"/>
              <w:ind w:left="133" w:right="123"/>
              <w:rPr>
                <w:sz w:val="20"/>
              </w:rPr>
            </w:pPr>
            <w:r>
              <w:rPr>
                <w:sz w:val="20"/>
              </w:rPr>
              <w:t>총</w:t>
            </w:r>
            <w:r>
              <w:rPr>
                <w:spacing w:val="35"/>
                <w:sz w:val="20"/>
              </w:rPr>
              <w:t> </w:t>
            </w:r>
            <w:r>
              <w:rPr>
                <w:spacing w:val="-5"/>
                <w:sz w:val="20"/>
              </w:rPr>
              <w:t>개수</w:t>
            </w:r>
          </w:p>
        </w:tc>
        <w:tc>
          <w:tcPr>
            <w:tcW w:w="938" w:type="dxa"/>
          </w:tcPr>
          <w:p>
            <w:pPr>
              <w:pStyle w:val="TableParagraph"/>
              <w:ind w:left="121" w:right="111"/>
              <w:rPr>
                <w:sz w:val="20"/>
              </w:rPr>
            </w:pPr>
            <w:r>
              <w:rPr>
                <w:spacing w:val="-2"/>
                <w:sz w:val="20"/>
              </w:rPr>
              <w:t>45,142</w:t>
            </w:r>
          </w:p>
        </w:tc>
        <w:tc>
          <w:tcPr>
            <w:tcW w:w="941" w:type="dxa"/>
          </w:tcPr>
          <w:p>
            <w:pPr>
              <w:pStyle w:val="TableParagraph"/>
              <w:ind w:left="3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  <w:tc>
          <w:tcPr>
            <w:tcW w:w="940" w:type="dxa"/>
          </w:tcPr>
          <w:p>
            <w:pPr>
              <w:pStyle w:val="TableParagraph"/>
              <w:ind w:left="214" w:right="204"/>
              <w:rPr>
                <w:sz w:val="20"/>
              </w:rPr>
            </w:pPr>
            <w:r>
              <w:rPr>
                <w:spacing w:val="-4"/>
                <w:sz w:val="20"/>
              </w:rPr>
              <w:t>5,014</w:t>
            </w:r>
          </w:p>
        </w:tc>
        <w:tc>
          <w:tcPr>
            <w:tcW w:w="938" w:type="dxa"/>
          </w:tcPr>
          <w:p>
            <w:pPr>
              <w:pStyle w:val="TableParagraph"/>
              <w:ind w:left="123" w:right="109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</w:tbl>
    <w:p>
      <w:pPr>
        <w:pStyle w:val="BodyText"/>
        <w:rPr>
          <w:rFonts w:ascii="바탕"/>
          <w:b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461" w:val="left" w:leader="none"/>
        </w:tabs>
        <w:spacing w:line="326" w:lineRule="exact" w:before="0" w:after="0"/>
        <w:ind w:left="460" w:right="0" w:hanging="255"/>
        <w:jc w:val="both"/>
        <w:rPr>
          <w:b/>
          <w:sz w:val="20"/>
        </w:rPr>
      </w:pPr>
      <w:r>
        <w:rPr>
          <w:b/>
          <w:sz w:val="20"/>
        </w:rPr>
        <w:t>수학문제추론모델</w:t>
      </w:r>
      <w:r>
        <w:rPr>
          <w:b/>
          <w:spacing w:val="31"/>
          <w:sz w:val="20"/>
        </w:rPr>
        <w:t> </w:t>
      </w:r>
      <w:r>
        <w:rPr>
          <w:b/>
          <w:sz w:val="20"/>
        </w:rPr>
        <w:t>학습과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평가</w:t>
      </w:r>
      <w:r>
        <w:rPr>
          <w:b/>
          <w:spacing w:val="32"/>
          <w:sz w:val="20"/>
        </w:rPr>
        <w:t> </w:t>
      </w:r>
      <w:r>
        <w:rPr>
          <w:b/>
          <w:spacing w:val="-5"/>
          <w:sz w:val="20"/>
        </w:rPr>
        <w:t>방법</w:t>
      </w:r>
    </w:p>
    <w:p>
      <w:pPr>
        <w:pStyle w:val="BodyText"/>
        <w:spacing w:line="204" w:lineRule="auto" w:before="13"/>
        <w:ind w:left="206" w:right="40" w:firstLine="194"/>
        <w:jc w:val="both"/>
      </w:pPr>
      <w:r>
        <w:rPr/>
        <w:t>본</w:t>
      </w:r>
      <w:r>
        <w:rPr>
          <w:spacing w:val="40"/>
        </w:rPr>
        <w:t> </w:t>
      </w:r>
      <w:r>
        <w:rPr/>
        <w:t>논문에서는</w:t>
      </w:r>
      <w:r>
        <w:rPr>
          <w:spacing w:val="40"/>
        </w:rPr>
        <w:t> </w:t>
      </w:r>
      <w:r>
        <w:rPr/>
        <w:t>KoGSM</w:t>
      </w:r>
      <w:r>
        <w:rPr>
          <w:spacing w:val="40"/>
        </w:rPr>
        <w:t> </w:t>
      </w:r>
      <w:r>
        <w:rPr/>
        <w:t>벤치마크의</w:t>
      </w:r>
      <w:r>
        <w:rPr>
          <w:spacing w:val="40"/>
        </w:rPr>
        <w:t> </w:t>
      </w:r>
      <w:r>
        <w:rPr/>
        <w:t>수학문제를</w:t>
      </w:r>
      <w:r>
        <w:rPr>
          <w:spacing w:val="40"/>
        </w:rPr>
        <w:t> </w:t>
      </w:r>
      <w:r>
        <w:rPr/>
        <w:t>해결하기 위해서 베이스모델로 Mistral-7B와 Llama3-8B 모델에</w:t>
      </w:r>
      <w:r>
        <w:rPr>
          <w:spacing w:val="40"/>
        </w:rPr>
        <w:t> </w:t>
      </w:r>
      <w:r>
        <w:rPr/>
        <w:t>기반한</w:t>
      </w:r>
      <w:r>
        <w:rPr>
          <w:spacing w:val="40"/>
        </w:rPr>
        <w:t> </w:t>
      </w:r>
      <w:r>
        <w:rPr/>
        <w:t>6개의</w:t>
      </w:r>
      <w:r>
        <w:rPr>
          <w:spacing w:val="40"/>
        </w:rPr>
        <w:t> </w:t>
      </w:r>
      <w:r>
        <w:rPr/>
        <w:t>모델을</w:t>
      </w:r>
      <w:r>
        <w:rPr>
          <w:spacing w:val="40"/>
        </w:rPr>
        <w:t> </w:t>
      </w:r>
      <w:r>
        <w:rPr/>
        <w:t>학습하였다.</w:t>
      </w:r>
      <w:r>
        <w:rPr>
          <w:spacing w:val="40"/>
        </w:rPr>
        <w:t> </w:t>
      </w:r>
      <w:r>
        <w:rPr/>
        <w:t>모델학습을</w:t>
      </w:r>
      <w:r>
        <w:rPr>
          <w:spacing w:val="40"/>
        </w:rPr>
        <w:t> </w:t>
      </w:r>
      <w:r>
        <w:rPr/>
        <w:t>위한</w:t>
      </w:r>
      <w:r>
        <w:rPr>
          <w:spacing w:val="40"/>
        </w:rPr>
        <w:t> </w:t>
      </w:r>
      <w:r>
        <w:rPr/>
        <w:t>학습데이터는</w:t>
      </w:r>
      <w:r>
        <w:rPr>
          <w:spacing w:val="40"/>
        </w:rPr>
        <w:t> </w:t>
      </w:r>
      <w:r>
        <w:rPr/>
        <w:t>KoGSM</w:t>
      </w:r>
      <w:r>
        <w:rPr>
          <w:spacing w:val="40"/>
        </w:rPr>
        <w:t> </w:t>
      </w:r>
      <w:r>
        <w:rPr/>
        <w:t>데이터와</w:t>
      </w:r>
      <w:r>
        <w:rPr>
          <w:spacing w:val="40"/>
        </w:rPr>
        <w:t> </w:t>
      </w:r>
      <w:r>
        <w:rPr/>
        <w:t>한국어 MetaMathQA</w:t>
      </w:r>
      <w:r>
        <w:rPr>
          <w:spacing w:val="34"/>
        </w:rPr>
        <w:t> </w:t>
      </w:r>
      <w:r>
        <w:rPr/>
        <w:t>데이터를</w:t>
      </w:r>
      <w:r>
        <w:rPr>
          <w:spacing w:val="35"/>
        </w:rPr>
        <w:t> </w:t>
      </w:r>
      <w:r>
        <w:rPr/>
        <w:t>이용하였다.</w:t>
      </w:r>
      <w:r>
        <w:rPr>
          <w:spacing w:val="34"/>
        </w:rPr>
        <w:t> </w:t>
      </w:r>
      <w:r>
        <w:rPr/>
        <w:t>한국어</w:t>
      </w:r>
      <w:r>
        <w:rPr>
          <w:spacing w:val="35"/>
        </w:rPr>
        <w:t> </w:t>
      </w:r>
      <w:r>
        <w:rPr>
          <w:spacing w:val="-2"/>
        </w:rPr>
        <w:t>MetaMathQA</w:t>
      </w:r>
    </w:p>
    <w:p>
      <w:pPr>
        <w:pStyle w:val="BodyText"/>
        <w:spacing w:line="204" w:lineRule="auto" w:before="82"/>
        <w:ind w:left="206" w:right="222"/>
        <w:jc w:val="both"/>
      </w:pPr>
      <w:r>
        <w:rPr/>
        <w:br w:type="column"/>
      </w:r>
      <w:r>
        <w:rPr/>
        <w:t>데이터는 DeepL 자동번역 도구를 이용한 </w:t>
      </w:r>
      <w:r>
        <w:rPr/>
        <w:t>데이터로 번역오류를 포함하고 있다. 모델은 아래와 같이 학습에 사용된</w:t>
      </w:r>
      <w:r>
        <w:rPr>
          <w:spacing w:val="40"/>
        </w:rPr>
        <w:t> </w:t>
      </w:r>
      <w:r>
        <w:rPr/>
        <w:t>데이터의</w:t>
      </w:r>
      <w:r>
        <w:rPr>
          <w:spacing w:val="40"/>
        </w:rPr>
        <w:t> </w:t>
      </w:r>
      <w:r>
        <w:rPr/>
        <w:t>조합에</w:t>
      </w:r>
      <w:r>
        <w:rPr>
          <w:spacing w:val="40"/>
        </w:rPr>
        <w:t> </w:t>
      </w:r>
      <w:r>
        <w:rPr/>
        <w:t>따라</w:t>
      </w:r>
      <w:r>
        <w:rPr>
          <w:spacing w:val="40"/>
        </w:rPr>
        <w:t> </w:t>
      </w:r>
      <w:r>
        <w:rPr/>
        <w:t>구분하였다.</w:t>
      </w:r>
    </w:p>
    <w:p>
      <w:pPr>
        <w:pStyle w:val="BodyText"/>
        <w:spacing w:before="17"/>
        <w:rPr>
          <w:sz w:val="14"/>
        </w:rPr>
      </w:pPr>
    </w:p>
    <w:p>
      <w:pPr>
        <w:pStyle w:val="ListParagraph"/>
        <w:numPr>
          <w:ilvl w:val="1"/>
          <w:numId w:val="1"/>
        </w:numPr>
        <w:tabs>
          <w:tab w:pos="749" w:val="left" w:leader="none"/>
          <w:tab w:pos="750" w:val="left" w:leader="none"/>
          <w:tab w:pos="3058" w:val="left" w:leader="none"/>
          <w:tab w:pos="4800" w:val="left" w:leader="none"/>
        </w:tabs>
        <w:spacing w:line="326" w:lineRule="exact" w:before="0" w:after="0"/>
        <w:ind w:left="749" w:right="0" w:hanging="402"/>
        <w:jc w:val="left"/>
        <w:rPr>
          <w:sz w:val="20"/>
        </w:rPr>
      </w:pPr>
      <w:r>
        <w:rPr>
          <w:spacing w:val="-2"/>
          <w:sz w:val="20"/>
        </w:rPr>
        <w:t>Mistral_MetaMath:</w:t>
      </w:r>
      <w:r>
        <w:rPr>
          <w:sz w:val="20"/>
        </w:rPr>
        <w:tab/>
      </w:r>
      <w:r>
        <w:rPr>
          <w:spacing w:val="-2"/>
          <w:sz w:val="20"/>
        </w:rPr>
        <w:t>Mistral-</w:t>
      </w:r>
      <w:r>
        <w:rPr>
          <w:spacing w:val="-5"/>
          <w:sz w:val="20"/>
        </w:rPr>
        <w:t>7B에</w:t>
      </w:r>
      <w:r>
        <w:rPr>
          <w:sz w:val="20"/>
        </w:rPr>
        <w:tab/>
      </w:r>
      <w:r>
        <w:rPr>
          <w:spacing w:val="-5"/>
          <w:sz w:val="20"/>
        </w:rPr>
        <w:t>한국어</w:t>
      </w:r>
    </w:p>
    <w:p>
      <w:pPr>
        <w:pStyle w:val="BodyText"/>
        <w:spacing w:line="300" w:lineRule="exact"/>
        <w:ind w:left="749"/>
      </w:pPr>
      <w:r>
        <w:rPr/>
        <w:t>MetaMathQA</w:t>
      </w:r>
      <w:r>
        <w:rPr>
          <w:spacing w:val="28"/>
        </w:rPr>
        <w:t> </w:t>
      </w:r>
      <w:r>
        <w:rPr/>
        <w:t>데이터로</w:t>
      </w:r>
      <w:r>
        <w:rPr>
          <w:spacing w:val="31"/>
        </w:rPr>
        <w:t> </w:t>
      </w:r>
      <w:r>
        <w:rPr/>
        <w:t>미세조정한</w:t>
      </w:r>
      <w:r>
        <w:rPr>
          <w:spacing w:val="31"/>
        </w:rPr>
        <w:t> </w:t>
      </w:r>
      <w:r>
        <w:rPr>
          <w:spacing w:val="-5"/>
        </w:rPr>
        <w:t>모델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  <w:tab w:pos="750" w:val="left" w:leader="none"/>
        </w:tabs>
        <w:spacing w:line="204" w:lineRule="auto" w:before="13" w:after="0"/>
        <w:ind w:left="749" w:right="222" w:hanging="401"/>
        <w:jc w:val="left"/>
        <w:rPr>
          <w:sz w:val="20"/>
        </w:rPr>
      </w:pPr>
      <w:r>
        <w:rPr>
          <w:sz w:val="20"/>
        </w:rPr>
        <w:t>Mistral_KoGSM:</w:t>
      </w:r>
      <w:r>
        <w:rPr>
          <w:spacing w:val="80"/>
          <w:sz w:val="20"/>
        </w:rPr>
        <w:t> </w:t>
      </w:r>
      <w:r>
        <w:rPr>
          <w:sz w:val="20"/>
        </w:rPr>
        <w:t>Mistral-7B에</w:t>
      </w:r>
      <w:r>
        <w:rPr>
          <w:spacing w:val="80"/>
          <w:sz w:val="20"/>
        </w:rPr>
        <w:t> </w:t>
      </w:r>
      <w:r>
        <w:rPr>
          <w:sz w:val="20"/>
        </w:rPr>
        <w:t>KoGSM</w:t>
      </w:r>
      <w:r>
        <w:rPr>
          <w:spacing w:val="80"/>
          <w:sz w:val="20"/>
        </w:rPr>
        <w:t> </w:t>
      </w:r>
      <w:r>
        <w:rPr>
          <w:sz w:val="20"/>
        </w:rPr>
        <w:t>데이터로 미세조정한</w:t>
      </w:r>
      <w:r>
        <w:rPr>
          <w:spacing w:val="40"/>
          <w:sz w:val="20"/>
        </w:rPr>
        <w:t> </w:t>
      </w:r>
      <w:r>
        <w:rPr>
          <w:sz w:val="20"/>
        </w:rPr>
        <w:t>모델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  <w:tab w:pos="750" w:val="left" w:leader="none"/>
        </w:tabs>
        <w:spacing w:line="204" w:lineRule="auto" w:before="1" w:after="0"/>
        <w:ind w:left="749" w:right="225" w:hanging="401"/>
        <w:jc w:val="left"/>
        <w:rPr>
          <w:sz w:val="20"/>
        </w:rPr>
      </w:pPr>
      <w:r>
        <w:rPr>
          <w:sz w:val="20"/>
        </w:rPr>
        <w:t>Mistral_AllMath:</w:t>
      </w:r>
      <w:r>
        <w:rPr>
          <w:spacing w:val="80"/>
          <w:sz w:val="20"/>
        </w:rPr>
        <w:t> </w:t>
      </w:r>
      <w:r>
        <w:rPr>
          <w:sz w:val="20"/>
        </w:rPr>
        <w:t>Mistral-7B에</w:t>
      </w:r>
      <w:r>
        <w:rPr>
          <w:spacing w:val="80"/>
          <w:sz w:val="20"/>
        </w:rPr>
        <w:t> </w:t>
      </w:r>
      <w:r>
        <w:rPr>
          <w:sz w:val="20"/>
        </w:rPr>
        <w:t>한국어</w:t>
      </w:r>
      <w:r>
        <w:rPr>
          <w:spacing w:val="80"/>
          <w:sz w:val="20"/>
        </w:rPr>
        <w:t> </w:t>
      </w:r>
      <w:r>
        <w:rPr>
          <w:sz w:val="20"/>
        </w:rPr>
        <w:t>KoGSM와 MetaMathQA</w:t>
      </w:r>
      <w:r>
        <w:rPr>
          <w:spacing w:val="40"/>
          <w:sz w:val="20"/>
        </w:rPr>
        <w:t> </w:t>
      </w:r>
      <w:r>
        <w:rPr>
          <w:sz w:val="20"/>
        </w:rPr>
        <w:t>데이터로</w:t>
      </w:r>
      <w:r>
        <w:rPr>
          <w:spacing w:val="40"/>
          <w:sz w:val="20"/>
        </w:rPr>
        <w:t> </w:t>
      </w:r>
      <w:r>
        <w:rPr>
          <w:sz w:val="20"/>
        </w:rPr>
        <w:t>미제조정한</w:t>
      </w:r>
      <w:r>
        <w:rPr>
          <w:spacing w:val="40"/>
          <w:sz w:val="20"/>
        </w:rPr>
        <w:t> </w:t>
      </w:r>
      <w:r>
        <w:rPr>
          <w:sz w:val="20"/>
        </w:rPr>
        <w:t>모델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  <w:tab w:pos="750" w:val="left" w:leader="none"/>
          <w:tab w:pos="3000" w:val="left" w:leader="none"/>
          <w:tab w:pos="4798" w:val="left" w:leader="none"/>
        </w:tabs>
        <w:spacing w:line="289" w:lineRule="exact" w:before="0" w:after="0"/>
        <w:ind w:left="749" w:right="0" w:hanging="402"/>
        <w:jc w:val="left"/>
        <w:rPr>
          <w:sz w:val="20"/>
        </w:rPr>
      </w:pPr>
      <w:r>
        <w:rPr>
          <w:spacing w:val="-2"/>
          <w:sz w:val="20"/>
        </w:rPr>
        <w:t>Llama_MetaMath:</w:t>
      </w:r>
      <w:r>
        <w:rPr>
          <w:sz w:val="20"/>
        </w:rPr>
        <w:tab/>
      </w:r>
      <w:r>
        <w:rPr>
          <w:spacing w:val="-2"/>
          <w:sz w:val="20"/>
        </w:rPr>
        <w:t>Llama3-</w:t>
      </w:r>
      <w:r>
        <w:rPr>
          <w:spacing w:val="-5"/>
          <w:sz w:val="20"/>
        </w:rPr>
        <w:t>8B에</w:t>
      </w:r>
      <w:r>
        <w:rPr>
          <w:sz w:val="20"/>
        </w:rPr>
        <w:tab/>
      </w:r>
      <w:r>
        <w:rPr>
          <w:spacing w:val="-5"/>
          <w:sz w:val="20"/>
        </w:rPr>
        <w:t>한국어</w:t>
      </w:r>
    </w:p>
    <w:p>
      <w:pPr>
        <w:pStyle w:val="BodyText"/>
        <w:spacing w:line="300" w:lineRule="exact"/>
        <w:ind w:left="749"/>
      </w:pPr>
      <w:r>
        <w:rPr/>
        <w:t>MetaMathQA</w:t>
      </w:r>
      <w:r>
        <w:rPr>
          <w:spacing w:val="28"/>
        </w:rPr>
        <w:t> </w:t>
      </w:r>
      <w:r>
        <w:rPr/>
        <w:t>데이터로</w:t>
      </w:r>
      <w:r>
        <w:rPr>
          <w:spacing w:val="31"/>
        </w:rPr>
        <w:t> </w:t>
      </w:r>
      <w:r>
        <w:rPr/>
        <w:t>미세조정한</w:t>
      </w:r>
      <w:r>
        <w:rPr>
          <w:spacing w:val="31"/>
        </w:rPr>
        <w:t> </w:t>
      </w:r>
      <w:r>
        <w:rPr>
          <w:spacing w:val="-5"/>
        </w:rPr>
        <w:t>모델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  <w:tab w:pos="750" w:val="left" w:leader="none"/>
        </w:tabs>
        <w:spacing w:line="204" w:lineRule="auto" w:before="13" w:after="0"/>
        <w:ind w:left="749" w:right="222" w:hanging="401"/>
        <w:jc w:val="left"/>
        <w:rPr>
          <w:sz w:val="20"/>
        </w:rPr>
      </w:pPr>
      <w:r>
        <w:rPr>
          <w:sz w:val="20"/>
        </w:rPr>
        <w:t>Llama_KoGSM:</w:t>
      </w:r>
      <w:r>
        <w:rPr>
          <w:spacing w:val="80"/>
          <w:sz w:val="20"/>
        </w:rPr>
        <w:t> </w:t>
      </w:r>
      <w:r>
        <w:rPr>
          <w:sz w:val="20"/>
        </w:rPr>
        <w:t>Llama3-8B에</w:t>
      </w:r>
      <w:r>
        <w:rPr>
          <w:spacing w:val="80"/>
          <w:sz w:val="20"/>
        </w:rPr>
        <w:t> </w:t>
      </w:r>
      <w:r>
        <w:rPr>
          <w:sz w:val="20"/>
        </w:rPr>
        <w:t>KoGSM</w:t>
      </w:r>
      <w:r>
        <w:rPr>
          <w:spacing w:val="80"/>
          <w:sz w:val="20"/>
        </w:rPr>
        <w:t> </w:t>
      </w:r>
      <w:r>
        <w:rPr>
          <w:sz w:val="20"/>
        </w:rPr>
        <w:t>데이터로 미세조정한</w:t>
      </w:r>
      <w:r>
        <w:rPr>
          <w:spacing w:val="40"/>
          <w:sz w:val="20"/>
        </w:rPr>
        <w:t> </w:t>
      </w:r>
      <w:r>
        <w:rPr>
          <w:sz w:val="20"/>
        </w:rPr>
        <w:t>모델</w:t>
      </w:r>
    </w:p>
    <w:p>
      <w:pPr>
        <w:pStyle w:val="ListParagraph"/>
        <w:numPr>
          <w:ilvl w:val="1"/>
          <w:numId w:val="1"/>
        </w:numPr>
        <w:tabs>
          <w:tab w:pos="749" w:val="left" w:leader="none"/>
          <w:tab w:pos="750" w:val="left" w:leader="none"/>
        </w:tabs>
        <w:spacing w:line="204" w:lineRule="auto" w:before="2" w:after="0"/>
        <w:ind w:left="749" w:right="223" w:hanging="401"/>
        <w:jc w:val="left"/>
        <w:rPr>
          <w:sz w:val="20"/>
        </w:rPr>
      </w:pPr>
      <w:r>
        <w:rPr>
          <w:sz w:val="20"/>
        </w:rPr>
        <w:t>Llama_AllMath:</w:t>
      </w:r>
      <w:r>
        <w:rPr>
          <w:spacing w:val="80"/>
          <w:sz w:val="20"/>
        </w:rPr>
        <w:t> </w:t>
      </w:r>
      <w:r>
        <w:rPr>
          <w:sz w:val="20"/>
        </w:rPr>
        <w:t>Llama3-8B에</w:t>
      </w:r>
      <w:r>
        <w:rPr>
          <w:spacing w:val="80"/>
          <w:sz w:val="20"/>
        </w:rPr>
        <w:t> </w:t>
      </w:r>
      <w:r>
        <w:rPr>
          <w:sz w:val="20"/>
        </w:rPr>
        <w:t>한국어</w:t>
      </w:r>
      <w:r>
        <w:rPr>
          <w:spacing w:val="80"/>
          <w:sz w:val="20"/>
        </w:rPr>
        <w:t> </w:t>
      </w:r>
      <w:r>
        <w:rPr>
          <w:sz w:val="20"/>
        </w:rPr>
        <w:t>KoGSM와 MetaMathQA</w:t>
      </w:r>
      <w:r>
        <w:rPr>
          <w:spacing w:val="40"/>
          <w:sz w:val="20"/>
        </w:rPr>
        <w:t> </w:t>
      </w:r>
      <w:r>
        <w:rPr>
          <w:sz w:val="20"/>
        </w:rPr>
        <w:t>데이터로</w:t>
      </w:r>
      <w:r>
        <w:rPr>
          <w:spacing w:val="40"/>
          <w:sz w:val="20"/>
        </w:rPr>
        <w:t> </w:t>
      </w:r>
      <w:r>
        <w:rPr>
          <w:sz w:val="20"/>
        </w:rPr>
        <w:t>미제조정한</w:t>
      </w:r>
      <w:r>
        <w:rPr>
          <w:spacing w:val="40"/>
          <w:sz w:val="20"/>
        </w:rPr>
        <w:t> </w:t>
      </w:r>
      <w:r>
        <w:rPr>
          <w:sz w:val="20"/>
        </w:rPr>
        <w:t>모델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line="204" w:lineRule="auto"/>
        <w:ind w:left="206" w:right="221" w:firstLine="194"/>
        <w:jc w:val="both"/>
      </w:pPr>
      <w:r>
        <w:rPr/>
        <w:t>학습은 LoRA 어댑터를 이용 </w:t>
      </w:r>
      <w:r>
        <w:rPr>
          <w:vertAlign w:val="superscript"/>
        </w:rPr>
        <w:t>1</w:t>
      </w:r>
      <w:r>
        <w:rPr>
          <w:vertAlign w:val="baseline"/>
        </w:rPr>
        <w:t> 하였다. 평가는 lm- evaluation-harness를 이용하였고, 평가데이터는 한국어 GSM8k 데이터와 KoGSM test 데이터</w:t>
      </w:r>
      <w:r>
        <w:rPr>
          <w:spacing w:val="-10"/>
          <w:vertAlign w:val="baseline"/>
        </w:rPr>
        <w:t> </w:t>
      </w:r>
      <w:r>
        <w:rPr>
          <w:vertAlign w:val="superscript"/>
        </w:rPr>
        <w:t>2</w:t>
      </w:r>
      <w:r>
        <w:rPr>
          <w:spacing w:val="-8"/>
          <w:vertAlign w:val="baseline"/>
        </w:rPr>
        <w:t> </w:t>
      </w:r>
      <w:r>
        <w:rPr>
          <w:vertAlign w:val="baseline"/>
        </w:rPr>
        <w:t>를 이용하였다. 한국어 GSM8k 데이터는 DeepL을 통해 자동번역된 데이터에</w:t>
      </w:r>
      <w:r>
        <w:rPr>
          <w:spacing w:val="40"/>
          <w:vertAlign w:val="baseline"/>
        </w:rPr>
        <w:t> </w:t>
      </w:r>
      <w:r>
        <w:rPr>
          <w:vertAlign w:val="baseline"/>
        </w:rPr>
        <w:t>대해서</w:t>
      </w:r>
      <w:r>
        <w:rPr>
          <w:spacing w:val="40"/>
          <w:vertAlign w:val="baseline"/>
        </w:rPr>
        <w:t> </w:t>
      </w:r>
      <w:r>
        <w:rPr>
          <w:vertAlign w:val="baseline"/>
        </w:rPr>
        <w:t>번역검수를</w:t>
      </w:r>
      <w:r>
        <w:rPr>
          <w:spacing w:val="40"/>
          <w:vertAlign w:val="baseline"/>
        </w:rPr>
        <w:t> </w:t>
      </w:r>
      <w:r>
        <w:rPr>
          <w:vertAlign w:val="baseline"/>
        </w:rPr>
        <w:t>통해</w:t>
      </w:r>
      <w:r>
        <w:rPr>
          <w:spacing w:val="40"/>
          <w:vertAlign w:val="baseline"/>
        </w:rPr>
        <w:t> </w:t>
      </w:r>
      <w:r>
        <w:rPr>
          <w:vertAlign w:val="baseline"/>
        </w:rPr>
        <w:t>오류를</w:t>
      </w:r>
      <w:r>
        <w:rPr>
          <w:spacing w:val="40"/>
          <w:vertAlign w:val="baseline"/>
        </w:rPr>
        <w:t> </w:t>
      </w:r>
      <w:r>
        <w:rPr>
          <w:vertAlign w:val="baseline"/>
        </w:rPr>
        <w:t>수정하였다. 특히, 수치단위와 문화적 상식에 따른 차이는 한국의 수치단위와</w:t>
      </w:r>
      <w:r>
        <w:rPr>
          <w:spacing w:val="40"/>
          <w:vertAlign w:val="baseline"/>
        </w:rPr>
        <w:t> </w:t>
      </w:r>
      <w:r>
        <w:rPr>
          <w:vertAlign w:val="baseline"/>
        </w:rPr>
        <w:t>문화적</w:t>
      </w:r>
      <w:r>
        <w:rPr>
          <w:spacing w:val="40"/>
          <w:vertAlign w:val="baseline"/>
        </w:rPr>
        <w:t> </w:t>
      </w:r>
      <w:r>
        <w:rPr>
          <w:vertAlign w:val="baseline"/>
        </w:rPr>
        <w:t>상식으로</w:t>
      </w:r>
      <w:r>
        <w:rPr>
          <w:spacing w:val="40"/>
          <w:vertAlign w:val="baseline"/>
        </w:rPr>
        <w:t> </w:t>
      </w:r>
      <w:r>
        <w:rPr>
          <w:vertAlign w:val="baseline"/>
        </w:rPr>
        <w:t>수정하였다.</w:t>
      </w:r>
    </w:p>
    <w:p>
      <w:pPr>
        <w:pStyle w:val="BodyText"/>
        <w:spacing w:before="3"/>
        <w:rPr>
          <w:sz w:val="15"/>
        </w:rPr>
      </w:pPr>
    </w:p>
    <w:p>
      <w:pPr>
        <w:pStyle w:val="Heading1"/>
        <w:numPr>
          <w:ilvl w:val="0"/>
          <w:numId w:val="1"/>
        </w:numPr>
        <w:tabs>
          <w:tab w:pos="567" w:val="left" w:leader="none"/>
        </w:tabs>
        <w:spacing w:line="326" w:lineRule="exact" w:before="0" w:after="0"/>
        <w:ind w:left="566" w:right="0" w:hanging="361"/>
        <w:jc w:val="both"/>
        <w:rPr>
          <w:rFonts w:ascii="함초롬돋움" w:eastAsia="함초롬돋움"/>
        </w:rPr>
      </w:pPr>
      <w:r>
        <w:rPr>
          <w:rFonts w:ascii="함초롬돋움" w:eastAsia="함초롬돋움"/>
        </w:rPr>
        <w:t>실험결과</w:t>
      </w:r>
      <w:r>
        <w:rPr>
          <w:rFonts w:ascii="함초롬돋움" w:eastAsia="함초롬돋움"/>
          <w:spacing w:val="33"/>
        </w:rPr>
        <w:t> </w:t>
      </w:r>
      <w:r>
        <w:rPr>
          <w:rFonts w:ascii="함초롬돋움" w:eastAsia="함초롬돋움"/>
        </w:rPr>
        <w:t>및</w:t>
      </w:r>
      <w:r>
        <w:rPr>
          <w:rFonts w:ascii="함초롬돋움" w:eastAsia="함초롬돋움"/>
          <w:spacing w:val="34"/>
        </w:rPr>
        <w:t> </w:t>
      </w:r>
      <w:r>
        <w:rPr>
          <w:rFonts w:ascii="함초롬돋움" w:eastAsia="함초롬돋움"/>
          <w:spacing w:val="-5"/>
        </w:rPr>
        <w:t>분석</w:t>
      </w:r>
    </w:p>
    <w:p>
      <w:pPr>
        <w:pStyle w:val="BodyText"/>
        <w:tabs>
          <w:tab w:pos="1248" w:val="left" w:leader="none"/>
          <w:tab w:pos="2481" w:val="left" w:leader="none"/>
          <w:tab w:pos="4882" w:val="left" w:leader="none"/>
        </w:tabs>
        <w:spacing w:line="204" w:lineRule="auto" w:before="13"/>
        <w:ind w:left="206" w:right="168" w:firstLine="194"/>
        <w:jc w:val="both"/>
      </w:pPr>
      <w:r>
        <w:rPr/>
        <w:t>추론평가는 5-shot과 8-shot CoT에 대해서 수행하였다. 표 3은 전체 실험결과이다. 정답만을 생성하는 5-shot 실험에서는</w:t>
      </w:r>
      <w:r>
        <w:rPr>
          <w:spacing w:val="40"/>
        </w:rPr>
        <w:t> </w:t>
      </w:r>
      <w:r>
        <w:rPr/>
        <w:t>GSM8k와</w:t>
      </w:r>
      <w:r>
        <w:rPr>
          <w:spacing w:val="40"/>
        </w:rPr>
        <w:t> </w:t>
      </w:r>
      <w:r>
        <w:rPr/>
        <w:t>KoGSM의</w:t>
      </w:r>
      <w:r>
        <w:rPr>
          <w:spacing w:val="40"/>
        </w:rPr>
        <w:t> </w:t>
      </w:r>
      <w:r>
        <w:rPr/>
        <w:t>성능이</w:t>
      </w:r>
      <w:r>
        <w:rPr>
          <w:spacing w:val="40"/>
        </w:rPr>
        <w:t> </w:t>
      </w:r>
      <w:r>
        <w:rPr/>
        <w:t>매우</w:t>
      </w:r>
      <w:r>
        <w:rPr>
          <w:spacing w:val="40"/>
        </w:rPr>
        <w:t> </w:t>
      </w:r>
      <w:r>
        <w:rPr/>
        <w:t>낮았다.</w:t>
      </w:r>
      <w:r>
        <w:rPr>
          <w:spacing w:val="80"/>
        </w:rPr>
        <w:t> </w:t>
      </w:r>
      <w:r>
        <w:rPr>
          <w:spacing w:val="-6"/>
        </w:rPr>
        <w:t>이는</w:t>
      </w:r>
      <w:r>
        <w:rPr/>
        <w:tab/>
      </w:r>
      <w:r>
        <w:rPr>
          <w:spacing w:val="-4"/>
        </w:rPr>
        <w:t>단순히</w:t>
      </w:r>
      <w:r>
        <w:rPr/>
        <w:tab/>
      </w:r>
      <w:r>
        <w:rPr>
          <w:spacing w:val="-2"/>
        </w:rPr>
        <w:t>소형언어모델에서는</w:t>
      </w:r>
      <w:r>
        <w:rPr/>
        <w:tab/>
      </w:r>
      <w:r>
        <w:rPr>
          <w:spacing w:val="-4"/>
        </w:rPr>
        <w:t>5개의 </w:t>
      </w:r>
      <w:r>
        <w:rPr/>
        <w:t>예제(examples)만을</w:t>
      </w:r>
      <w:r>
        <w:rPr>
          <w:spacing w:val="40"/>
        </w:rPr>
        <w:t> </w:t>
      </w:r>
      <w:r>
        <w:rPr/>
        <w:t>제시하는</w:t>
      </w:r>
      <w:r>
        <w:rPr>
          <w:spacing w:val="40"/>
        </w:rPr>
        <w:t> </w:t>
      </w:r>
      <w:r>
        <w:rPr/>
        <w:t>ICL(In-Context</w:t>
      </w:r>
      <w:r>
        <w:rPr>
          <w:spacing w:val="40"/>
        </w:rPr>
        <w:t> </w:t>
      </w:r>
      <w:r>
        <w:rPr/>
        <w:t>Learning)로 논리적인 추론이 필요한 수학문제 추론에는 한계가 있음을 확인할 수 있다. 반면, 생각의 사슬(chain-</w:t>
      </w:r>
      <w:r>
        <w:rPr>
          <w:spacing w:val="80"/>
        </w:rPr>
        <w:t> </w:t>
      </w:r>
      <w:r>
        <w:rPr/>
        <w:t>of-thought)을</w:t>
      </w:r>
      <w:r>
        <w:rPr>
          <w:spacing w:val="40"/>
        </w:rPr>
        <w:t> </w:t>
      </w:r>
      <w:r>
        <w:rPr/>
        <w:t>생성하면서</w:t>
      </w:r>
      <w:r>
        <w:rPr>
          <w:spacing w:val="40"/>
        </w:rPr>
        <w:t> </w:t>
      </w:r>
      <w:r>
        <w:rPr/>
        <w:t>수학적</w:t>
      </w:r>
      <w:r>
        <w:rPr>
          <w:spacing w:val="40"/>
        </w:rPr>
        <w:t> </w:t>
      </w:r>
      <w:r>
        <w:rPr/>
        <w:t>논리추론을</w:t>
      </w:r>
      <w:r>
        <w:rPr>
          <w:spacing w:val="40"/>
        </w:rPr>
        <w:t> </w:t>
      </w:r>
      <w:r>
        <w:rPr/>
        <w:t>할</w:t>
      </w:r>
      <w:r>
        <w:rPr>
          <w:spacing w:val="40"/>
        </w:rPr>
        <w:t> </w:t>
      </w:r>
      <w:r>
        <w:rPr/>
        <w:t>수 있도록 CoT 프롬프트를 적용하였을 때, 성능이 크게 개선되었다.</w:t>
      </w:r>
      <w:r>
        <w:rPr>
          <w:spacing w:val="40"/>
        </w:rPr>
        <w:t> </w:t>
      </w:r>
      <w:r>
        <w:rPr/>
        <w:t>GSM8k에서는</w:t>
      </w:r>
      <w:r>
        <w:rPr>
          <w:spacing w:val="40"/>
        </w:rPr>
        <w:t> </w:t>
      </w:r>
      <w:r>
        <w:rPr/>
        <w:t>LlamaAllMath</w:t>
      </w:r>
      <w:r>
        <w:rPr>
          <w:spacing w:val="40"/>
        </w:rPr>
        <w:t> </w:t>
      </w:r>
      <w:r>
        <w:rPr/>
        <w:t>모델이</w:t>
      </w:r>
      <w:r>
        <w:rPr>
          <w:spacing w:val="40"/>
        </w:rPr>
        <w:t> </w:t>
      </w:r>
      <w:r>
        <w:rPr/>
        <w:t>0.5221의</w:t>
      </w:r>
      <w:r>
        <w:rPr>
          <w:spacing w:val="80"/>
        </w:rPr>
        <w:t> </w:t>
      </w:r>
      <w:r>
        <w:rPr/>
        <w:t>성능을</w:t>
      </w:r>
      <w:r>
        <w:rPr>
          <w:spacing w:val="80"/>
        </w:rPr>
        <w:t> </w:t>
      </w:r>
      <w:r>
        <w:rPr/>
        <w:t>보여,</w:t>
      </w:r>
      <w:r>
        <w:rPr>
          <w:spacing w:val="40"/>
        </w:rPr>
        <w:t> </w:t>
      </w:r>
      <w:r>
        <w:rPr/>
        <w:t>MistralAllMath</w:t>
      </w:r>
      <w:r>
        <w:rPr>
          <w:spacing w:val="80"/>
        </w:rPr>
        <w:t> </w:t>
      </w:r>
      <w:r>
        <w:rPr/>
        <w:t>모델의 0.4511보다</w:t>
      </w:r>
      <w:r>
        <w:rPr>
          <w:spacing w:val="40"/>
        </w:rPr>
        <w:t> </w:t>
      </w:r>
      <w:r>
        <w:rPr/>
        <w:t>0.0710만큼</w:t>
      </w:r>
      <w:r>
        <w:rPr>
          <w:spacing w:val="40"/>
        </w:rPr>
        <w:t> </w:t>
      </w:r>
      <w:r>
        <w:rPr/>
        <w:t>높고,</w:t>
      </w:r>
      <w:r>
        <w:rPr>
          <w:spacing w:val="40"/>
        </w:rPr>
        <w:t> </w:t>
      </w:r>
      <w:r>
        <w:rPr/>
        <w:t>KoGSM에서는 LlamaAllMath</w:t>
      </w:r>
      <w:r>
        <w:rPr>
          <w:spacing w:val="80"/>
        </w:rPr>
        <w:t> </w:t>
      </w:r>
      <w:r>
        <w:rPr/>
        <w:t>모델이</w:t>
      </w:r>
      <w:r>
        <w:rPr>
          <w:spacing w:val="80"/>
        </w:rPr>
        <w:t> </w:t>
      </w:r>
      <w:r>
        <w:rPr/>
        <w:t>0.3120이고,</w:t>
      </w:r>
      <w:r>
        <w:rPr>
          <w:spacing w:val="80"/>
        </w:rPr>
        <w:t> </w:t>
      </w:r>
      <w:r>
        <w:rPr/>
        <w:t>MistralAllMath 모델의</w:t>
      </w:r>
      <w:r>
        <w:rPr>
          <w:spacing w:val="80"/>
        </w:rPr>
        <w:t>  </w:t>
      </w:r>
      <w:r>
        <w:rPr/>
        <w:t>0.2680보다</w:t>
      </w:r>
      <w:r>
        <w:rPr>
          <w:spacing w:val="80"/>
        </w:rPr>
        <w:t>  </w:t>
      </w:r>
      <w:r>
        <w:rPr/>
        <w:t>0.0440만큼</w:t>
      </w:r>
      <w:r>
        <w:rPr>
          <w:spacing w:val="80"/>
        </w:rPr>
        <w:t>  </w:t>
      </w:r>
      <w:r>
        <w:rPr/>
        <w:t>높다.</w:t>
      </w:r>
      <w:r>
        <w:rPr>
          <w:spacing w:val="80"/>
        </w:rPr>
        <w:t>  </w:t>
      </w:r>
      <w:r>
        <w:rPr/>
        <w:t>Base모델로</w:t>
      </w:r>
    </w:p>
    <w:p>
      <w:pPr>
        <w:pStyle w:val="BodyText"/>
        <w:spacing w:before="3"/>
        <w:rPr>
          <w:sz w:val="17"/>
        </w:rPr>
      </w:pPr>
      <w:r>
        <w:rPr/>
        <w:pict>
          <v:rect style="position:absolute;margin-left:308.329987pt;margin-top:16.35717pt;width:144.050pt;height:.48pt;mso-position-horizontal-relative:page;mso-position-vertical-relative:paragraph;z-index:-15728128;mso-wrap-distance-left:0;mso-wrap-distance-right:0" id="docshape14" filled="true" fillcolor="#000000" stroked="false">
            <v:fill type="solid"/>
            <w10:wrap type="topAndBottom"/>
          </v:rect>
        </w:pict>
      </w:r>
    </w:p>
    <w:p>
      <w:pPr>
        <w:pStyle w:val="BodyText"/>
        <w:spacing w:line="242" w:lineRule="auto" w:before="100"/>
        <w:ind w:left="206" w:right="81"/>
        <w:rPr>
          <w:rFonts w:ascii="바탕" w:eastAsia="바탕"/>
        </w:rPr>
      </w:pPr>
      <w:r>
        <w:rPr>
          <w:rFonts w:ascii="바탕" w:eastAsia="바탕"/>
          <w:vertAlign w:val="superscript"/>
        </w:rPr>
        <w:t>1</w:t>
      </w:r>
      <w:r>
        <w:rPr>
          <w:rFonts w:ascii="바탕" w:eastAsia="바탕"/>
          <w:vertAlign w:val="baseline"/>
        </w:rPr>
        <w:t> 학습 파라미터: epoch 5, lr 2e-4, weight-decay 0.01, warmup_ratio 0.03, lr-scheduler linear, peft-lora-r 256, peft-lora-alpha 128, target_module [q_proj, k_proj, v_proj, o_proj, gate_proj]</w:t>
      </w:r>
    </w:p>
    <w:p>
      <w:pPr>
        <w:pStyle w:val="BodyText"/>
        <w:spacing w:line="242" w:lineRule="auto" w:before="5"/>
        <w:ind w:left="206"/>
        <w:rPr>
          <w:rFonts w:ascii="바탕" w:eastAsia="바탕"/>
        </w:rPr>
      </w:pPr>
      <w:r>
        <w:rPr>
          <w:rFonts w:ascii="바탕" w:eastAsia="바탕"/>
          <w:vertAlign w:val="superscript"/>
        </w:rPr>
        <w:t>2</w:t>
      </w:r>
      <w:r>
        <w:rPr>
          <w:rFonts w:ascii="바탕" w:eastAsia="바탕"/>
          <w:vertAlign w:val="baseline"/>
        </w:rPr>
        <w:t> 본 논문의 평가에서는 5,014개 중, 랜덤으로 1,000를 선정하여 평가하였음.</w:t>
      </w:r>
    </w:p>
    <w:p>
      <w:pPr>
        <w:spacing w:after="0" w:line="242" w:lineRule="auto"/>
        <w:rPr>
          <w:rFonts w:ascii="바탕" w:eastAsia="바탕"/>
        </w:rPr>
        <w:sectPr>
          <w:pgSz w:w="11910" w:h="16840"/>
          <w:pgMar w:header="745" w:footer="200" w:top="1620" w:bottom="380" w:left="360" w:right="340"/>
          <w:cols w:num="2" w:equalWidth="0">
            <w:col w:w="5423" w:space="177"/>
            <w:col w:w="5610"/>
          </w:cols>
        </w:sectPr>
      </w:pPr>
    </w:p>
    <w:p>
      <w:pPr>
        <w:pStyle w:val="BodyText"/>
        <w:tabs>
          <w:tab w:pos="2565" w:val="left" w:leader="none"/>
          <w:tab w:pos="3999" w:val="left" w:leader="none"/>
          <w:tab w:pos="4798" w:val="left" w:leader="none"/>
        </w:tabs>
        <w:spacing w:line="204" w:lineRule="auto" w:before="82"/>
        <w:ind w:left="206" w:right="144"/>
      </w:pPr>
      <w:r>
        <w:rPr>
          <w:spacing w:val="-2"/>
        </w:rPr>
        <w:t>Mistral-7B모델보다는</w:t>
      </w:r>
      <w:r>
        <w:rPr/>
        <w:tab/>
      </w:r>
      <w:r>
        <w:rPr>
          <w:spacing w:val="-2"/>
        </w:rPr>
        <w:t>Llama3-8B</w:t>
      </w:r>
      <w:r>
        <w:rPr/>
        <w:tab/>
      </w:r>
      <w:r>
        <w:rPr>
          <w:spacing w:val="-6"/>
        </w:rPr>
        <w:t>모델</w:t>
      </w:r>
      <w:r>
        <w:rPr/>
        <w:tab/>
      </w:r>
      <w:r>
        <w:rPr>
          <w:spacing w:val="-4"/>
        </w:rPr>
        <w:t>성능이 </w:t>
      </w:r>
      <w:r>
        <w:rPr/>
        <w:t>전반적으로</w:t>
      </w:r>
      <w:r>
        <w:rPr>
          <w:spacing w:val="40"/>
        </w:rPr>
        <w:t> </w:t>
      </w:r>
      <w:r>
        <w:rPr/>
        <w:t>우수하였다.</w:t>
      </w:r>
    </w:p>
    <w:p>
      <w:pPr>
        <w:pStyle w:val="BodyText"/>
        <w:spacing w:before="14"/>
        <w:rPr>
          <w:sz w:val="16"/>
        </w:rPr>
      </w:pPr>
    </w:p>
    <w:p>
      <w:pPr>
        <w:pStyle w:val="Heading1"/>
        <w:spacing w:line="240" w:lineRule="auto"/>
        <w:ind w:left="451" w:right="393"/>
        <w:jc w:val="center"/>
      </w:pPr>
      <w:r>
        <w:rPr/>
        <w:t>표</w:t>
      </w:r>
      <w:r>
        <w:rPr>
          <w:spacing w:val="43"/>
        </w:rPr>
        <w:t> </w:t>
      </w:r>
      <w:r>
        <w:rPr/>
        <w:t>3.</w:t>
      </w:r>
      <w:r>
        <w:rPr>
          <w:spacing w:val="40"/>
        </w:rPr>
        <w:t> </w:t>
      </w:r>
      <w:r>
        <w:rPr/>
        <w:t>수학문제추론</w:t>
      </w:r>
      <w:r>
        <w:rPr>
          <w:spacing w:val="40"/>
        </w:rPr>
        <w:t> </w:t>
      </w:r>
      <w:r>
        <w:rPr/>
        <w:t>모델들에</w:t>
      </w:r>
      <w:r>
        <w:rPr>
          <w:spacing w:val="41"/>
        </w:rPr>
        <w:t> </w:t>
      </w:r>
      <w:r>
        <w:rPr/>
        <w:t>대한</w:t>
      </w:r>
      <w:r>
        <w:rPr>
          <w:spacing w:val="43"/>
        </w:rPr>
        <w:t> </w:t>
      </w:r>
      <w:r>
        <w:rPr/>
        <w:t>성능</w:t>
      </w:r>
      <w:r>
        <w:rPr>
          <w:spacing w:val="40"/>
        </w:rPr>
        <w:t> </w:t>
      </w:r>
      <w:r>
        <w:rPr>
          <w:spacing w:val="-5"/>
        </w:rPr>
        <w:t>실험</w:t>
      </w:r>
    </w:p>
    <w:p>
      <w:pPr>
        <w:spacing w:before="35"/>
        <w:ind w:left="452" w:right="393" w:firstLine="0"/>
        <w:jc w:val="center"/>
        <w:rPr>
          <w:rFonts w:ascii="바탕" w:eastAsia="바탕"/>
          <w:sz w:val="18"/>
        </w:rPr>
      </w:pPr>
      <w:r>
        <w:rPr/>
        <w:pict>
          <v:line style="position:absolute;mso-position-horizontal-relative:page;mso-position-vertical-relative:paragraph;z-index:-16061440" from="68.903999pt,14.950017pt" to="125.539999pt,45.430017pt" stroked="true" strokeweight=".48pt" strokecolor="#000000">
            <v:stroke dashstyle="solid"/>
            <w10:wrap type="none"/>
          </v:line>
        </w:pict>
      </w:r>
      <w:r>
        <w:rPr>
          <w:rFonts w:ascii="바탕" w:eastAsia="바탕"/>
          <w:sz w:val="18"/>
        </w:rPr>
        <w:t>(평가</w:t>
      </w:r>
      <w:r>
        <w:rPr>
          <w:rFonts w:ascii="바탕" w:eastAsia="바탕"/>
          <w:spacing w:val="27"/>
          <w:sz w:val="18"/>
        </w:rPr>
        <w:t> </w:t>
      </w:r>
      <w:r>
        <w:rPr>
          <w:rFonts w:ascii="바탕" w:eastAsia="바탕"/>
          <w:sz w:val="18"/>
        </w:rPr>
        <w:t>Metric은</w:t>
      </w:r>
      <w:r>
        <w:rPr>
          <w:rFonts w:ascii="바탕" w:eastAsia="바탕"/>
          <w:spacing w:val="28"/>
          <w:sz w:val="18"/>
        </w:rPr>
        <w:t> </w:t>
      </w:r>
      <w:r>
        <w:rPr>
          <w:rFonts w:ascii="바탕" w:eastAsia="바탕"/>
          <w:sz w:val="18"/>
        </w:rPr>
        <w:t>flexible</w:t>
      </w:r>
      <w:r>
        <w:rPr>
          <w:rFonts w:ascii="바탕" w:eastAsia="바탕"/>
          <w:spacing w:val="-3"/>
          <w:sz w:val="18"/>
        </w:rPr>
        <w:t> </w:t>
      </w:r>
      <w:r>
        <w:rPr>
          <w:rFonts w:ascii="바탕" w:eastAsia="바탕"/>
          <w:sz w:val="18"/>
        </w:rPr>
        <w:t>em이고,</w:t>
      </w:r>
      <w:r>
        <w:rPr>
          <w:rFonts w:ascii="바탕" w:eastAsia="바탕"/>
          <w:spacing w:val="-1"/>
          <w:sz w:val="18"/>
        </w:rPr>
        <w:t> </w:t>
      </w:r>
      <w:r>
        <w:rPr>
          <w:rFonts w:ascii="바탕" w:eastAsia="바탕"/>
          <w:sz w:val="18"/>
        </w:rPr>
        <w:t>CoT는</w:t>
      </w:r>
      <w:r>
        <w:rPr>
          <w:rFonts w:ascii="바탕" w:eastAsia="바탕"/>
          <w:spacing w:val="27"/>
          <w:sz w:val="18"/>
        </w:rPr>
        <w:t> </w:t>
      </w:r>
      <w:r>
        <w:rPr>
          <w:rFonts w:ascii="바탕" w:eastAsia="바탕"/>
          <w:sz w:val="18"/>
        </w:rPr>
        <w:t>8-shot</w:t>
      </w:r>
      <w:r>
        <w:rPr>
          <w:rFonts w:ascii="바탕" w:eastAsia="바탕"/>
          <w:spacing w:val="-1"/>
          <w:sz w:val="18"/>
        </w:rPr>
        <w:t> </w:t>
      </w:r>
      <w:r>
        <w:rPr>
          <w:rFonts w:ascii="바탕" w:eastAsia="바탕"/>
          <w:spacing w:val="-4"/>
          <w:sz w:val="18"/>
        </w:rPr>
        <w:t>CoT임)</w:t>
      </w: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"/>
        <w:gridCol w:w="1145"/>
        <w:gridCol w:w="833"/>
        <w:gridCol w:w="834"/>
        <w:gridCol w:w="833"/>
        <w:gridCol w:w="833"/>
      </w:tblGrid>
      <w:tr>
        <w:trPr>
          <w:trHeight w:val="299" w:hRule="atLeast"/>
        </w:trPr>
        <w:tc>
          <w:tcPr>
            <w:tcW w:w="903" w:type="dxa"/>
            <w:vMerge w:val="restart"/>
          </w:tcPr>
          <w:p>
            <w:pPr>
              <w:pStyle w:val="TableParagraph"/>
              <w:spacing w:line="311" w:lineRule="exact"/>
              <w:ind w:left="220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Base</w:t>
            </w:r>
          </w:p>
          <w:p>
            <w:pPr>
              <w:pStyle w:val="TableParagraph"/>
              <w:spacing w:line="279" w:lineRule="exact"/>
              <w:ind w:left="256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모델</w:t>
            </w:r>
          </w:p>
        </w:tc>
        <w:tc>
          <w:tcPr>
            <w:tcW w:w="1145" w:type="dxa"/>
            <w:vMerge w:val="restart"/>
          </w:tcPr>
          <w:p>
            <w:pPr>
              <w:pStyle w:val="TableParagraph"/>
              <w:spacing w:line="306" w:lineRule="exact"/>
              <w:ind w:left="498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평가</w:t>
            </w:r>
          </w:p>
          <w:p>
            <w:pPr>
              <w:pStyle w:val="TableParagraph"/>
              <w:spacing w:line="283" w:lineRule="exact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학습</w:t>
            </w:r>
          </w:p>
        </w:tc>
        <w:tc>
          <w:tcPr>
            <w:tcW w:w="1667" w:type="dxa"/>
            <w:gridSpan w:val="2"/>
          </w:tcPr>
          <w:p>
            <w:pPr>
              <w:pStyle w:val="TableParagraph"/>
              <w:ind w:left="513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GSM8k</w:t>
            </w:r>
          </w:p>
        </w:tc>
        <w:tc>
          <w:tcPr>
            <w:tcW w:w="1666" w:type="dxa"/>
            <w:gridSpan w:val="2"/>
          </w:tcPr>
          <w:p>
            <w:pPr>
              <w:pStyle w:val="TableParagraph"/>
              <w:ind w:left="50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KoGSM</w:t>
            </w:r>
          </w:p>
        </w:tc>
      </w:tr>
      <w:tr>
        <w:trPr>
          <w:trHeight w:val="299" w:hRule="atLeast"/>
        </w:trPr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33" w:type="dxa"/>
          </w:tcPr>
          <w:p>
            <w:pPr>
              <w:pStyle w:val="TableParagraph"/>
              <w:ind w:right="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5-</w:t>
            </w:r>
            <w:r>
              <w:rPr>
                <w:b/>
                <w:spacing w:val="-4"/>
                <w:sz w:val="20"/>
              </w:rPr>
              <w:t>shot</w:t>
            </w:r>
          </w:p>
        </w:tc>
        <w:tc>
          <w:tcPr>
            <w:tcW w:w="834" w:type="dxa"/>
          </w:tcPr>
          <w:p>
            <w:pPr>
              <w:pStyle w:val="TableParagraph"/>
              <w:ind w:left="97" w:right="9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CoT</w:t>
            </w:r>
          </w:p>
        </w:tc>
        <w:tc>
          <w:tcPr>
            <w:tcW w:w="833" w:type="dxa"/>
          </w:tcPr>
          <w:p>
            <w:pPr>
              <w:pStyle w:val="TableParagraph"/>
              <w:ind w:right="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5-</w:t>
            </w:r>
            <w:r>
              <w:rPr>
                <w:b/>
                <w:spacing w:val="-4"/>
                <w:sz w:val="20"/>
              </w:rPr>
              <w:t>shot</w:t>
            </w:r>
          </w:p>
        </w:tc>
        <w:tc>
          <w:tcPr>
            <w:tcW w:w="833" w:type="dxa"/>
          </w:tcPr>
          <w:p>
            <w:pPr>
              <w:pStyle w:val="TableParagraph"/>
              <w:ind w:right="9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CoT</w:t>
            </w:r>
          </w:p>
        </w:tc>
      </w:tr>
      <w:tr>
        <w:trPr>
          <w:trHeight w:val="301" w:hRule="atLeast"/>
        </w:trPr>
        <w:tc>
          <w:tcPr>
            <w:tcW w:w="903" w:type="dxa"/>
            <w:vMerge w:val="restart"/>
          </w:tcPr>
          <w:p>
            <w:pPr>
              <w:pStyle w:val="TableParagraph"/>
              <w:spacing w:line="240" w:lineRule="auto" w:before="9"/>
              <w:ind w:left="0"/>
              <w:jc w:val="left"/>
              <w:rPr>
                <w:rFonts w:ascii="바탕"/>
                <w:sz w:val="34"/>
              </w:rPr>
            </w:pPr>
          </w:p>
          <w:p>
            <w:pPr>
              <w:pStyle w:val="TableParagraph"/>
              <w:spacing w:line="240" w:lineRule="auto"/>
              <w:ind w:left="13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Mistral</w:t>
            </w:r>
          </w:p>
        </w:tc>
        <w:tc>
          <w:tcPr>
            <w:tcW w:w="1145" w:type="dxa"/>
          </w:tcPr>
          <w:p>
            <w:pPr>
              <w:pStyle w:val="TableParagraph"/>
              <w:spacing w:line="282" w:lineRule="exact"/>
              <w:ind w:left="97" w:right="86"/>
              <w:rPr>
                <w:sz w:val="20"/>
              </w:rPr>
            </w:pPr>
            <w:r>
              <w:rPr>
                <w:spacing w:val="-4"/>
                <w:sz w:val="20"/>
              </w:rPr>
              <w:t>Base</w:t>
            </w:r>
          </w:p>
        </w:tc>
        <w:tc>
          <w:tcPr>
            <w:tcW w:w="833" w:type="dxa"/>
          </w:tcPr>
          <w:p>
            <w:pPr>
              <w:pStyle w:val="TableParagraph"/>
              <w:spacing w:line="282" w:lineRule="exact"/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0.0855</w:t>
            </w:r>
          </w:p>
        </w:tc>
        <w:tc>
          <w:tcPr>
            <w:tcW w:w="834" w:type="dxa"/>
          </w:tcPr>
          <w:p>
            <w:pPr>
              <w:pStyle w:val="TableParagraph"/>
              <w:spacing w:line="282" w:lineRule="exact"/>
              <w:ind w:left="97" w:right="94"/>
              <w:rPr>
                <w:sz w:val="20"/>
              </w:rPr>
            </w:pPr>
            <w:r>
              <w:rPr>
                <w:spacing w:val="-2"/>
                <w:sz w:val="20"/>
              </w:rPr>
              <w:t>0.2099</w:t>
            </w:r>
          </w:p>
        </w:tc>
        <w:tc>
          <w:tcPr>
            <w:tcW w:w="833" w:type="dxa"/>
          </w:tcPr>
          <w:p>
            <w:pPr>
              <w:pStyle w:val="TableParagraph"/>
              <w:spacing w:line="282" w:lineRule="exact"/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0.1590</w:t>
            </w:r>
          </w:p>
        </w:tc>
        <w:tc>
          <w:tcPr>
            <w:tcW w:w="833" w:type="dxa"/>
          </w:tcPr>
          <w:p>
            <w:pPr>
              <w:pStyle w:val="TableParagraph"/>
              <w:spacing w:line="282" w:lineRule="exact"/>
              <w:ind w:left="95" w:right="93"/>
              <w:rPr>
                <w:sz w:val="20"/>
              </w:rPr>
            </w:pPr>
            <w:r>
              <w:rPr>
                <w:spacing w:val="-2"/>
                <w:sz w:val="20"/>
              </w:rPr>
              <w:t>0.1960</w:t>
            </w:r>
          </w:p>
        </w:tc>
      </w:tr>
      <w:tr>
        <w:trPr>
          <w:trHeight w:val="299" w:hRule="atLeast"/>
        </w:trPr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ind w:left="97" w:right="86"/>
              <w:rPr>
                <w:sz w:val="20"/>
              </w:rPr>
            </w:pPr>
            <w:r>
              <w:rPr>
                <w:spacing w:val="-2"/>
                <w:sz w:val="20"/>
              </w:rPr>
              <w:t>MetaMath</w:t>
            </w:r>
          </w:p>
        </w:tc>
        <w:tc>
          <w:tcPr>
            <w:tcW w:w="833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0.0542</w:t>
            </w:r>
          </w:p>
        </w:tc>
        <w:tc>
          <w:tcPr>
            <w:tcW w:w="834" w:type="dxa"/>
          </w:tcPr>
          <w:p>
            <w:pPr>
              <w:pStyle w:val="TableParagraph"/>
              <w:ind w:left="97" w:right="94"/>
              <w:rPr>
                <w:sz w:val="20"/>
              </w:rPr>
            </w:pPr>
            <w:r>
              <w:rPr>
                <w:spacing w:val="-2"/>
                <w:sz w:val="20"/>
              </w:rPr>
              <w:t>0.4298</w:t>
            </w:r>
          </w:p>
        </w:tc>
        <w:tc>
          <w:tcPr>
            <w:tcW w:w="833" w:type="dxa"/>
          </w:tcPr>
          <w:p>
            <w:pPr>
              <w:pStyle w:val="TableParagraph"/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0.0670</w:t>
            </w:r>
          </w:p>
        </w:tc>
        <w:tc>
          <w:tcPr>
            <w:tcW w:w="833" w:type="dxa"/>
          </w:tcPr>
          <w:p>
            <w:pPr>
              <w:pStyle w:val="TableParagraph"/>
              <w:ind w:left="95" w:right="93"/>
              <w:rPr>
                <w:sz w:val="20"/>
              </w:rPr>
            </w:pPr>
            <w:r>
              <w:rPr>
                <w:spacing w:val="-2"/>
                <w:sz w:val="20"/>
              </w:rPr>
              <w:t>0.2480</w:t>
            </w:r>
          </w:p>
        </w:tc>
      </w:tr>
      <w:tr>
        <w:trPr>
          <w:trHeight w:val="299" w:hRule="atLeast"/>
        </w:trPr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ind w:left="94" w:right="86"/>
              <w:rPr>
                <w:sz w:val="20"/>
              </w:rPr>
            </w:pPr>
            <w:r>
              <w:rPr>
                <w:spacing w:val="-2"/>
                <w:sz w:val="20"/>
              </w:rPr>
              <w:t>KoGSM</w:t>
            </w:r>
          </w:p>
        </w:tc>
        <w:tc>
          <w:tcPr>
            <w:tcW w:w="833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0.0649</w:t>
            </w:r>
          </w:p>
        </w:tc>
        <w:tc>
          <w:tcPr>
            <w:tcW w:w="834" w:type="dxa"/>
          </w:tcPr>
          <w:p>
            <w:pPr>
              <w:pStyle w:val="TableParagraph"/>
              <w:ind w:left="97" w:right="94"/>
              <w:rPr>
                <w:sz w:val="20"/>
              </w:rPr>
            </w:pPr>
            <w:r>
              <w:rPr>
                <w:spacing w:val="-2"/>
                <w:sz w:val="20"/>
              </w:rPr>
              <w:t>0.4221</w:t>
            </w:r>
          </w:p>
        </w:tc>
        <w:tc>
          <w:tcPr>
            <w:tcW w:w="833" w:type="dxa"/>
          </w:tcPr>
          <w:p>
            <w:pPr>
              <w:pStyle w:val="TableParagraph"/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0.1210</w:t>
            </w:r>
          </w:p>
        </w:tc>
        <w:tc>
          <w:tcPr>
            <w:tcW w:w="833" w:type="dxa"/>
          </w:tcPr>
          <w:p>
            <w:pPr>
              <w:pStyle w:val="TableParagraph"/>
              <w:ind w:left="95" w:right="93"/>
              <w:rPr>
                <w:sz w:val="20"/>
              </w:rPr>
            </w:pPr>
            <w:r>
              <w:rPr>
                <w:spacing w:val="-2"/>
                <w:sz w:val="20"/>
              </w:rPr>
              <w:t>0.2160</w:t>
            </w:r>
          </w:p>
        </w:tc>
      </w:tr>
      <w:tr>
        <w:trPr>
          <w:trHeight w:val="300" w:hRule="atLeast"/>
        </w:trPr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ind w:left="95" w:right="86"/>
              <w:rPr>
                <w:sz w:val="20"/>
              </w:rPr>
            </w:pPr>
            <w:r>
              <w:rPr>
                <w:spacing w:val="-2"/>
                <w:sz w:val="20"/>
              </w:rPr>
              <w:t>AllMath</w:t>
            </w:r>
          </w:p>
        </w:tc>
        <w:tc>
          <w:tcPr>
            <w:tcW w:w="833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0.0512</w:t>
            </w:r>
          </w:p>
        </w:tc>
        <w:tc>
          <w:tcPr>
            <w:tcW w:w="834" w:type="dxa"/>
          </w:tcPr>
          <w:p>
            <w:pPr>
              <w:pStyle w:val="TableParagraph"/>
              <w:ind w:left="97" w:right="94"/>
              <w:rPr>
                <w:sz w:val="20"/>
              </w:rPr>
            </w:pPr>
            <w:r>
              <w:rPr>
                <w:spacing w:val="-2"/>
                <w:sz w:val="20"/>
              </w:rPr>
              <w:t>0.4511</w:t>
            </w:r>
          </w:p>
        </w:tc>
        <w:tc>
          <w:tcPr>
            <w:tcW w:w="833" w:type="dxa"/>
          </w:tcPr>
          <w:p>
            <w:pPr>
              <w:pStyle w:val="TableParagraph"/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0.0450</w:t>
            </w:r>
          </w:p>
        </w:tc>
        <w:tc>
          <w:tcPr>
            <w:tcW w:w="833" w:type="dxa"/>
          </w:tcPr>
          <w:p>
            <w:pPr>
              <w:pStyle w:val="TableParagraph"/>
              <w:ind w:left="95" w:right="93"/>
              <w:rPr>
                <w:sz w:val="20"/>
              </w:rPr>
            </w:pPr>
            <w:r>
              <w:rPr>
                <w:spacing w:val="-2"/>
                <w:sz w:val="20"/>
              </w:rPr>
              <w:t>0.2680</w:t>
            </w:r>
          </w:p>
        </w:tc>
      </w:tr>
      <w:tr>
        <w:trPr>
          <w:trHeight w:val="299" w:hRule="atLeast"/>
        </w:trPr>
        <w:tc>
          <w:tcPr>
            <w:tcW w:w="903" w:type="dxa"/>
            <w:vMerge w:val="restart"/>
          </w:tcPr>
          <w:p>
            <w:pPr>
              <w:pStyle w:val="TableParagraph"/>
              <w:spacing w:line="240" w:lineRule="auto" w:before="9"/>
              <w:ind w:left="0"/>
              <w:jc w:val="left"/>
              <w:rPr>
                <w:rFonts w:ascii="바탕"/>
                <w:sz w:val="34"/>
              </w:rPr>
            </w:pPr>
          </w:p>
          <w:p>
            <w:pPr>
              <w:pStyle w:val="TableParagraph"/>
              <w:spacing w:line="240" w:lineRule="auto"/>
              <w:ind w:left="10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Llama3</w:t>
            </w:r>
          </w:p>
        </w:tc>
        <w:tc>
          <w:tcPr>
            <w:tcW w:w="1145" w:type="dxa"/>
          </w:tcPr>
          <w:p>
            <w:pPr>
              <w:pStyle w:val="TableParagraph"/>
              <w:ind w:left="97" w:right="86"/>
              <w:rPr>
                <w:sz w:val="20"/>
              </w:rPr>
            </w:pPr>
            <w:r>
              <w:rPr>
                <w:spacing w:val="-4"/>
                <w:sz w:val="20"/>
              </w:rPr>
              <w:t>Base</w:t>
            </w:r>
          </w:p>
        </w:tc>
        <w:tc>
          <w:tcPr>
            <w:tcW w:w="833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0.0992</w:t>
            </w:r>
          </w:p>
        </w:tc>
        <w:tc>
          <w:tcPr>
            <w:tcW w:w="834" w:type="dxa"/>
          </w:tcPr>
          <w:p>
            <w:pPr>
              <w:pStyle w:val="TableParagraph"/>
              <w:ind w:left="97" w:right="94"/>
              <w:rPr>
                <w:sz w:val="20"/>
              </w:rPr>
            </w:pPr>
            <w:r>
              <w:rPr>
                <w:spacing w:val="-2"/>
                <w:sz w:val="20"/>
              </w:rPr>
              <w:t>0.2618</w:t>
            </w:r>
          </w:p>
        </w:tc>
        <w:tc>
          <w:tcPr>
            <w:tcW w:w="833" w:type="dxa"/>
          </w:tcPr>
          <w:p>
            <w:pPr>
              <w:pStyle w:val="TableParagraph"/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0.1890</w:t>
            </w:r>
          </w:p>
        </w:tc>
        <w:tc>
          <w:tcPr>
            <w:tcW w:w="833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0.2580</w:t>
            </w:r>
          </w:p>
        </w:tc>
      </w:tr>
      <w:tr>
        <w:trPr>
          <w:trHeight w:val="299" w:hRule="atLeast"/>
        </w:trPr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ind w:left="97" w:right="86"/>
              <w:rPr>
                <w:sz w:val="20"/>
              </w:rPr>
            </w:pPr>
            <w:r>
              <w:rPr>
                <w:spacing w:val="-2"/>
                <w:sz w:val="20"/>
              </w:rPr>
              <w:t>MetaMath</w:t>
            </w:r>
          </w:p>
        </w:tc>
        <w:tc>
          <w:tcPr>
            <w:tcW w:w="833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0.0573</w:t>
            </w:r>
          </w:p>
        </w:tc>
        <w:tc>
          <w:tcPr>
            <w:tcW w:w="834" w:type="dxa"/>
          </w:tcPr>
          <w:p>
            <w:pPr>
              <w:pStyle w:val="TableParagraph"/>
              <w:ind w:left="97" w:right="94"/>
              <w:rPr>
                <w:sz w:val="20"/>
              </w:rPr>
            </w:pPr>
            <w:r>
              <w:rPr>
                <w:spacing w:val="-2"/>
                <w:sz w:val="20"/>
              </w:rPr>
              <w:t>0.5137</w:t>
            </w:r>
          </w:p>
        </w:tc>
        <w:tc>
          <w:tcPr>
            <w:tcW w:w="833" w:type="dxa"/>
          </w:tcPr>
          <w:p>
            <w:pPr>
              <w:pStyle w:val="TableParagraph"/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0.0760</w:t>
            </w:r>
          </w:p>
        </w:tc>
        <w:tc>
          <w:tcPr>
            <w:tcW w:w="833" w:type="dxa"/>
          </w:tcPr>
          <w:p>
            <w:pPr>
              <w:pStyle w:val="TableParagraph"/>
              <w:ind w:left="95" w:right="9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0.3240</w:t>
            </w:r>
          </w:p>
        </w:tc>
      </w:tr>
      <w:tr>
        <w:trPr>
          <w:trHeight w:val="302" w:hRule="atLeast"/>
        </w:trPr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spacing w:line="282" w:lineRule="exact"/>
              <w:ind w:left="94" w:right="86"/>
              <w:rPr>
                <w:sz w:val="20"/>
              </w:rPr>
            </w:pPr>
            <w:r>
              <w:rPr>
                <w:spacing w:val="-2"/>
                <w:sz w:val="20"/>
              </w:rPr>
              <w:t>KoGSM</w:t>
            </w:r>
          </w:p>
        </w:tc>
        <w:tc>
          <w:tcPr>
            <w:tcW w:w="833" w:type="dxa"/>
          </w:tcPr>
          <w:p>
            <w:pPr>
              <w:pStyle w:val="TableParagraph"/>
              <w:spacing w:line="282" w:lineRule="exact"/>
              <w:ind w:right="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0.1092</w:t>
            </w:r>
          </w:p>
        </w:tc>
        <w:tc>
          <w:tcPr>
            <w:tcW w:w="834" w:type="dxa"/>
          </w:tcPr>
          <w:p>
            <w:pPr>
              <w:pStyle w:val="TableParagraph"/>
              <w:spacing w:line="282" w:lineRule="exact"/>
              <w:ind w:left="97" w:right="94"/>
              <w:rPr>
                <w:sz w:val="20"/>
              </w:rPr>
            </w:pPr>
            <w:r>
              <w:rPr>
                <w:spacing w:val="-2"/>
                <w:sz w:val="20"/>
              </w:rPr>
              <w:t>0.4664</w:t>
            </w:r>
          </w:p>
        </w:tc>
        <w:tc>
          <w:tcPr>
            <w:tcW w:w="833" w:type="dxa"/>
          </w:tcPr>
          <w:p>
            <w:pPr>
              <w:pStyle w:val="TableParagraph"/>
              <w:spacing w:line="282" w:lineRule="exact"/>
              <w:ind w:right="9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0.1960</w:t>
            </w:r>
          </w:p>
        </w:tc>
        <w:tc>
          <w:tcPr>
            <w:tcW w:w="833" w:type="dxa"/>
          </w:tcPr>
          <w:p>
            <w:pPr>
              <w:pStyle w:val="TableParagraph"/>
              <w:spacing w:line="282" w:lineRule="exact"/>
              <w:ind w:left="95" w:right="93"/>
              <w:rPr>
                <w:sz w:val="20"/>
              </w:rPr>
            </w:pPr>
            <w:r>
              <w:rPr>
                <w:spacing w:val="-2"/>
                <w:sz w:val="20"/>
              </w:rPr>
              <w:t>0.3020</w:t>
            </w:r>
          </w:p>
        </w:tc>
      </w:tr>
      <w:tr>
        <w:trPr>
          <w:trHeight w:val="299" w:hRule="atLeast"/>
        </w:trPr>
        <w:tc>
          <w:tcPr>
            <w:tcW w:w="9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ind w:left="95" w:right="86"/>
              <w:rPr>
                <w:sz w:val="20"/>
              </w:rPr>
            </w:pPr>
            <w:r>
              <w:rPr>
                <w:spacing w:val="-2"/>
                <w:sz w:val="20"/>
              </w:rPr>
              <w:t>AllMath</w:t>
            </w:r>
          </w:p>
        </w:tc>
        <w:tc>
          <w:tcPr>
            <w:tcW w:w="833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0.0748</w:t>
            </w:r>
          </w:p>
        </w:tc>
        <w:tc>
          <w:tcPr>
            <w:tcW w:w="834" w:type="dxa"/>
          </w:tcPr>
          <w:p>
            <w:pPr>
              <w:pStyle w:val="TableParagraph"/>
              <w:ind w:left="97" w:right="9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0.5221</w:t>
            </w:r>
          </w:p>
        </w:tc>
        <w:tc>
          <w:tcPr>
            <w:tcW w:w="833" w:type="dxa"/>
          </w:tcPr>
          <w:p>
            <w:pPr>
              <w:pStyle w:val="TableParagraph"/>
              <w:ind w:right="92"/>
              <w:rPr>
                <w:sz w:val="20"/>
              </w:rPr>
            </w:pPr>
            <w:r>
              <w:rPr>
                <w:spacing w:val="-2"/>
                <w:sz w:val="20"/>
              </w:rPr>
              <w:t>0.0780</w:t>
            </w:r>
          </w:p>
        </w:tc>
        <w:tc>
          <w:tcPr>
            <w:tcW w:w="833" w:type="dxa"/>
          </w:tcPr>
          <w:p>
            <w:pPr>
              <w:pStyle w:val="TableParagraph"/>
              <w:ind w:left="95" w:right="93"/>
              <w:rPr>
                <w:sz w:val="20"/>
              </w:rPr>
            </w:pPr>
            <w:r>
              <w:rPr>
                <w:spacing w:val="-2"/>
                <w:sz w:val="20"/>
              </w:rPr>
              <w:t>0.3120</w:t>
            </w:r>
          </w:p>
        </w:tc>
      </w:tr>
    </w:tbl>
    <w:p>
      <w:pPr>
        <w:pStyle w:val="BodyText"/>
        <w:spacing w:before="10"/>
        <w:rPr>
          <w:rFonts w:ascii="바탕"/>
          <w:sz w:val="26"/>
        </w:rPr>
      </w:pPr>
    </w:p>
    <w:p>
      <w:pPr>
        <w:pStyle w:val="BodyText"/>
        <w:spacing w:line="204" w:lineRule="auto"/>
        <w:ind w:left="206" w:right="144" w:firstLine="194"/>
      </w:pPr>
      <w:r>
        <w:rPr/>
        <w:t>45k</w:t>
      </w:r>
      <w:r>
        <w:rPr>
          <w:spacing w:val="40"/>
        </w:rPr>
        <w:t> </w:t>
      </w:r>
      <w:r>
        <w:rPr/>
        <w:t>데이터를</w:t>
      </w:r>
      <w:r>
        <w:rPr>
          <w:spacing w:val="40"/>
        </w:rPr>
        <w:t> </w:t>
      </w:r>
      <w:r>
        <w:rPr/>
        <w:t>학습한</w:t>
      </w:r>
      <w:r>
        <w:rPr>
          <w:spacing w:val="40"/>
        </w:rPr>
        <w:t> </w:t>
      </w:r>
      <w:r>
        <w:rPr/>
        <w:t>KoGSM</w:t>
      </w:r>
      <w:r>
        <w:rPr>
          <w:spacing w:val="40"/>
        </w:rPr>
        <w:t> </w:t>
      </w:r>
      <w:r>
        <w:rPr/>
        <w:t>모델이</w:t>
      </w:r>
      <w:r>
        <w:rPr>
          <w:spacing w:val="40"/>
        </w:rPr>
        <w:t> </w:t>
      </w:r>
      <w:r>
        <w:rPr/>
        <w:t>395k</w:t>
      </w:r>
      <w:r>
        <w:rPr>
          <w:spacing w:val="40"/>
        </w:rPr>
        <w:t> </w:t>
      </w:r>
      <w:r>
        <w:rPr/>
        <w:t>데이터를 학습한</w:t>
      </w:r>
      <w:r>
        <w:rPr>
          <w:spacing w:val="61"/>
        </w:rPr>
        <w:t> </w:t>
      </w:r>
      <w:r>
        <w:rPr/>
        <w:t>MetaMath</w:t>
      </w:r>
      <w:r>
        <w:rPr>
          <w:spacing w:val="59"/>
        </w:rPr>
        <w:t> </w:t>
      </w:r>
      <w:r>
        <w:rPr/>
        <w:t>모델과</w:t>
      </w:r>
      <w:r>
        <w:rPr>
          <w:spacing w:val="60"/>
        </w:rPr>
        <w:t> </w:t>
      </w:r>
      <w:r>
        <w:rPr/>
        <w:t>비교하여</w:t>
      </w:r>
      <w:r>
        <w:rPr>
          <w:spacing w:val="61"/>
        </w:rPr>
        <w:t> </w:t>
      </w:r>
      <w:r>
        <w:rPr/>
        <w:t>데이터</w:t>
      </w:r>
      <w:r>
        <w:rPr>
          <w:spacing w:val="60"/>
        </w:rPr>
        <w:t> </w:t>
      </w:r>
      <w:r>
        <w:rPr/>
        <w:t>크기에</w:t>
      </w:r>
      <w:r>
        <w:rPr>
          <w:spacing w:val="60"/>
        </w:rPr>
        <w:t> </w:t>
      </w:r>
      <w:r>
        <w:rPr>
          <w:spacing w:val="-5"/>
        </w:rPr>
        <w:t>비해</w:t>
      </w:r>
    </w:p>
    <w:p>
      <w:pPr>
        <w:spacing w:before="76"/>
        <w:ind w:left="712" w:right="732" w:firstLine="0"/>
        <w:jc w:val="center"/>
        <w:rPr>
          <w:rFonts w:ascii="바탕" w:eastAsia="바탕" w:hint="eastAsia"/>
          <w:b/>
          <w:sz w:val="20"/>
        </w:rPr>
      </w:pPr>
      <w:r>
        <w:rPr/>
        <w:br w:type="column"/>
      </w:r>
      <w:r>
        <w:rPr>
          <w:rFonts w:ascii="바탕" w:eastAsia="바탕" w:hint="eastAsia"/>
          <w:b/>
          <w:sz w:val="20"/>
        </w:rPr>
        <w:t>표</w:t>
      </w:r>
      <w:r>
        <w:rPr>
          <w:rFonts w:ascii="바탕" w:eastAsia="바탕" w:hint="eastAsia"/>
          <w:b/>
          <w:spacing w:val="45"/>
          <w:sz w:val="20"/>
        </w:rPr>
        <w:t> </w:t>
      </w:r>
      <w:r>
        <w:rPr>
          <w:rFonts w:ascii="바탕" w:eastAsia="바탕" w:hint="eastAsia"/>
          <w:b/>
          <w:sz w:val="20"/>
        </w:rPr>
        <w:t>4.</w:t>
      </w:r>
      <w:r>
        <w:rPr>
          <w:rFonts w:ascii="바탕" w:eastAsia="바탕" w:hint="eastAsia"/>
          <w:b/>
          <w:spacing w:val="6"/>
          <w:sz w:val="20"/>
        </w:rPr>
        <w:t> </w:t>
      </w:r>
      <w:r>
        <w:rPr>
          <w:rFonts w:ascii="바탕" w:eastAsia="바탕" w:hint="eastAsia"/>
          <w:b/>
          <w:sz w:val="20"/>
        </w:rPr>
        <w:t>KoGSM</w:t>
      </w:r>
      <w:r>
        <w:rPr>
          <w:rFonts w:ascii="바탕" w:eastAsia="바탕" w:hint="eastAsia"/>
          <w:b/>
          <w:spacing w:val="42"/>
          <w:sz w:val="20"/>
        </w:rPr>
        <w:t> </w:t>
      </w:r>
      <w:r>
        <w:rPr>
          <w:rFonts w:ascii="바탕" w:eastAsia="바탕" w:hint="eastAsia"/>
          <w:b/>
          <w:sz w:val="20"/>
        </w:rPr>
        <w:t>평가데이터의</w:t>
      </w:r>
      <w:r>
        <w:rPr>
          <w:rFonts w:ascii="바탕" w:eastAsia="바탕" w:hint="eastAsia"/>
          <w:b/>
          <w:spacing w:val="45"/>
          <w:sz w:val="20"/>
        </w:rPr>
        <w:t> </w:t>
      </w:r>
      <w:r>
        <w:rPr>
          <w:rFonts w:ascii="바탕" w:eastAsia="바탕" w:hint="eastAsia"/>
          <w:b/>
          <w:sz w:val="20"/>
        </w:rPr>
        <w:t>정답유형별</w:t>
      </w:r>
      <w:r>
        <w:rPr>
          <w:rFonts w:ascii="바탕" w:eastAsia="바탕" w:hint="eastAsia"/>
          <w:b/>
          <w:spacing w:val="42"/>
          <w:sz w:val="20"/>
        </w:rPr>
        <w:t> </w:t>
      </w:r>
      <w:r>
        <w:rPr>
          <w:rFonts w:ascii="바탕" w:eastAsia="바탕" w:hint="eastAsia"/>
          <w:b/>
          <w:spacing w:val="-5"/>
          <w:sz w:val="20"/>
        </w:rPr>
        <w:t>성능</w:t>
      </w: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773"/>
        <w:gridCol w:w="774"/>
        <w:gridCol w:w="771"/>
        <w:gridCol w:w="773"/>
        <w:gridCol w:w="773"/>
      </w:tblGrid>
      <w:tr>
        <w:trPr>
          <w:trHeight w:val="601" w:hRule="atLeast"/>
        </w:trPr>
        <w:tc>
          <w:tcPr>
            <w:tcW w:w="1517" w:type="dxa"/>
          </w:tcPr>
          <w:p>
            <w:pPr>
              <w:pStyle w:val="TableParagraph"/>
              <w:spacing w:line="308" w:lineRule="exact"/>
              <w:ind w:left="628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정답유형</w:t>
            </w:r>
          </w:p>
          <w:p>
            <w:pPr>
              <w:pStyle w:val="TableParagraph"/>
              <w:spacing w:line="274" w:lineRule="exact"/>
              <w:ind w:left="105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모델</w:t>
            </w:r>
          </w:p>
        </w:tc>
        <w:tc>
          <w:tcPr>
            <w:tcW w:w="773" w:type="dxa"/>
          </w:tcPr>
          <w:p>
            <w:pPr>
              <w:pStyle w:val="TableParagraph"/>
              <w:spacing w:line="240" w:lineRule="auto" w:before="131"/>
              <w:ind w:left="0" w:right="181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정수</w:t>
            </w:r>
          </w:p>
        </w:tc>
        <w:tc>
          <w:tcPr>
            <w:tcW w:w="774" w:type="dxa"/>
          </w:tcPr>
          <w:p>
            <w:pPr>
              <w:pStyle w:val="TableParagraph"/>
              <w:spacing w:line="240" w:lineRule="auto" w:before="131"/>
              <w:ind w:left="92" w:right="9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소수</w:t>
            </w:r>
          </w:p>
        </w:tc>
        <w:tc>
          <w:tcPr>
            <w:tcW w:w="771" w:type="dxa"/>
          </w:tcPr>
          <w:p>
            <w:pPr>
              <w:pStyle w:val="TableParagraph"/>
              <w:spacing w:line="240" w:lineRule="auto" w:before="131"/>
              <w:ind w:left="91" w:right="8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분수</w:t>
            </w:r>
          </w:p>
        </w:tc>
        <w:tc>
          <w:tcPr>
            <w:tcW w:w="773" w:type="dxa"/>
          </w:tcPr>
          <w:p>
            <w:pPr>
              <w:pStyle w:val="TableParagraph"/>
              <w:spacing w:line="240" w:lineRule="auto" w:before="131"/>
              <w:ind w:left="0" w:right="182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비율</w:t>
            </w:r>
          </w:p>
        </w:tc>
        <w:tc>
          <w:tcPr>
            <w:tcW w:w="773" w:type="dxa"/>
          </w:tcPr>
          <w:p>
            <w:pPr>
              <w:pStyle w:val="TableParagraph"/>
              <w:spacing w:line="240" w:lineRule="auto" w:before="131"/>
              <w:ind w:left="93" w:right="8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전체</w:t>
            </w:r>
          </w:p>
        </w:tc>
      </w:tr>
      <w:tr>
        <w:trPr>
          <w:trHeight w:val="299" w:hRule="atLeast"/>
        </w:trPr>
        <w:tc>
          <w:tcPr>
            <w:tcW w:w="1517" w:type="dxa"/>
          </w:tcPr>
          <w:p>
            <w:pPr>
              <w:pStyle w:val="TableParagraph"/>
              <w:spacing w:line="274" w:lineRule="exact" w:before="5"/>
              <w:ind w:left="10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MistralAllMath</w:t>
            </w:r>
          </w:p>
        </w:tc>
        <w:tc>
          <w:tcPr>
            <w:tcW w:w="773" w:type="dxa"/>
          </w:tcPr>
          <w:p>
            <w:pPr>
              <w:pStyle w:val="TableParagraph"/>
              <w:spacing w:line="274" w:lineRule="exact" w:before="5"/>
              <w:ind w:left="0" w:right="11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0.3643</w:t>
            </w:r>
          </w:p>
        </w:tc>
        <w:tc>
          <w:tcPr>
            <w:tcW w:w="774" w:type="dxa"/>
          </w:tcPr>
          <w:p>
            <w:pPr>
              <w:pStyle w:val="TableParagraph"/>
              <w:spacing w:line="274" w:lineRule="exact" w:before="5"/>
              <w:ind w:left="92" w:right="100"/>
              <w:rPr>
                <w:sz w:val="18"/>
              </w:rPr>
            </w:pPr>
            <w:r>
              <w:rPr>
                <w:spacing w:val="-2"/>
                <w:sz w:val="18"/>
              </w:rPr>
              <w:t>0.2411</w:t>
            </w:r>
          </w:p>
        </w:tc>
        <w:tc>
          <w:tcPr>
            <w:tcW w:w="771" w:type="dxa"/>
          </w:tcPr>
          <w:p>
            <w:pPr>
              <w:pStyle w:val="TableParagraph"/>
              <w:spacing w:line="274" w:lineRule="exact" w:before="5"/>
              <w:ind w:left="91" w:right="97"/>
              <w:rPr>
                <w:sz w:val="18"/>
              </w:rPr>
            </w:pPr>
            <w:r>
              <w:rPr>
                <w:spacing w:val="-2"/>
                <w:sz w:val="18"/>
              </w:rPr>
              <w:t>0.0339</w:t>
            </w:r>
          </w:p>
        </w:tc>
        <w:tc>
          <w:tcPr>
            <w:tcW w:w="773" w:type="dxa"/>
          </w:tcPr>
          <w:p>
            <w:pPr>
              <w:pStyle w:val="TableParagraph"/>
              <w:spacing w:line="274" w:lineRule="exact" w:before="5"/>
              <w:ind w:left="0" w:right="11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0.0476</w:t>
            </w:r>
          </w:p>
        </w:tc>
        <w:tc>
          <w:tcPr>
            <w:tcW w:w="773" w:type="dxa"/>
          </w:tcPr>
          <w:p>
            <w:pPr>
              <w:pStyle w:val="TableParagraph"/>
              <w:spacing w:line="274" w:lineRule="exact" w:before="5"/>
              <w:ind w:left="92" w:right="97"/>
              <w:rPr>
                <w:sz w:val="18"/>
              </w:rPr>
            </w:pPr>
            <w:r>
              <w:rPr>
                <w:spacing w:val="-2"/>
                <w:sz w:val="18"/>
              </w:rPr>
              <w:t>0.2680</w:t>
            </w:r>
          </w:p>
        </w:tc>
      </w:tr>
      <w:tr>
        <w:trPr>
          <w:trHeight w:val="299" w:hRule="atLeast"/>
        </w:trPr>
        <w:tc>
          <w:tcPr>
            <w:tcW w:w="1517" w:type="dxa"/>
          </w:tcPr>
          <w:p>
            <w:pPr>
              <w:pStyle w:val="TableParagraph"/>
              <w:spacing w:line="274" w:lineRule="exact" w:before="5"/>
              <w:ind w:left="10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LlamaAllMath</w:t>
            </w:r>
          </w:p>
        </w:tc>
        <w:tc>
          <w:tcPr>
            <w:tcW w:w="773" w:type="dxa"/>
          </w:tcPr>
          <w:p>
            <w:pPr>
              <w:pStyle w:val="TableParagraph"/>
              <w:spacing w:line="274" w:lineRule="exact" w:before="5"/>
              <w:ind w:left="0" w:right="11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0.3934</w:t>
            </w:r>
          </w:p>
        </w:tc>
        <w:tc>
          <w:tcPr>
            <w:tcW w:w="774" w:type="dxa"/>
          </w:tcPr>
          <w:p>
            <w:pPr>
              <w:pStyle w:val="TableParagraph"/>
              <w:spacing w:line="274" w:lineRule="exact" w:before="5"/>
              <w:ind w:left="92" w:right="100"/>
              <w:rPr>
                <w:sz w:val="18"/>
              </w:rPr>
            </w:pPr>
            <w:r>
              <w:rPr>
                <w:spacing w:val="-2"/>
                <w:sz w:val="18"/>
              </w:rPr>
              <w:t>0.2806</w:t>
            </w:r>
          </w:p>
        </w:tc>
        <w:tc>
          <w:tcPr>
            <w:tcW w:w="771" w:type="dxa"/>
          </w:tcPr>
          <w:p>
            <w:pPr>
              <w:pStyle w:val="TableParagraph"/>
              <w:spacing w:line="274" w:lineRule="exact" w:before="5"/>
              <w:ind w:left="91" w:right="97"/>
              <w:rPr>
                <w:sz w:val="18"/>
              </w:rPr>
            </w:pPr>
            <w:r>
              <w:rPr>
                <w:spacing w:val="-2"/>
                <w:sz w:val="18"/>
              </w:rPr>
              <w:t>0.1186</w:t>
            </w:r>
          </w:p>
        </w:tc>
        <w:tc>
          <w:tcPr>
            <w:tcW w:w="773" w:type="dxa"/>
          </w:tcPr>
          <w:p>
            <w:pPr>
              <w:pStyle w:val="TableParagraph"/>
              <w:spacing w:line="274" w:lineRule="exact" w:before="5"/>
              <w:ind w:left="0" w:right="111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0.1905</w:t>
            </w:r>
          </w:p>
        </w:tc>
        <w:tc>
          <w:tcPr>
            <w:tcW w:w="773" w:type="dxa"/>
          </w:tcPr>
          <w:p>
            <w:pPr>
              <w:pStyle w:val="TableParagraph"/>
              <w:spacing w:line="274" w:lineRule="exact" w:before="5"/>
              <w:ind w:left="92" w:right="97"/>
              <w:rPr>
                <w:sz w:val="18"/>
              </w:rPr>
            </w:pPr>
            <w:r>
              <w:rPr>
                <w:spacing w:val="-2"/>
                <w:sz w:val="18"/>
              </w:rPr>
              <w:t>0.3120</w:t>
            </w:r>
          </w:p>
        </w:tc>
      </w:tr>
    </w:tbl>
    <w:p>
      <w:pPr>
        <w:pStyle w:val="BodyText"/>
        <w:spacing w:before="3"/>
        <w:rPr>
          <w:rFonts w:ascii="바탕"/>
          <w:b/>
          <w:sz w:val="25"/>
        </w:rPr>
      </w:pPr>
    </w:p>
    <w:p>
      <w:pPr>
        <w:spacing w:before="0"/>
        <w:ind w:left="712" w:right="732" w:firstLine="0"/>
        <w:jc w:val="center"/>
        <w:rPr>
          <w:rFonts w:ascii="바탕" w:eastAsia="바탕" w:hint="eastAsia"/>
          <w:b/>
          <w:sz w:val="20"/>
        </w:rPr>
      </w:pPr>
      <w:r>
        <w:rPr/>
        <w:pict>
          <v:line style="position:absolute;mso-position-horizontal-relative:page;mso-position-vertical-relative:paragraph;z-index:-16060928" from="303.649994pt,-77.240005pt" to="379.029994pt,-47.120005pt" stroked="true" strokeweight=".4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060416" from="303.649994pt,13.839993pt" to="379.029994pt,43.839993pt" stroked="true" strokeweight=".48pt" strokecolor="#000000">
            <v:stroke dashstyle="solid"/>
            <w10:wrap type="none"/>
          </v:line>
        </w:pict>
      </w:r>
      <w:r>
        <w:rPr>
          <w:rFonts w:ascii="바탕" w:eastAsia="바탕" w:hint="eastAsia"/>
          <w:b/>
          <w:sz w:val="20"/>
        </w:rPr>
        <w:t>표</w:t>
      </w:r>
      <w:r>
        <w:rPr>
          <w:rFonts w:ascii="바탕" w:eastAsia="바탕" w:hint="eastAsia"/>
          <w:b/>
          <w:spacing w:val="42"/>
          <w:sz w:val="20"/>
        </w:rPr>
        <w:t> </w:t>
      </w:r>
      <w:r>
        <w:rPr>
          <w:rFonts w:ascii="바탕" w:eastAsia="바탕" w:hint="eastAsia"/>
          <w:b/>
          <w:sz w:val="20"/>
        </w:rPr>
        <w:t>5.</w:t>
      </w:r>
      <w:r>
        <w:rPr>
          <w:rFonts w:ascii="바탕" w:eastAsia="바탕" w:hint="eastAsia"/>
          <w:b/>
          <w:spacing w:val="5"/>
          <w:sz w:val="20"/>
        </w:rPr>
        <w:t> </w:t>
      </w:r>
      <w:r>
        <w:rPr>
          <w:rFonts w:ascii="바탕" w:eastAsia="바탕" w:hint="eastAsia"/>
          <w:b/>
          <w:sz w:val="20"/>
        </w:rPr>
        <w:t>KoGSM</w:t>
      </w:r>
      <w:r>
        <w:rPr>
          <w:rFonts w:ascii="바탕" w:eastAsia="바탕" w:hint="eastAsia"/>
          <w:b/>
          <w:spacing w:val="40"/>
          <w:sz w:val="20"/>
        </w:rPr>
        <w:t> </w:t>
      </w:r>
      <w:r>
        <w:rPr>
          <w:rFonts w:ascii="바탕" w:eastAsia="바탕" w:hint="eastAsia"/>
          <w:b/>
          <w:sz w:val="20"/>
        </w:rPr>
        <w:t>평가데이터의</w:t>
      </w:r>
      <w:r>
        <w:rPr>
          <w:rFonts w:ascii="바탕" w:eastAsia="바탕" w:hint="eastAsia"/>
          <w:b/>
          <w:spacing w:val="42"/>
          <w:sz w:val="20"/>
        </w:rPr>
        <w:t> </w:t>
      </w:r>
      <w:r>
        <w:rPr>
          <w:rFonts w:ascii="바탕" w:eastAsia="바탕" w:hint="eastAsia"/>
          <w:b/>
          <w:sz w:val="20"/>
        </w:rPr>
        <w:t>Grade</w:t>
      </w:r>
      <w:r>
        <w:rPr>
          <w:rFonts w:ascii="바탕" w:eastAsia="바탕" w:hint="eastAsia"/>
          <w:b/>
          <w:spacing w:val="41"/>
          <w:sz w:val="20"/>
        </w:rPr>
        <w:t> </w:t>
      </w:r>
      <w:r>
        <w:rPr>
          <w:rFonts w:ascii="바탕" w:eastAsia="바탕" w:hint="eastAsia"/>
          <w:b/>
          <w:sz w:val="20"/>
        </w:rPr>
        <w:t>별</w:t>
      </w:r>
      <w:r>
        <w:rPr>
          <w:rFonts w:ascii="바탕" w:eastAsia="바탕" w:hint="eastAsia"/>
          <w:b/>
          <w:spacing w:val="40"/>
          <w:sz w:val="20"/>
        </w:rPr>
        <w:t> </w:t>
      </w:r>
      <w:r>
        <w:rPr>
          <w:rFonts w:ascii="바탕" w:eastAsia="바탕" w:hint="eastAsia"/>
          <w:b/>
          <w:spacing w:val="-5"/>
          <w:sz w:val="20"/>
        </w:rPr>
        <w:t>성능</w:t>
      </w:r>
    </w:p>
    <w:tbl>
      <w:tblPr>
        <w:tblW w:w="0" w:type="auto"/>
        <w:jc w:val="left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773"/>
        <w:gridCol w:w="774"/>
        <w:gridCol w:w="771"/>
        <w:gridCol w:w="773"/>
        <w:gridCol w:w="773"/>
      </w:tblGrid>
      <w:tr>
        <w:trPr>
          <w:trHeight w:val="599" w:hRule="atLeast"/>
        </w:trPr>
        <w:tc>
          <w:tcPr>
            <w:tcW w:w="1517" w:type="dxa"/>
          </w:tcPr>
          <w:p>
            <w:pPr>
              <w:pStyle w:val="TableParagraph"/>
              <w:spacing w:line="306" w:lineRule="exact"/>
              <w:ind w:left="53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학년-</w:t>
            </w:r>
            <w:r>
              <w:rPr>
                <w:b/>
                <w:spacing w:val="-5"/>
                <w:sz w:val="20"/>
              </w:rPr>
              <w:t>학기</w:t>
            </w:r>
          </w:p>
          <w:p>
            <w:pPr>
              <w:pStyle w:val="TableParagraph"/>
              <w:spacing w:line="274" w:lineRule="exact"/>
              <w:ind w:left="105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모델</w:t>
            </w:r>
          </w:p>
        </w:tc>
        <w:tc>
          <w:tcPr>
            <w:tcW w:w="773" w:type="dxa"/>
          </w:tcPr>
          <w:p>
            <w:pPr>
              <w:pStyle w:val="TableParagraph"/>
              <w:spacing w:line="240" w:lineRule="auto" w:before="128"/>
              <w:ind w:left="93" w:righ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5-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774" w:type="dxa"/>
          </w:tcPr>
          <w:p>
            <w:pPr>
              <w:pStyle w:val="TableParagraph"/>
              <w:spacing w:line="240" w:lineRule="auto" w:before="128"/>
              <w:ind w:left="92" w:right="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5-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771" w:type="dxa"/>
          </w:tcPr>
          <w:p>
            <w:pPr>
              <w:pStyle w:val="TableParagraph"/>
              <w:spacing w:line="240" w:lineRule="auto" w:before="128"/>
              <w:ind w:left="91" w:right="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6-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773" w:type="dxa"/>
          </w:tcPr>
          <w:p>
            <w:pPr>
              <w:pStyle w:val="TableParagraph"/>
              <w:spacing w:line="240" w:lineRule="auto" w:before="128"/>
              <w:ind w:left="93" w:right="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6-</w:t>
            </w: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773" w:type="dxa"/>
          </w:tcPr>
          <w:p>
            <w:pPr>
              <w:pStyle w:val="TableParagraph"/>
              <w:spacing w:line="240" w:lineRule="auto" w:before="128"/>
              <w:ind w:left="93" w:right="8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전체</w:t>
            </w:r>
          </w:p>
        </w:tc>
      </w:tr>
      <w:tr>
        <w:trPr>
          <w:trHeight w:val="299" w:hRule="atLeast"/>
        </w:trPr>
        <w:tc>
          <w:tcPr>
            <w:tcW w:w="1517" w:type="dxa"/>
          </w:tcPr>
          <w:p>
            <w:pPr>
              <w:pStyle w:val="TableParagraph"/>
              <w:spacing w:line="274" w:lineRule="exact" w:before="6"/>
              <w:ind w:left="10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MistralAllMath</w:t>
            </w:r>
          </w:p>
        </w:tc>
        <w:tc>
          <w:tcPr>
            <w:tcW w:w="773" w:type="dxa"/>
          </w:tcPr>
          <w:p>
            <w:pPr>
              <w:pStyle w:val="TableParagraph"/>
              <w:spacing w:line="274" w:lineRule="exact" w:before="6"/>
              <w:ind w:left="93" w:right="96"/>
              <w:rPr>
                <w:sz w:val="18"/>
              </w:rPr>
            </w:pPr>
            <w:r>
              <w:rPr>
                <w:spacing w:val="-2"/>
                <w:sz w:val="18"/>
              </w:rPr>
              <w:t>0.3264</w:t>
            </w:r>
          </w:p>
        </w:tc>
        <w:tc>
          <w:tcPr>
            <w:tcW w:w="774" w:type="dxa"/>
          </w:tcPr>
          <w:p>
            <w:pPr>
              <w:pStyle w:val="TableParagraph"/>
              <w:spacing w:line="274" w:lineRule="exact" w:before="6"/>
              <w:ind w:left="92" w:right="100"/>
              <w:rPr>
                <w:sz w:val="18"/>
              </w:rPr>
            </w:pPr>
            <w:r>
              <w:rPr>
                <w:spacing w:val="-2"/>
                <w:sz w:val="18"/>
              </w:rPr>
              <w:t>0.2582</w:t>
            </w:r>
          </w:p>
        </w:tc>
        <w:tc>
          <w:tcPr>
            <w:tcW w:w="771" w:type="dxa"/>
          </w:tcPr>
          <w:p>
            <w:pPr>
              <w:pStyle w:val="TableParagraph"/>
              <w:spacing w:line="274" w:lineRule="exact" w:before="6"/>
              <w:ind w:left="91" w:right="97"/>
              <w:rPr>
                <w:sz w:val="18"/>
              </w:rPr>
            </w:pPr>
            <w:r>
              <w:rPr>
                <w:spacing w:val="-2"/>
                <w:sz w:val="18"/>
              </w:rPr>
              <w:t>0.2586</w:t>
            </w:r>
          </w:p>
        </w:tc>
        <w:tc>
          <w:tcPr>
            <w:tcW w:w="773" w:type="dxa"/>
          </w:tcPr>
          <w:p>
            <w:pPr>
              <w:pStyle w:val="TableParagraph"/>
              <w:spacing w:line="274" w:lineRule="exact" w:before="6"/>
              <w:ind w:left="93" w:right="97"/>
              <w:rPr>
                <w:sz w:val="18"/>
              </w:rPr>
            </w:pPr>
            <w:r>
              <w:rPr>
                <w:spacing w:val="-2"/>
                <w:sz w:val="18"/>
              </w:rPr>
              <w:t>0.2323</w:t>
            </w:r>
          </w:p>
        </w:tc>
        <w:tc>
          <w:tcPr>
            <w:tcW w:w="773" w:type="dxa"/>
          </w:tcPr>
          <w:p>
            <w:pPr>
              <w:pStyle w:val="TableParagraph"/>
              <w:spacing w:line="274" w:lineRule="exact" w:before="6"/>
              <w:ind w:left="92" w:right="97"/>
              <w:rPr>
                <w:sz w:val="18"/>
              </w:rPr>
            </w:pPr>
            <w:r>
              <w:rPr>
                <w:spacing w:val="-2"/>
                <w:sz w:val="18"/>
              </w:rPr>
              <w:t>0.2680</w:t>
            </w:r>
          </w:p>
        </w:tc>
      </w:tr>
      <w:tr>
        <w:trPr>
          <w:trHeight w:val="300" w:hRule="atLeast"/>
        </w:trPr>
        <w:tc>
          <w:tcPr>
            <w:tcW w:w="1517" w:type="dxa"/>
          </w:tcPr>
          <w:p>
            <w:pPr>
              <w:pStyle w:val="TableParagraph"/>
              <w:spacing w:line="274" w:lineRule="exact" w:before="6"/>
              <w:ind w:left="105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LlamaAllMath</w:t>
            </w:r>
          </w:p>
        </w:tc>
        <w:tc>
          <w:tcPr>
            <w:tcW w:w="773" w:type="dxa"/>
          </w:tcPr>
          <w:p>
            <w:pPr>
              <w:pStyle w:val="TableParagraph"/>
              <w:spacing w:line="274" w:lineRule="exact" w:before="6"/>
              <w:ind w:left="93" w:right="96"/>
              <w:rPr>
                <w:sz w:val="18"/>
              </w:rPr>
            </w:pPr>
            <w:r>
              <w:rPr>
                <w:spacing w:val="-2"/>
                <w:sz w:val="18"/>
              </w:rPr>
              <w:t>0.3431</w:t>
            </w:r>
          </w:p>
        </w:tc>
        <w:tc>
          <w:tcPr>
            <w:tcW w:w="774" w:type="dxa"/>
          </w:tcPr>
          <w:p>
            <w:pPr>
              <w:pStyle w:val="TableParagraph"/>
              <w:spacing w:line="274" w:lineRule="exact" w:before="6"/>
              <w:ind w:left="92" w:right="100"/>
              <w:rPr>
                <w:sz w:val="18"/>
              </w:rPr>
            </w:pPr>
            <w:r>
              <w:rPr>
                <w:spacing w:val="-2"/>
                <w:sz w:val="18"/>
              </w:rPr>
              <w:t>0.3566</w:t>
            </w:r>
          </w:p>
        </w:tc>
        <w:tc>
          <w:tcPr>
            <w:tcW w:w="771" w:type="dxa"/>
          </w:tcPr>
          <w:p>
            <w:pPr>
              <w:pStyle w:val="TableParagraph"/>
              <w:spacing w:line="274" w:lineRule="exact" w:before="6"/>
              <w:ind w:left="91" w:right="97"/>
              <w:rPr>
                <w:sz w:val="18"/>
              </w:rPr>
            </w:pPr>
            <w:r>
              <w:rPr>
                <w:spacing w:val="-2"/>
                <w:sz w:val="18"/>
              </w:rPr>
              <w:t>0.3118</w:t>
            </w:r>
          </w:p>
        </w:tc>
        <w:tc>
          <w:tcPr>
            <w:tcW w:w="773" w:type="dxa"/>
          </w:tcPr>
          <w:p>
            <w:pPr>
              <w:pStyle w:val="TableParagraph"/>
              <w:spacing w:line="274" w:lineRule="exact" w:before="6"/>
              <w:ind w:left="93" w:right="97"/>
              <w:rPr>
                <w:sz w:val="18"/>
              </w:rPr>
            </w:pPr>
            <w:r>
              <w:rPr>
                <w:spacing w:val="-2"/>
                <w:sz w:val="18"/>
              </w:rPr>
              <w:t>0.2102</w:t>
            </w:r>
          </w:p>
        </w:tc>
        <w:tc>
          <w:tcPr>
            <w:tcW w:w="773" w:type="dxa"/>
          </w:tcPr>
          <w:p>
            <w:pPr>
              <w:pStyle w:val="TableParagraph"/>
              <w:spacing w:line="274" w:lineRule="exact" w:before="6"/>
              <w:ind w:left="92" w:right="97"/>
              <w:rPr>
                <w:sz w:val="18"/>
              </w:rPr>
            </w:pPr>
            <w:r>
              <w:rPr>
                <w:spacing w:val="-2"/>
                <w:sz w:val="18"/>
              </w:rPr>
              <w:t>0.3120</w:t>
            </w:r>
          </w:p>
        </w:tc>
      </w:tr>
    </w:tbl>
    <w:p>
      <w:pPr>
        <w:pStyle w:val="BodyText"/>
        <w:spacing w:before="9"/>
        <w:rPr>
          <w:rFonts w:ascii="바탕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326" w:lineRule="exact" w:before="0" w:after="0"/>
        <w:ind w:left="566" w:right="0" w:hanging="361"/>
        <w:jc w:val="both"/>
        <w:rPr>
          <w:b/>
          <w:sz w:val="20"/>
        </w:rPr>
      </w:pPr>
      <w:r>
        <w:rPr>
          <w:b/>
          <w:spacing w:val="-5"/>
          <w:sz w:val="20"/>
        </w:rPr>
        <w:t>결론</w:t>
      </w:r>
    </w:p>
    <w:p>
      <w:pPr>
        <w:pStyle w:val="BodyText"/>
        <w:spacing w:line="204" w:lineRule="auto" w:before="13"/>
        <w:ind w:left="206" w:right="221" w:firstLine="96"/>
        <w:jc w:val="both"/>
      </w:pPr>
      <w:r>
        <w:rPr/>
        <w:t>본 논문에서는 한국어 교육환경에 맞는 수학문제추론 벤치마크인 KoGSM에 대해서 소개하였다. 그리고, 한국어 GSM8k 데이터와 비교 실험을 수행하였고, KoGSM 벤치마크가</w:t>
      </w:r>
      <w:r>
        <w:rPr>
          <w:spacing w:val="40"/>
        </w:rPr>
        <w:t> </w:t>
      </w:r>
      <w:r>
        <w:rPr/>
        <w:t>문제의</w:t>
      </w:r>
      <w:r>
        <w:rPr>
          <w:spacing w:val="40"/>
        </w:rPr>
        <w:t> </w:t>
      </w:r>
      <w:r>
        <w:rPr/>
        <w:t>난이도가</w:t>
      </w:r>
      <w:r>
        <w:rPr>
          <w:spacing w:val="40"/>
        </w:rPr>
        <w:t> </w:t>
      </w:r>
      <w:r>
        <w:rPr/>
        <w:t>높은</w:t>
      </w:r>
      <w:r>
        <w:rPr>
          <w:spacing w:val="40"/>
        </w:rPr>
        <w:t> </w:t>
      </w:r>
      <w:r>
        <w:rPr/>
        <w:t>것을</w:t>
      </w:r>
      <w:r>
        <w:rPr>
          <w:spacing w:val="40"/>
        </w:rPr>
        <w:t> </w:t>
      </w:r>
      <w:r>
        <w:rPr/>
        <w:t>확인하였다. 그리고,</w:t>
      </w:r>
      <w:r>
        <w:rPr>
          <w:spacing w:val="58"/>
        </w:rPr>
        <w:t>  </w:t>
      </w:r>
      <w:r>
        <w:rPr/>
        <w:t>Mistral-7B와</w:t>
      </w:r>
      <w:r>
        <w:rPr>
          <w:spacing w:val="60"/>
        </w:rPr>
        <w:t>  </w:t>
      </w:r>
      <w:r>
        <w:rPr/>
        <w:t>Llama3-8B</w:t>
      </w:r>
      <w:r>
        <w:rPr>
          <w:spacing w:val="59"/>
        </w:rPr>
        <w:t>  </w:t>
      </w:r>
      <w:r>
        <w:rPr/>
        <w:t>모델에</w:t>
      </w:r>
      <w:r>
        <w:rPr>
          <w:spacing w:val="60"/>
        </w:rPr>
        <w:t>  </w:t>
      </w:r>
      <w:r>
        <w:rPr>
          <w:spacing w:val="-4"/>
        </w:rPr>
        <w:t>기반하여</w:t>
      </w:r>
    </w:p>
    <w:p>
      <w:pPr>
        <w:spacing w:after="0" w:line="204" w:lineRule="auto"/>
        <w:jc w:val="both"/>
        <w:sectPr>
          <w:pgSz w:w="11910" w:h="16840"/>
          <w:pgMar w:header="745" w:footer="200" w:top="1620" w:bottom="380" w:left="360" w:right="340"/>
          <w:cols w:num="2" w:equalWidth="0">
            <w:col w:w="5528" w:space="72"/>
            <w:col w:w="5610"/>
          </w:cols>
        </w:sectPr>
      </w:pPr>
    </w:p>
    <w:p>
      <w:pPr>
        <w:pStyle w:val="BodyText"/>
        <w:spacing w:line="204" w:lineRule="auto" w:before="5"/>
        <w:ind w:left="206" w:right="38"/>
        <w:jc w:val="both"/>
      </w:pPr>
      <w:r>
        <w:rPr/>
        <w:t>일정한 성능수준을 보였다. 또한 CoT의 경우, </w:t>
      </w:r>
      <w:r>
        <w:rPr/>
        <w:t>KoGSM 데이터와</w:t>
      </w:r>
      <w:r>
        <w:rPr>
          <w:spacing w:val="40"/>
        </w:rPr>
        <w:t> </w:t>
      </w:r>
      <w:r>
        <w:rPr/>
        <w:t>MetaMath</w:t>
      </w:r>
      <w:r>
        <w:rPr>
          <w:spacing w:val="40"/>
        </w:rPr>
        <w:t> </w:t>
      </w:r>
      <w:r>
        <w:rPr/>
        <w:t>데이터를</w:t>
      </w:r>
      <w:r>
        <w:rPr>
          <w:spacing w:val="40"/>
        </w:rPr>
        <w:t> </w:t>
      </w:r>
      <w:r>
        <w:rPr/>
        <w:t>함께</w:t>
      </w:r>
      <w:r>
        <w:rPr>
          <w:spacing w:val="40"/>
        </w:rPr>
        <w:t> </w:t>
      </w:r>
      <w:r>
        <w:rPr/>
        <w:t>학습한</w:t>
      </w:r>
      <w:r>
        <w:rPr>
          <w:spacing w:val="40"/>
        </w:rPr>
        <w:t> </w:t>
      </w:r>
      <w:r>
        <w:rPr/>
        <w:t>경우, GSM8k와 KoGSM 평가 대부분에서 성능이 개선됨을 확인하였다. 단, LlamaMetaMath 모델이 LlamaAllMath모델보다</w:t>
      </w:r>
      <w:r>
        <w:rPr>
          <w:spacing w:val="40"/>
        </w:rPr>
        <w:t> </w:t>
      </w:r>
      <w:r>
        <w:rPr/>
        <w:t>0.012</w:t>
      </w:r>
      <w:r>
        <w:rPr>
          <w:spacing w:val="40"/>
        </w:rPr>
        <w:t> </w:t>
      </w:r>
      <w:r>
        <w:rPr/>
        <w:t>만큼</w:t>
      </w:r>
      <w:r>
        <w:rPr>
          <w:spacing w:val="40"/>
        </w:rPr>
        <w:t> </w:t>
      </w:r>
      <w:r>
        <w:rPr/>
        <w:t>성능이</w:t>
      </w:r>
      <w:r>
        <w:rPr>
          <w:spacing w:val="40"/>
        </w:rPr>
        <w:t> </w:t>
      </w:r>
      <w:r>
        <w:rPr/>
        <w:t>우수하였다.</w:t>
      </w:r>
    </w:p>
    <w:p>
      <w:pPr>
        <w:pStyle w:val="BodyText"/>
        <w:spacing w:line="204" w:lineRule="auto" w:before="5"/>
        <w:ind w:left="206" w:right="40" w:firstLine="194"/>
        <w:jc w:val="both"/>
      </w:pPr>
      <w:r>
        <w:rPr/>
        <w:t>GSM8k CoT 평가의 경우, 최고성능이 </w:t>
      </w:r>
      <w:r>
        <w:rPr/>
        <w:t>0.5221 (LlamaAllMath 모델)이고, KoGSM의 경우, 최고성능이 0.3240(LlamaMetaMath 모델)로 성능차이가 크다. 이는 GSM8k</w:t>
      </w:r>
      <w:r>
        <w:rPr>
          <w:spacing w:val="40"/>
        </w:rPr>
        <w:t> </w:t>
      </w:r>
      <w:r>
        <w:rPr/>
        <w:t>데이터의</w:t>
      </w:r>
      <w:r>
        <w:rPr>
          <w:spacing w:val="40"/>
        </w:rPr>
        <w:t> </w:t>
      </w:r>
      <w:r>
        <w:rPr/>
        <w:t>경우,</w:t>
      </w:r>
      <w:r>
        <w:rPr>
          <w:spacing w:val="40"/>
        </w:rPr>
        <w:t> </w:t>
      </w:r>
      <w:r>
        <w:rPr/>
        <w:t>정답유형으로</w:t>
      </w:r>
      <w:r>
        <w:rPr>
          <w:spacing w:val="40"/>
        </w:rPr>
        <w:t> </w:t>
      </w:r>
      <w:r>
        <w:rPr/>
        <w:t>정수가 대부분이지만, KoGSM 데이터는 분수, 소수, 비율도 포함되어</w:t>
      </w:r>
      <w:r>
        <w:rPr>
          <w:spacing w:val="40"/>
        </w:rPr>
        <w:t> </w:t>
      </w:r>
      <w:r>
        <w:rPr/>
        <w:t>있다.</w:t>
      </w:r>
      <w:r>
        <w:rPr>
          <w:spacing w:val="40"/>
        </w:rPr>
        <w:t> </w:t>
      </w:r>
      <w:r>
        <w:rPr/>
        <w:t>그림</w:t>
      </w:r>
      <w:r>
        <w:rPr>
          <w:spacing w:val="40"/>
        </w:rPr>
        <w:t> </w:t>
      </w:r>
      <w:r>
        <w:rPr/>
        <w:t>1과</w:t>
      </w:r>
      <w:r>
        <w:rPr>
          <w:spacing w:val="40"/>
        </w:rPr>
        <w:t> </w:t>
      </w:r>
      <w:r>
        <w:rPr/>
        <w:t>표</w:t>
      </w:r>
      <w:r>
        <w:rPr>
          <w:spacing w:val="40"/>
        </w:rPr>
        <w:t> </w:t>
      </w:r>
      <w:r>
        <w:rPr/>
        <w:t>4는</w:t>
      </w:r>
      <w:r>
        <w:rPr>
          <w:spacing w:val="40"/>
        </w:rPr>
        <w:t> </w:t>
      </w:r>
      <w:r>
        <w:rPr/>
        <w:t>KoGSM</w:t>
      </w:r>
      <w:r>
        <w:rPr>
          <w:spacing w:val="40"/>
        </w:rPr>
        <w:t> </w:t>
      </w:r>
      <w:r>
        <w:rPr/>
        <w:t>정답유형의 분포와 정답유형별 성능을 분석한 결과이다. 정답유형별 성능을</w:t>
      </w:r>
      <w:r>
        <w:rPr>
          <w:spacing w:val="40"/>
        </w:rPr>
        <w:t> </w:t>
      </w:r>
      <w:r>
        <w:rPr/>
        <w:t>보면,</w:t>
      </w:r>
      <w:r>
        <w:rPr>
          <w:spacing w:val="40"/>
        </w:rPr>
        <w:t> </w:t>
      </w:r>
      <w:r>
        <w:rPr/>
        <w:t>분수와</w:t>
      </w:r>
      <w:r>
        <w:rPr>
          <w:spacing w:val="40"/>
        </w:rPr>
        <w:t> </w:t>
      </w:r>
      <w:r>
        <w:rPr/>
        <w:t>비율에</w:t>
      </w:r>
      <w:r>
        <w:rPr>
          <w:spacing w:val="40"/>
        </w:rPr>
        <w:t> </w:t>
      </w:r>
      <w:r>
        <w:rPr/>
        <w:t>대한</w:t>
      </w:r>
      <w:r>
        <w:rPr>
          <w:spacing w:val="40"/>
        </w:rPr>
        <w:t> </w:t>
      </w:r>
      <w:r>
        <w:rPr/>
        <w:t>문제의</w:t>
      </w:r>
      <w:r>
        <w:rPr>
          <w:spacing w:val="40"/>
        </w:rPr>
        <w:t> </w:t>
      </w:r>
      <w:r>
        <w:rPr/>
        <w:t>경우</w:t>
      </w:r>
      <w:r>
        <w:rPr>
          <w:spacing w:val="40"/>
        </w:rPr>
        <w:t> </w:t>
      </w:r>
      <w:r>
        <w:rPr/>
        <w:t>성능이 낮다. 그리고, 표 5의 Grade 별 성능분석에서는 고학년 문제일수록</w:t>
      </w:r>
      <w:r>
        <w:rPr>
          <w:spacing w:val="40"/>
        </w:rPr>
        <w:t> </w:t>
      </w:r>
      <w:r>
        <w:rPr/>
        <w:t>학습된</w:t>
      </w:r>
      <w:r>
        <w:rPr>
          <w:spacing w:val="40"/>
        </w:rPr>
        <w:t> </w:t>
      </w:r>
      <w:r>
        <w:rPr/>
        <w:t>모델의</w:t>
      </w:r>
      <w:r>
        <w:rPr>
          <w:spacing w:val="40"/>
        </w:rPr>
        <w:t> </w:t>
      </w:r>
      <w:r>
        <w:rPr/>
        <w:t>성능이</w:t>
      </w:r>
      <w:r>
        <w:rPr>
          <w:spacing w:val="40"/>
        </w:rPr>
        <w:t> </w:t>
      </w:r>
      <w:r>
        <w:rPr/>
        <w:t>낮아지는</w:t>
      </w:r>
      <w:r>
        <w:rPr>
          <w:spacing w:val="40"/>
        </w:rPr>
        <w:t> </w:t>
      </w:r>
      <w:r>
        <w:rPr/>
        <w:t>것을</w:t>
      </w:r>
      <w:r>
        <w:rPr>
          <w:spacing w:val="40"/>
        </w:rPr>
        <w:t> </w:t>
      </w:r>
      <w:r>
        <w:rPr/>
        <w:t>확인할 수 있다. 보다 고차원적인 논리적 추론을 요구하는 질문일수록</w:t>
      </w:r>
      <w:r>
        <w:rPr>
          <w:spacing w:val="40"/>
        </w:rPr>
        <w:t> </w:t>
      </w:r>
      <w:r>
        <w:rPr/>
        <w:t>추론에</w:t>
      </w:r>
      <w:r>
        <w:rPr>
          <w:spacing w:val="40"/>
        </w:rPr>
        <w:t> </w:t>
      </w:r>
      <w:r>
        <w:rPr/>
        <w:t>어려움을</w:t>
      </w:r>
      <w:r>
        <w:rPr>
          <w:spacing w:val="40"/>
        </w:rPr>
        <w:t> </w:t>
      </w:r>
      <w:r>
        <w:rPr/>
        <w:t>겪는</w:t>
      </w:r>
      <w:r>
        <w:rPr>
          <w:spacing w:val="40"/>
        </w:rPr>
        <w:t> </w:t>
      </w:r>
      <w:r>
        <w:rPr/>
        <w:t>것이다.</w:t>
      </w:r>
    </w:p>
    <w:p>
      <w:pPr>
        <w:pStyle w:val="BodyText"/>
        <w:spacing w:before="11"/>
        <w:rPr>
          <w:sz w:val="5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1202055</wp:posOffset>
            </wp:positionH>
            <wp:positionV relativeFrom="paragraph">
              <wp:posOffset>78164</wp:posOffset>
            </wp:positionV>
            <wp:extent cx="1596529" cy="1604772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6529" cy="160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5"/>
        </w:rPr>
      </w:pPr>
    </w:p>
    <w:p>
      <w:pPr>
        <w:pStyle w:val="Heading1"/>
        <w:spacing w:line="240" w:lineRule="auto"/>
        <w:ind w:left="323" w:right="76"/>
        <w:jc w:val="center"/>
      </w:pPr>
      <w:r>
        <w:rPr/>
        <w:t>그림</w:t>
      </w:r>
      <w:r>
        <w:rPr>
          <w:spacing w:val="43"/>
        </w:rPr>
        <w:t> </w:t>
      </w:r>
      <w:r>
        <w:rPr/>
        <w:t>1.</w:t>
      </w:r>
      <w:r>
        <w:rPr>
          <w:spacing w:val="6"/>
        </w:rPr>
        <w:t> </w:t>
      </w:r>
      <w:r>
        <w:rPr/>
        <w:t>KoGSM</w:t>
      </w:r>
      <w:r>
        <w:rPr>
          <w:spacing w:val="43"/>
        </w:rPr>
        <w:t> </w:t>
      </w:r>
      <w:r>
        <w:rPr/>
        <w:t>평가데이터의</w:t>
      </w:r>
      <w:r>
        <w:rPr>
          <w:spacing w:val="44"/>
        </w:rPr>
        <w:t> </w:t>
      </w:r>
      <w:r>
        <w:rPr/>
        <w:t>정답유형</w:t>
      </w:r>
      <w:r>
        <w:rPr>
          <w:spacing w:val="43"/>
        </w:rPr>
        <w:t> </w:t>
      </w:r>
      <w:r>
        <w:rPr>
          <w:spacing w:val="-5"/>
        </w:rPr>
        <w:t>분포</w:t>
      </w:r>
    </w:p>
    <w:p>
      <w:pPr>
        <w:pStyle w:val="BodyText"/>
        <w:spacing w:line="261" w:lineRule="exact"/>
        <w:ind w:left="206"/>
        <w:jc w:val="both"/>
      </w:pPr>
      <w:r>
        <w:rPr/>
        <w:br w:type="column"/>
      </w:r>
      <w:r>
        <w:rPr/>
        <w:t>한국어</w:t>
      </w:r>
      <w:r>
        <w:rPr>
          <w:spacing w:val="53"/>
        </w:rPr>
        <w:t> </w:t>
      </w:r>
      <w:r>
        <w:rPr/>
        <w:t>MetaMathQA</w:t>
      </w:r>
      <w:r>
        <w:rPr>
          <w:spacing w:val="54"/>
        </w:rPr>
        <w:t> </w:t>
      </w:r>
      <w:r>
        <w:rPr/>
        <w:t>데이터와</w:t>
      </w:r>
      <w:r>
        <w:rPr>
          <w:spacing w:val="54"/>
        </w:rPr>
        <w:t> </w:t>
      </w:r>
      <w:r>
        <w:rPr/>
        <w:t>KoGSM</w:t>
      </w:r>
      <w:r>
        <w:rPr>
          <w:spacing w:val="53"/>
        </w:rPr>
        <w:t> </w:t>
      </w:r>
      <w:r>
        <w:rPr/>
        <w:t>데이터의</w:t>
      </w:r>
      <w:r>
        <w:rPr>
          <w:spacing w:val="54"/>
        </w:rPr>
        <w:t> </w:t>
      </w:r>
      <w:r>
        <w:rPr>
          <w:spacing w:val="-5"/>
        </w:rPr>
        <w:t>다양한</w:t>
      </w:r>
    </w:p>
    <w:p>
      <w:pPr>
        <w:pStyle w:val="BodyText"/>
        <w:spacing w:line="204" w:lineRule="auto" w:before="13"/>
        <w:ind w:left="206" w:right="223"/>
        <w:jc w:val="both"/>
      </w:pPr>
      <w:r>
        <w:rPr/>
        <w:t>조합에 따른 학습 모델을 비교평가 하였고, Llama3-8B에 기반한 모델군이 성능이 우수함을 확인하였다. 앞으로 KoGSM 데이터를 중학교 저학년 수학문제까지 포함할 수 있도록 확장하여 구축할 것이고, 그림과 함께 제시되는 수학문제를 위한 멀티모달 수학문제추론 벤치마크로</w:t>
      </w:r>
      <w:r>
        <w:rPr>
          <w:spacing w:val="80"/>
        </w:rPr>
        <w:t> </w:t>
      </w:r>
      <w:r>
        <w:rPr/>
        <w:t>확장할</w:t>
      </w:r>
      <w:r>
        <w:rPr>
          <w:spacing w:val="40"/>
        </w:rPr>
        <w:t> </w:t>
      </w:r>
      <w:r>
        <w:rPr/>
        <w:t>것이다.</w:t>
      </w:r>
    </w:p>
    <w:p>
      <w:pPr>
        <w:pStyle w:val="BodyText"/>
        <w:spacing w:before="2"/>
        <w:rPr>
          <w:sz w:val="15"/>
        </w:rPr>
      </w:pPr>
    </w:p>
    <w:p>
      <w:pPr>
        <w:pStyle w:val="Heading1"/>
        <w:rPr>
          <w:rFonts w:ascii="함초롬돋움" w:eastAsia="함초롬돋움"/>
        </w:rPr>
      </w:pPr>
      <w:r>
        <w:rPr>
          <w:rFonts w:ascii="함초롬돋움" w:eastAsia="함초롬돋움"/>
        </w:rPr>
        <w:t>감사의</w:t>
      </w:r>
      <w:r>
        <w:rPr>
          <w:rFonts w:ascii="함초롬돋움" w:eastAsia="함초롬돋움"/>
          <w:spacing w:val="33"/>
        </w:rPr>
        <w:t> </w:t>
      </w:r>
      <w:r>
        <w:rPr>
          <w:rFonts w:ascii="함초롬돋움" w:eastAsia="함초롬돋움"/>
          <w:spacing w:val="-10"/>
        </w:rPr>
        <w:t>글</w:t>
      </w:r>
    </w:p>
    <w:p>
      <w:pPr>
        <w:pStyle w:val="BodyText"/>
        <w:spacing w:line="204" w:lineRule="auto" w:before="13"/>
        <w:ind w:left="206" w:right="223" w:firstLine="194"/>
        <w:jc w:val="both"/>
      </w:pPr>
      <w:r>
        <w:rPr/>
        <w:t>이 논문은 2024년도 정부(과학기술정보통신부)의 재원으로 정보통신기획평가원의 지원을 받아 </w:t>
      </w:r>
      <w:r>
        <w:rPr/>
        <w:t>수행된</w:t>
      </w:r>
      <w:r>
        <w:rPr>
          <w:spacing w:val="80"/>
        </w:rPr>
        <w:t> </w:t>
      </w:r>
      <w:r>
        <w:rPr/>
        <w:t>연구임 (RS-2023-00216011, 사람처럼 개념적으로 이해/추론이</w:t>
      </w:r>
      <w:r>
        <w:rPr>
          <w:spacing w:val="40"/>
        </w:rPr>
        <w:t> </w:t>
      </w:r>
      <w:r>
        <w:rPr/>
        <w:t>가능한</w:t>
      </w:r>
      <w:r>
        <w:rPr>
          <w:spacing w:val="40"/>
        </w:rPr>
        <w:t> </w:t>
      </w:r>
      <w:r>
        <w:rPr/>
        <w:t>복합인공</w:t>
      </w:r>
      <w:r>
        <w:rPr>
          <w:spacing w:val="40"/>
        </w:rPr>
        <w:t> </w:t>
      </w:r>
      <w:r>
        <w:rPr/>
        <w:t>지능</w:t>
      </w:r>
      <w:r>
        <w:rPr>
          <w:spacing w:val="40"/>
        </w:rPr>
        <w:t> </w:t>
      </w:r>
      <w:r>
        <w:rPr/>
        <w:t>원천기술</w:t>
      </w:r>
      <w:r>
        <w:rPr>
          <w:spacing w:val="40"/>
        </w:rPr>
        <w:t> </w:t>
      </w:r>
      <w:r>
        <w:rPr/>
        <w:t>연구)</w:t>
      </w:r>
    </w:p>
    <w:p>
      <w:pPr>
        <w:pStyle w:val="BodyText"/>
        <w:spacing w:before="1"/>
        <w:rPr>
          <w:sz w:val="15"/>
        </w:rPr>
      </w:pPr>
    </w:p>
    <w:p>
      <w:pPr>
        <w:pStyle w:val="Heading1"/>
        <w:jc w:val="left"/>
        <w:rPr>
          <w:rFonts w:ascii="함초롬돋움" w:eastAsia="함초롬돋움"/>
        </w:rPr>
      </w:pPr>
      <w:r>
        <w:rPr>
          <w:rFonts w:ascii="함초롬돋움" w:eastAsia="함초롬돋움"/>
          <w:spacing w:val="-4"/>
        </w:rPr>
        <w:t>참고문헌</w:t>
      </w:r>
    </w:p>
    <w:p>
      <w:pPr>
        <w:pStyle w:val="ListParagraph"/>
        <w:numPr>
          <w:ilvl w:val="0"/>
          <w:numId w:val="2"/>
        </w:numPr>
        <w:tabs>
          <w:tab w:pos="766" w:val="left" w:leader="none"/>
        </w:tabs>
        <w:spacing w:line="204" w:lineRule="auto" w:before="13" w:after="0"/>
        <w:ind w:left="206" w:right="225" w:firstLine="0"/>
        <w:jc w:val="both"/>
        <w:rPr>
          <w:sz w:val="20"/>
        </w:rPr>
      </w:pPr>
      <w:r>
        <w:rPr>
          <w:sz w:val="20"/>
        </w:rPr>
        <w:t>Iman Mirzadeh, et, al. “GSM-Symbolic: Understanding the Limitations of Mathematical Reasoning in Large Language Models”, arXiv preprint arXiv:2410.05229v1, 2024.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04" w:lineRule="auto" w:before="3" w:after="0"/>
        <w:ind w:left="206" w:right="225" w:firstLine="0"/>
        <w:jc w:val="both"/>
        <w:rPr>
          <w:sz w:val="20"/>
        </w:rPr>
      </w:pPr>
      <w:r>
        <w:rPr>
          <w:sz w:val="20"/>
        </w:rPr>
        <w:t>K. Cobbe, et, al. “Training verifiers to solve math word problems”, arXiv preprint arXiv:2110.14168, 2021</w:t>
      </w:r>
    </w:p>
    <w:p>
      <w:pPr>
        <w:pStyle w:val="ListParagraph"/>
        <w:numPr>
          <w:ilvl w:val="0"/>
          <w:numId w:val="2"/>
        </w:numPr>
        <w:tabs>
          <w:tab w:pos="567" w:val="left" w:leader="none"/>
        </w:tabs>
        <w:spacing w:line="204" w:lineRule="auto" w:before="1" w:after="0"/>
        <w:ind w:left="206" w:right="225" w:firstLine="0"/>
        <w:jc w:val="both"/>
        <w:rPr>
          <w:sz w:val="20"/>
        </w:rPr>
      </w:pPr>
      <w:r>
        <w:rPr>
          <w:sz w:val="20"/>
        </w:rPr>
        <w:t>Dan Hendrycks, et, al. “Measuring mathematical problem</w:t>
      </w:r>
      <w:r>
        <w:rPr>
          <w:spacing w:val="-1"/>
          <w:sz w:val="20"/>
        </w:rPr>
        <w:t> </w:t>
      </w:r>
      <w:r>
        <w:rPr>
          <w:sz w:val="20"/>
        </w:rPr>
        <w:t>solving with</w:t>
      </w:r>
      <w:r>
        <w:rPr>
          <w:spacing w:val="-1"/>
          <w:sz w:val="20"/>
        </w:rPr>
        <w:t> </w:t>
      </w:r>
      <w:r>
        <w:rPr>
          <w:sz w:val="20"/>
        </w:rPr>
        <w:t>the math</w:t>
      </w:r>
      <w:r>
        <w:rPr>
          <w:spacing w:val="-1"/>
          <w:sz w:val="20"/>
        </w:rPr>
        <w:t> </w:t>
      </w:r>
      <w:r>
        <w:rPr>
          <w:sz w:val="20"/>
        </w:rPr>
        <w:t>dataset.”,</w:t>
      </w:r>
      <w:r>
        <w:rPr>
          <w:spacing w:val="-1"/>
          <w:sz w:val="20"/>
        </w:rPr>
        <w:t> </w:t>
      </w:r>
      <w:r>
        <w:rPr>
          <w:sz w:val="20"/>
        </w:rPr>
        <w:t>arXiv preprint arXiv:2103.03874, 2021.</w:t>
      </w:r>
    </w:p>
    <w:p>
      <w:pPr>
        <w:pStyle w:val="ListParagraph"/>
        <w:numPr>
          <w:ilvl w:val="0"/>
          <w:numId w:val="2"/>
        </w:numPr>
        <w:tabs>
          <w:tab w:pos="529" w:val="left" w:leader="none"/>
        </w:tabs>
        <w:spacing w:line="204" w:lineRule="auto" w:before="3" w:after="0"/>
        <w:ind w:left="206" w:right="229" w:firstLine="0"/>
        <w:jc w:val="both"/>
        <w:rPr>
          <w:sz w:val="20"/>
        </w:rPr>
      </w:pPr>
      <w:r>
        <w:rPr>
          <w:sz w:val="20"/>
        </w:rPr>
        <w:t>Longhui Yu, et, al. “MetaMath: Bootstrap your own mathematical</w:t>
      </w:r>
      <w:r>
        <w:rPr>
          <w:spacing w:val="80"/>
          <w:sz w:val="20"/>
        </w:rPr>
        <w:t> </w:t>
      </w:r>
      <w:r>
        <w:rPr>
          <w:sz w:val="20"/>
        </w:rPr>
        <w:t>questions</w:t>
      </w:r>
      <w:r>
        <w:rPr>
          <w:spacing w:val="80"/>
          <w:sz w:val="20"/>
        </w:rPr>
        <w:t> </w:t>
      </w:r>
      <w:r>
        <w:rPr>
          <w:sz w:val="20"/>
        </w:rPr>
        <w:t>for</w:t>
      </w:r>
      <w:r>
        <w:rPr>
          <w:spacing w:val="80"/>
          <w:sz w:val="20"/>
        </w:rPr>
        <w:t> </w:t>
      </w:r>
      <w:r>
        <w:rPr>
          <w:sz w:val="20"/>
        </w:rPr>
        <w:t>large</w:t>
      </w:r>
      <w:r>
        <w:rPr>
          <w:spacing w:val="80"/>
          <w:sz w:val="20"/>
        </w:rPr>
        <w:t> </w:t>
      </w:r>
      <w:r>
        <w:rPr>
          <w:sz w:val="20"/>
        </w:rPr>
        <w:t>language models.” ,arXiv preprint arXiv:2309.12284, 2023.</w:t>
      </w:r>
    </w:p>
    <w:sectPr>
      <w:type w:val="continuous"/>
      <w:pgSz w:w="11910" w:h="16840"/>
      <w:pgMar w:header="745" w:footer="200" w:top="1620" w:bottom="380" w:left="360" w:right="340"/>
      <w:cols w:num="2" w:equalWidth="0">
        <w:col w:w="5423" w:space="177"/>
        <w:col w:w="561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함초롬돋움">
    <w:altName w:val="함초롬돋움"/>
    <w:charset w:val="81"/>
    <w:family w:val="modern"/>
    <w:pitch w:val="variable"/>
  </w:font>
  <w:font w:name="바탕">
    <w:altName w:val="바탕"/>
    <w:charset w:val="81"/>
    <w:family w:val="roman"/>
    <w:pitch w:val="variable"/>
  </w:font>
  <w:font w:name="Wingdings">
    <w:altName w:val="Wingdings"/>
    <w:charset w:val="2"/>
    <w:family w:val="auto"/>
    <w:pitch w:val="variable"/>
  </w:font>
  <w:font w:name="에스코어 드림 1 Thin">
    <w:altName w:val="에스코어 드림 1 Thin"/>
    <w:charset w:val="8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86.317505pt;margin-top:820.920715pt;width:23.7pt;height:13.2pt;mso-position-horizontal-relative:page;mso-position-vertical-relative:page;z-index:-16061952" type="#_x0000_t202" id="docshape2" filled="false" stroked="false">
          <v:textbox inset="0,0,0,0">
            <w:txbxContent>
              <w:p>
                <w:pPr>
                  <w:pStyle w:val="BodyText"/>
                  <w:spacing w:before="13"/>
                  <w:ind w:left="60"/>
                  <w:rPr>
                    <w:rFonts w:ascii="Arial"/>
                  </w:rPr>
                </w:pPr>
                <w:r>
                  <w:rPr>
                    <w:rFonts w:ascii="Arial"/>
                    <w:spacing w:val="-5"/>
                  </w:rPr>
                  <w:fldChar w:fldCharType="begin"/>
                </w:r>
                <w:r>
                  <w:rPr>
                    <w:rFonts w:ascii="Arial"/>
                    <w:spacing w:val="-5"/>
                  </w:rPr>
                  <w:instrText> PAGE </w:instrText>
                </w:r>
                <w:r>
                  <w:rPr>
                    <w:rFonts w:ascii="Arial"/>
                    <w:spacing w:val="-5"/>
                  </w:rPr>
                  <w:fldChar w:fldCharType="separate"/>
                </w:r>
                <w:r>
                  <w:rPr>
                    <w:rFonts w:ascii="Arial"/>
                    <w:spacing w:val="-5"/>
                  </w:rPr>
                  <w:t>229</w:t>
                </w:r>
                <w:r>
                  <w:rPr>
                    <w:rFonts w:ascii="Arial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16062976" from="28.345003pt,53.201992pt" to="566.855003pt,53.201992pt" stroked="true" strokeweight=".24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82.660507pt;margin-top:36.243645pt;width:229.85pt;height:15.3pt;mso-position-horizontal-relative:page;mso-position-vertical-relative:page;z-index:-16062464" type="#_x0000_t202" id="docshape1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rFonts w:ascii="에스코어 드림 1 Thin" w:eastAsia="에스코어 드림 1 Thin" w:hint="eastAsia"/>
                    <w:b w:val="0"/>
                    <w:sz w:val="24"/>
                  </w:rPr>
                </w:pPr>
                <w:r>
                  <w:rPr>
                    <w:rFonts w:ascii="Times New Roman" w:eastAsia="Times New Roman"/>
                    <w:w w:val="105"/>
                    <w:sz w:val="24"/>
                  </w:rPr>
                  <w:t>2024</w:t>
                </w:r>
                <w:r>
                  <w:rPr>
                    <w:rFonts w:ascii="Times New Roman" w:eastAsia="Times New Roman"/>
                    <w:spacing w:val="28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w w:val="105"/>
                    <w:sz w:val="24"/>
                  </w:rPr>
                  <w:t>한국소프트웨어종합학술대회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20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-5"/>
                    <w:w w:val="105"/>
                    <w:sz w:val="24"/>
                  </w:rPr>
                  <w:t>논문집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206" w:hanging="560"/>
        <w:jc w:val="left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-1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40" w:hanging="5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81" w:hanging="5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21" w:hanging="5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62" w:hanging="5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03" w:hanging="5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443" w:hanging="5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984" w:hanging="5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24" w:hanging="560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5" w:hanging="260"/>
        <w:jc w:val="left"/>
      </w:pPr>
      <w:rPr>
        <w:rFonts w:hint="default" w:ascii="함초롬돋움" w:hAnsi="함초롬돋움" w:eastAsia="함초롬돋움" w:cs="함초롬돋움"/>
        <w:b/>
        <w:bCs/>
        <w:i w:val="0"/>
        <w:iCs w:val="0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"/>
      <w:lvlJc w:val="left"/>
      <w:pPr>
        <w:ind w:left="749" w:hanging="401"/>
      </w:pPr>
      <w:rPr>
        <w:rFonts w:hint="default" w:ascii="Wingdings" w:hAnsi="Wingdings" w:eastAsia="Wingdings" w:cs="Wingdings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37" w:hanging="40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35" w:hanging="40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3" w:hanging="40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31" w:hanging="40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29" w:hanging="40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27" w:hanging="40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5" w:hanging="401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함초롬돋움" w:hAnsi="함초롬돋움" w:eastAsia="함초롬돋움" w:cs="함초롬돋움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함초롬돋움" w:hAnsi="함초롬돋움" w:eastAsia="함초롬돋움" w:cs="함초롬돋움"/>
      <w:sz w:val="20"/>
      <w:szCs w:val="20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line="326" w:lineRule="exact"/>
      <w:ind w:left="206"/>
      <w:jc w:val="both"/>
      <w:outlineLvl w:val="1"/>
    </w:pPr>
    <w:rPr>
      <w:rFonts w:ascii="바탕" w:hAnsi="바탕" w:eastAsia="바탕" w:cs="바탕"/>
      <w:b/>
      <w:bCs/>
      <w:sz w:val="20"/>
      <w:szCs w:val="20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52"/>
      <w:ind w:left="1641" w:right="1451"/>
      <w:jc w:val="center"/>
    </w:pPr>
    <w:rPr>
      <w:rFonts w:ascii="함초롬돋움" w:hAnsi="함초롬돋움" w:eastAsia="함초롬돋움" w:cs="함초롬돋움"/>
      <w:b/>
      <w:bCs/>
      <w:sz w:val="32"/>
      <w:szCs w:val="32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749" w:hanging="401"/>
      <w:jc w:val="both"/>
    </w:pPr>
    <w:rPr>
      <w:rFonts w:ascii="함초롬돋움" w:hAnsi="함초롬돋움" w:eastAsia="함초롬돋움" w:cs="함초롬돋움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spacing w:line="280" w:lineRule="exact"/>
      <w:ind w:left="96"/>
      <w:jc w:val="center"/>
    </w:pPr>
    <w:rPr>
      <w:rFonts w:ascii="함초롬돋움" w:hAnsi="함초롬돋움" w:eastAsia="함초롬돋움" w:cs="함초롬돋움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jidoli8@naver.com" TargetMode="External"/><Relationship Id="rId8" Type="http://schemas.openxmlformats.org/officeDocument/2006/relationships/hyperlink" Target="mailto:jayou3830@gmail.com" TargetMode="External"/><Relationship Id="rId9" Type="http://schemas.openxmlformats.org/officeDocument/2006/relationships/hyperlink" Target="mailto:ohwoog@etri.re.kr" TargetMode="External"/><Relationship Id="rId10" Type="http://schemas.openxmlformats.org/officeDocument/2006/relationships/image" Target="media/image1.jpeg"/><Relationship Id="rId1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NuriMedia Contents Team</dc:creator>
  <dc:title>DBPIA-NURIMEDIA</dc:title>
  <dcterms:created xsi:type="dcterms:W3CDTF">2025-10-19T16:20:25Z</dcterms:created>
  <dcterms:modified xsi:type="dcterms:W3CDTF">2025-10-19T16:20:25Z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LastSaved">
    <vt:filetime>2025-10-19T00:00:00Z</vt:filetime>
  </property>
  <property fmtid="{D5CDD505-2E9C-101B-9397-08002B2CF9AE}" pid="4" name="Producer">
    <vt:lpwstr>NuriMedia Co., Ltd. - www.nurimedia.co.kr</vt:lpwstr>
  </property>
</Properties>
</file>