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20680" w14:textId="4D7B6FA7" w:rsidR="007F0160" w:rsidRDefault="00070F3B">
      <w:pPr>
        <w:rPr>
          <w:lang w:val="en-US"/>
        </w:rPr>
      </w:pPr>
      <w:r>
        <w:rPr>
          <w:lang w:val="en-US"/>
        </w:rPr>
        <w:t>Small test</w:t>
      </w:r>
    </w:p>
    <w:p w14:paraId="61A63560" w14:textId="1FB72EF8" w:rsidR="00070F3B" w:rsidRPr="00070F3B" w:rsidRDefault="00070F3B" w:rsidP="00042359">
      <w:pPr>
        <w:jc w:val="center"/>
        <w:rPr>
          <w:sz w:val="36"/>
          <w:szCs w:val="36"/>
          <w:lang w:val="en-US"/>
        </w:rPr>
      </w:pPr>
      <w:r w:rsidRPr="00070F3B">
        <w:rPr>
          <w:sz w:val="36"/>
          <w:szCs w:val="36"/>
          <w:lang w:val="en-US"/>
        </w:rPr>
        <w:t>Large text</w:t>
      </w:r>
    </w:p>
    <w:p w14:paraId="5B7D7B30" w14:textId="1668AB1C" w:rsidR="00070F3B" w:rsidRPr="00070F3B" w:rsidRDefault="00070F3B">
      <w:pPr>
        <w:rPr>
          <w:sz w:val="28"/>
          <w:szCs w:val="28"/>
          <w:lang w:val="en-US"/>
        </w:rPr>
      </w:pPr>
      <w:r w:rsidRPr="00070F3B">
        <w:rPr>
          <w:sz w:val="28"/>
          <w:szCs w:val="28"/>
          <w:lang w:val="en-US"/>
        </w:rPr>
        <w:t>Medium text</w:t>
      </w:r>
    </w:p>
    <w:sectPr w:rsidR="00070F3B" w:rsidRPr="00070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3B"/>
    <w:rsid w:val="00042359"/>
    <w:rsid w:val="00070F3B"/>
    <w:rsid w:val="005F25BC"/>
    <w:rsid w:val="00610E3D"/>
    <w:rsid w:val="007F0160"/>
    <w:rsid w:val="00CB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4242E"/>
  <w15:chartTrackingRefBased/>
  <w15:docId w15:val="{FBC26711-6963-FD4E-9909-7AFDF8F2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F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F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F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F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F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</cp:revision>
  <dcterms:created xsi:type="dcterms:W3CDTF">2024-06-14T08:02:00Z</dcterms:created>
  <dcterms:modified xsi:type="dcterms:W3CDTF">2024-06-14T08:04:00Z</dcterms:modified>
</cp:coreProperties>
</file>