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709055" w14:textId="77777777" w:rsidR="008A05AD" w:rsidRDefault="00000000">
      <w:pPr>
        <w:rPr>
          <w:b/>
          <w:sz w:val="24"/>
          <w:szCs w:val="24"/>
        </w:rPr>
      </w:pPr>
      <w:r>
        <w:rPr>
          <w:b/>
          <w:sz w:val="24"/>
          <w:szCs w:val="24"/>
        </w:rPr>
        <w:t>Group 7 Final Project Report</w:t>
      </w:r>
    </w:p>
    <w:p w14:paraId="115E1002" w14:textId="77777777" w:rsidR="008A05AD" w:rsidRDefault="00000000">
      <w:pPr>
        <w:rPr>
          <w:b/>
          <w:sz w:val="24"/>
          <w:szCs w:val="24"/>
        </w:rPr>
      </w:pPr>
      <w:r>
        <w:rPr>
          <w:b/>
          <w:sz w:val="24"/>
          <w:szCs w:val="24"/>
        </w:rPr>
        <w:t>Project Title: Campaign Speech Emotion Recognition</w:t>
      </w:r>
    </w:p>
    <w:p w14:paraId="6098CB68" w14:textId="77777777" w:rsidR="008A05AD" w:rsidRDefault="00000000">
      <w:pPr>
        <w:rPr>
          <w:sz w:val="24"/>
          <w:szCs w:val="24"/>
        </w:rPr>
      </w:pPr>
      <w:r>
        <w:rPr>
          <w:sz w:val="24"/>
          <w:szCs w:val="24"/>
        </w:rPr>
        <w:t xml:space="preserve"> </w:t>
      </w:r>
    </w:p>
    <w:p w14:paraId="60C034D6" w14:textId="77777777" w:rsidR="008A05AD" w:rsidRDefault="00000000">
      <w:pPr>
        <w:rPr>
          <w:b/>
          <w:sz w:val="24"/>
          <w:szCs w:val="24"/>
        </w:rPr>
      </w:pPr>
      <w:r>
        <w:rPr>
          <w:b/>
          <w:sz w:val="24"/>
          <w:szCs w:val="24"/>
        </w:rPr>
        <w:t>Team Members:</w:t>
      </w:r>
    </w:p>
    <w:p w14:paraId="48B7F0B3" w14:textId="77777777" w:rsidR="008A05AD" w:rsidRDefault="00000000">
      <w:pPr>
        <w:rPr>
          <w:sz w:val="24"/>
          <w:szCs w:val="24"/>
        </w:rPr>
      </w:pPr>
      <w:r>
        <w:rPr>
          <w:sz w:val="24"/>
          <w:szCs w:val="24"/>
        </w:rPr>
        <w:t>Chris, Samiksha, Faisal, Meng-Fei</w:t>
      </w:r>
    </w:p>
    <w:p w14:paraId="5399DFA3" w14:textId="77777777" w:rsidR="008A05AD" w:rsidRDefault="00000000">
      <w:pPr>
        <w:rPr>
          <w:sz w:val="24"/>
          <w:szCs w:val="24"/>
        </w:rPr>
      </w:pPr>
      <w:r>
        <w:rPr>
          <w:sz w:val="24"/>
          <w:szCs w:val="24"/>
        </w:rPr>
        <w:t xml:space="preserve"> </w:t>
      </w:r>
    </w:p>
    <w:p w14:paraId="51255D89" w14:textId="77777777" w:rsidR="008A05AD" w:rsidRDefault="00000000">
      <w:pPr>
        <w:rPr>
          <w:b/>
          <w:sz w:val="24"/>
          <w:szCs w:val="24"/>
        </w:rPr>
      </w:pPr>
      <w:r>
        <w:rPr>
          <w:b/>
          <w:sz w:val="24"/>
          <w:szCs w:val="24"/>
        </w:rPr>
        <w:t>Date: 2024/12/11</w:t>
      </w:r>
    </w:p>
    <w:p w14:paraId="21822B23" w14:textId="77777777" w:rsidR="008A05AD" w:rsidRDefault="00000000">
      <w:pPr>
        <w:rPr>
          <w:sz w:val="24"/>
          <w:szCs w:val="24"/>
        </w:rPr>
      </w:pPr>
      <w:r>
        <w:rPr>
          <w:sz w:val="24"/>
          <w:szCs w:val="24"/>
        </w:rPr>
        <w:t xml:space="preserve"> </w:t>
      </w:r>
    </w:p>
    <w:p w14:paraId="19BD9371" w14:textId="77777777" w:rsidR="008A05AD" w:rsidRDefault="00000000">
      <w:pPr>
        <w:rPr>
          <w:b/>
          <w:sz w:val="24"/>
          <w:szCs w:val="24"/>
        </w:rPr>
      </w:pPr>
      <w:r>
        <w:rPr>
          <w:b/>
          <w:sz w:val="24"/>
          <w:szCs w:val="24"/>
        </w:rPr>
        <w:t>1. Introduction</w:t>
      </w:r>
    </w:p>
    <w:p w14:paraId="18CE1298" w14:textId="77777777" w:rsidR="008A05AD" w:rsidRDefault="008A05AD">
      <w:pPr>
        <w:rPr>
          <w:sz w:val="24"/>
          <w:szCs w:val="24"/>
        </w:rPr>
      </w:pPr>
    </w:p>
    <w:p w14:paraId="34AC2211" w14:textId="77777777" w:rsidR="008A05AD" w:rsidRDefault="00000000">
      <w:pPr>
        <w:rPr>
          <w:sz w:val="24"/>
          <w:szCs w:val="24"/>
        </w:rPr>
      </w:pPr>
      <w:r>
        <w:rPr>
          <w:sz w:val="24"/>
          <w:szCs w:val="24"/>
        </w:rPr>
        <w:t>Speech is an important part of communication among human beings and is a way to express thoughts, feelings, and moods. Beyond just information being transferred, emotion plays an important role in speech communication and emotional speech is an effective way of conveying a message. Subtle changes in lexical or grammatical emphasis can change the meaning of a statement, with changing the words (1). This fact can be best demonstrated by the fact that a voice call is more informative than a text message.</w:t>
      </w:r>
    </w:p>
    <w:p w14:paraId="4AA3BFA4" w14:textId="77777777" w:rsidR="008A05AD" w:rsidRDefault="008A05AD">
      <w:pPr>
        <w:rPr>
          <w:sz w:val="24"/>
          <w:szCs w:val="24"/>
        </w:rPr>
      </w:pPr>
    </w:p>
    <w:p w14:paraId="06FBCBC7" w14:textId="77777777" w:rsidR="008A05AD" w:rsidRDefault="00000000">
      <w:pPr>
        <w:rPr>
          <w:sz w:val="24"/>
          <w:szCs w:val="24"/>
        </w:rPr>
      </w:pPr>
      <w:r>
        <w:rPr>
          <w:sz w:val="24"/>
          <w:szCs w:val="24"/>
        </w:rPr>
        <w:t xml:space="preserve">Speech Emotion Recognition (SER) is a field of study which focuses on inferring human emotion from speech signals. SER is emerging as an important topic with applications in healthcare, machine-human interaction, education, intelligent assistance and many others (2). Many questions of SER are classification problems and can be addressed with supervised machine learning methods. </w:t>
      </w:r>
    </w:p>
    <w:p w14:paraId="04C53291" w14:textId="77777777" w:rsidR="008A05AD" w:rsidRDefault="008A05AD">
      <w:pPr>
        <w:rPr>
          <w:sz w:val="24"/>
          <w:szCs w:val="24"/>
        </w:rPr>
      </w:pPr>
    </w:p>
    <w:p w14:paraId="1C318AAB" w14:textId="77777777" w:rsidR="008A05AD" w:rsidRDefault="00000000">
      <w:pPr>
        <w:rPr>
          <w:sz w:val="24"/>
          <w:szCs w:val="24"/>
        </w:rPr>
      </w:pPr>
      <w:r>
        <w:rPr>
          <w:sz w:val="24"/>
          <w:szCs w:val="24"/>
        </w:rPr>
        <w:t>This project focuses on SER applied to political campaign speeches. By detecting emotions such as anger, happiness, fear, and neutrality from voice alone, the goal is to gain deeper insights into the emotional tenor of political messaging. Understanding these emotional cues can help decode communication strategies and the underlying sentiments intended to influence public opinion.</w:t>
      </w:r>
    </w:p>
    <w:p w14:paraId="33A1791F" w14:textId="77777777" w:rsidR="008A05AD" w:rsidRDefault="008A05AD">
      <w:pPr>
        <w:rPr>
          <w:sz w:val="24"/>
          <w:szCs w:val="24"/>
        </w:rPr>
      </w:pPr>
    </w:p>
    <w:p w14:paraId="54B05A2D" w14:textId="77777777" w:rsidR="008A05AD" w:rsidRDefault="00000000">
      <w:pPr>
        <w:rPr>
          <w:color w:val="0E0E0E"/>
          <w:sz w:val="24"/>
          <w:szCs w:val="24"/>
        </w:rPr>
      </w:pPr>
      <w:r>
        <w:rPr>
          <w:sz w:val="24"/>
          <w:szCs w:val="24"/>
        </w:rPr>
        <w:t xml:space="preserve"> </w:t>
      </w:r>
      <w:r>
        <w:rPr>
          <w:color w:val="0E0E0E"/>
          <w:sz w:val="24"/>
          <w:szCs w:val="24"/>
        </w:rPr>
        <w:t>Each member contributed a unique approach:</w:t>
      </w:r>
    </w:p>
    <w:p w14:paraId="0C8047DE" w14:textId="77777777" w:rsidR="008A05AD" w:rsidRDefault="00000000">
      <w:pPr>
        <w:spacing w:before="180" w:line="240" w:lineRule="auto"/>
        <w:ind w:left="200"/>
        <w:rPr>
          <w:color w:val="0E0E0E"/>
          <w:sz w:val="24"/>
          <w:szCs w:val="24"/>
        </w:rPr>
      </w:pPr>
      <w:r>
        <w:rPr>
          <w:b/>
          <w:color w:val="0E0E0E"/>
          <w:sz w:val="24"/>
          <w:szCs w:val="24"/>
        </w:rPr>
        <w:t>Samiksha</w:t>
      </w:r>
      <w:r>
        <w:rPr>
          <w:color w:val="0E0E0E"/>
          <w:sz w:val="24"/>
          <w:szCs w:val="24"/>
        </w:rPr>
        <w:t>: A CNN-based model using Mel spectrograms.</w:t>
      </w:r>
    </w:p>
    <w:p w14:paraId="3051C91F" w14:textId="77777777" w:rsidR="008A05AD" w:rsidRDefault="00000000">
      <w:pPr>
        <w:spacing w:before="180" w:line="240" w:lineRule="auto"/>
        <w:ind w:left="200"/>
        <w:rPr>
          <w:color w:val="0E0E0E"/>
          <w:sz w:val="24"/>
          <w:szCs w:val="24"/>
        </w:rPr>
      </w:pPr>
      <w:r>
        <w:rPr>
          <w:b/>
          <w:color w:val="0E0E0E"/>
          <w:sz w:val="24"/>
          <w:szCs w:val="24"/>
        </w:rPr>
        <w:t>Faisal</w:t>
      </w:r>
      <w:r>
        <w:rPr>
          <w:color w:val="0E0E0E"/>
          <w:sz w:val="24"/>
          <w:szCs w:val="24"/>
        </w:rPr>
        <w:t xml:space="preserve">: Initially Wav2Vec2-based embeddings with a fully connected classifier, later extended to using </w:t>
      </w:r>
      <w:proofErr w:type="spellStart"/>
      <w:r>
        <w:rPr>
          <w:color w:val="0E0E0E"/>
          <w:sz w:val="24"/>
          <w:szCs w:val="24"/>
        </w:rPr>
        <w:t>HuBERT</w:t>
      </w:r>
      <w:proofErr w:type="spellEnd"/>
      <w:r>
        <w:rPr>
          <w:color w:val="0E0E0E"/>
          <w:sz w:val="24"/>
          <w:szCs w:val="24"/>
        </w:rPr>
        <w:t xml:space="preserve"> embeddings for comparison and evaluating the model's generalization on external audio clips.</w:t>
      </w:r>
    </w:p>
    <w:p w14:paraId="4C9D69F3" w14:textId="77777777" w:rsidR="008A05AD" w:rsidRDefault="00000000">
      <w:pPr>
        <w:spacing w:before="180" w:line="240" w:lineRule="auto"/>
        <w:ind w:left="200"/>
        <w:rPr>
          <w:color w:val="0E0E0E"/>
          <w:sz w:val="24"/>
          <w:szCs w:val="24"/>
        </w:rPr>
      </w:pPr>
      <w:r>
        <w:rPr>
          <w:b/>
          <w:color w:val="0E0E0E"/>
          <w:sz w:val="24"/>
          <w:szCs w:val="24"/>
        </w:rPr>
        <w:t>Chris</w:t>
      </w:r>
      <w:r>
        <w:rPr>
          <w:color w:val="0E0E0E"/>
          <w:sz w:val="24"/>
          <w:szCs w:val="24"/>
        </w:rPr>
        <w:t>: Audio Spectrogram Model and A multimodal fusion of ASR, SER, and textual embeddings.</w:t>
      </w:r>
    </w:p>
    <w:p w14:paraId="4DF67840" w14:textId="4259C0D4" w:rsidR="008A05AD" w:rsidRDefault="00000000">
      <w:pPr>
        <w:spacing w:before="180" w:line="240" w:lineRule="auto"/>
        <w:ind w:left="200"/>
        <w:rPr>
          <w:color w:val="0E0E0E"/>
          <w:sz w:val="24"/>
          <w:szCs w:val="24"/>
        </w:rPr>
      </w:pPr>
      <w:r>
        <w:rPr>
          <w:b/>
          <w:color w:val="0E0E0E"/>
          <w:sz w:val="24"/>
          <w:szCs w:val="24"/>
        </w:rPr>
        <w:t>Meng-Fei</w:t>
      </w:r>
      <w:r>
        <w:rPr>
          <w:color w:val="0E0E0E"/>
          <w:sz w:val="24"/>
          <w:szCs w:val="24"/>
        </w:rPr>
        <w:t>: A hybrid LSTM-CNN model using MFCC features, along with exploratory data analysis (EDA</w:t>
      </w:r>
      <w:proofErr w:type="gramStart"/>
      <w:r>
        <w:rPr>
          <w:color w:val="0E0E0E"/>
          <w:sz w:val="24"/>
          <w:szCs w:val="24"/>
        </w:rPr>
        <w:t xml:space="preserve">) </w:t>
      </w:r>
      <w:r w:rsidR="00D959B4">
        <w:rPr>
          <w:color w:val="0E0E0E"/>
          <w:sz w:val="24"/>
          <w:szCs w:val="24"/>
        </w:rPr>
        <w:t>,</w:t>
      </w:r>
      <w:proofErr w:type="gramEnd"/>
      <w:r>
        <w:rPr>
          <w:color w:val="0E0E0E"/>
          <w:sz w:val="24"/>
          <w:szCs w:val="24"/>
        </w:rPr>
        <w:t xml:space="preserve"> data visualization</w:t>
      </w:r>
      <w:r w:rsidR="00D959B4">
        <w:rPr>
          <w:color w:val="0E0E0E"/>
          <w:sz w:val="24"/>
          <w:szCs w:val="24"/>
        </w:rPr>
        <w:t>, and demonstration</w:t>
      </w:r>
      <w:r>
        <w:rPr>
          <w:color w:val="0E0E0E"/>
          <w:sz w:val="24"/>
          <w:szCs w:val="24"/>
        </w:rPr>
        <w:t xml:space="preserve"> using </w:t>
      </w:r>
      <w:proofErr w:type="spellStart"/>
      <w:r>
        <w:rPr>
          <w:color w:val="0E0E0E"/>
          <w:sz w:val="24"/>
          <w:szCs w:val="24"/>
        </w:rPr>
        <w:t>Streamlit</w:t>
      </w:r>
      <w:proofErr w:type="spellEnd"/>
      <w:r>
        <w:rPr>
          <w:color w:val="0E0E0E"/>
          <w:sz w:val="24"/>
          <w:szCs w:val="24"/>
        </w:rPr>
        <w:t>.</w:t>
      </w:r>
    </w:p>
    <w:p w14:paraId="03701B73" w14:textId="77777777" w:rsidR="008A05AD" w:rsidRDefault="00000000">
      <w:pPr>
        <w:rPr>
          <w:sz w:val="24"/>
          <w:szCs w:val="24"/>
        </w:rPr>
      </w:pPr>
      <w:r>
        <w:rPr>
          <w:sz w:val="24"/>
          <w:szCs w:val="24"/>
        </w:rPr>
        <w:lastRenderedPageBreak/>
        <w:t xml:space="preserve"> This report covers the dataset used, the methodologies applied, the experimental setup, the results obtained, and the final conclusions.</w:t>
      </w:r>
    </w:p>
    <w:p w14:paraId="7ED9C957" w14:textId="77777777" w:rsidR="008A05AD" w:rsidRDefault="00000000">
      <w:pPr>
        <w:rPr>
          <w:sz w:val="24"/>
          <w:szCs w:val="24"/>
        </w:rPr>
      </w:pPr>
      <w:r>
        <w:rPr>
          <w:sz w:val="24"/>
          <w:szCs w:val="24"/>
        </w:rPr>
        <w:t xml:space="preserve"> </w:t>
      </w:r>
    </w:p>
    <w:p w14:paraId="040E0226" w14:textId="77777777" w:rsidR="008A05AD" w:rsidRDefault="00000000">
      <w:pPr>
        <w:rPr>
          <w:b/>
          <w:sz w:val="24"/>
          <w:szCs w:val="24"/>
        </w:rPr>
      </w:pPr>
      <w:r>
        <w:rPr>
          <w:b/>
          <w:sz w:val="24"/>
          <w:szCs w:val="24"/>
        </w:rPr>
        <w:t>Report Structure:</w:t>
      </w:r>
    </w:p>
    <w:p w14:paraId="287522E1" w14:textId="77777777" w:rsidR="008A05AD" w:rsidRDefault="00000000">
      <w:pPr>
        <w:rPr>
          <w:sz w:val="24"/>
          <w:szCs w:val="24"/>
        </w:rPr>
      </w:pPr>
      <w:r>
        <w:rPr>
          <w:sz w:val="24"/>
          <w:szCs w:val="24"/>
        </w:rPr>
        <w:t xml:space="preserve">        </w:t>
      </w:r>
      <w:r>
        <w:rPr>
          <w:sz w:val="24"/>
          <w:szCs w:val="24"/>
        </w:rPr>
        <w:tab/>
        <w:t xml:space="preserve">•      </w:t>
      </w:r>
      <w:r>
        <w:rPr>
          <w:sz w:val="24"/>
          <w:szCs w:val="24"/>
        </w:rPr>
        <w:tab/>
        <w:t>Section 2: Dataset Description</w:t>
      </w:r>
    </w:p>
    <w:p w14:paraId="30C7D89F" w14:textId="77777777" w:rsidR="008A05AD" w:rsidRDefault="00000000">
      <w:pPr>
        <w:rPr>
          <w:sz w:val="24"/>
          <w:szCs w:val="24"/>
        </w:rPr>
      </w:pPr>
      <w:r>
        <w:rPr>
          <w:sz w:val="24"/>
          <w:szCs w:val="24"/>
        </w:rPr>
        <w:t xml:space="preserve">        </w:t>
      </w:r>
      <w:r>
        <w:rPr>
          <w:sz w:val="24"/>
          <w:szCs w:val="24"/>
        </w:rPr>
        <w:tab/>
        <w:t xml:space="preserve">•      </w:t>
      </w:r>
      <w:r>
        <w:rPr>
          <w:sz w:val="24"/>
          <w:szCs w:val="24"/>
        </w:rPr>
        <w:tab/>
        <w:t>Section 3: Deep Learning Networks and Training Algorithms</w:t>
      </w:r>
    </w:p>
    <w:p w14:paraId="7DCE1F27" w14:textId="77777777" w:rsidR="008A05AD" w:rsidRDefault="00000000">
      <w:pPr>
        <w:rPr>
          <w:sz w:val="24"/>
          <w:szCs w:val="24"/>
        </w:rPr>
      </w:pPr>
      <w:r>
        <w:rPr>
          <w:sz w:val="24"/>
          <w:szCs w:val="24"/>
        </w:rPr>
        <w:t xml:space="preserve">        </w:t>
      </w:r>
      <w:r>
        <w:rPr>
          <w:sz w:val="24"/>
          <w:szCs w:val="24"/>
        </w:rPr>
        <w:tab/>
        <w:t xml:space="preserve">•      </w:t>
      </w:r>
      <w:r>
        <w:rPr>
          <w:sz w:val="24"/>
          <w:szCs w:val="24"/>
        </w:rPr>
        <w:tab/>
        <w:t>Section 4: Experimental Setup</w:t>
      </w:r>
    </w:p>
    <w:p w14:paraId="678E21BD" w14:textId="77777777" w:rsidR="008A05AD" w:rsidRDefault="00000000">
      <w:pPr>
        <w:rPr>
          <w:sz w:val="24"/>
          <w:szCs w:val="24"/>
        </w:rPr>
      </w:pPr>
      <w:r>
        <w:rPr>
          <w:sz w:val="24"/>
          <w:szCs w:val="24"/>
        </w:rPr>
        <w:t xml:space="preserve">        </w:t>
      </w:r>
      <w:r>
        <w:rPr>
          <w:sz w:val="24"/>
          <w:szCs w:val="24"/>
        </w:rPr>
        <w:tab/>
        <w:t xml:space="preserve">•      </w:t>
      </w:r>
      <w:r>
        <w:rPr>
          <w:sz w:val="24"/>
          <w:szCs w:val="24"/>
        </w:rPr>
        <w:tab/>
        <w:t>Section 5: Results</w:t>
      </w:r>
    </w:p>
    <w:p w14:paraId="52B13231" w14:textId="77777777" w:rsidR="008A05AD" w:rsidRDefault="00000000">
      <w:pPr>
        <w:rPr>
          <w:sz w:val="24"/>
          <w:szCs w:val="24"/>
        </w:rPr>
      </w:pPr>
      <w:r>
        <w:rPr>
          <w:sz w:val="24"/>
          <w:szCs w:val="24"/>
        </w:rPr>
        <w:t xml:space="preserve">        </w:t>
      </w:r>
      <w:r>
        <w:rPr>
          <w:sz w:val="24"/>
          <w:szCs w:val="24"/>
        </w:rPr>
        <w:tab/>
        <w:t xml:space="preserve">•      </w:t>
      </w:r>
      <w:r>
        <w:rPr>
          <w:sz w:val="24"/>
          <w:szCs w:val="24"/>
        </w:rPr>
        <w:tab/>
        <w:t>Section 6: Summary and Conclusions</w:t>
      </w:r>
    </w:p>
    <w:p w14:paraId="72DF562B" w14:textId="77777777" w:rsidR="008A05AD" w:rsidRDefault="00000000">
      <w:pPr>
        <w:rPr>
          <w:sz w:val="24"/>
          <w:szCs w:val="24"/>
        </w:rPr>
      </w:pPr>
      <w:r>
        <w:rPr>
          <w:sz w:val="24"/>
          <w:szCs w:val="24"/>
        </w:rPr>
        <w:t xml:space="preserve">        </w:t>
      </w:r>
      <w:r>
        <w:rPr>
          <w:sz w:val="24"/>
          <w:szCs w:val="24"/>
        </w:rPr>
        <w:tab/>
        <w:t xml:space="preserve">•      </w:t>
      </w:r>
      <w:r>
        <w:rPr>
          <w:sz w:val="24"/>
          <w:szCs w:val="24"/>
        </w:rPr>
        <w:tab/>
        <w:t>Section 7: References</w:t>
      </w:r>
    </w:p>
    <w:p w14:paraId="7CF99DB0" w14:textId="77777777" w:rsidR="008A05AD" w:rsidRDefault="00000000">
      <w:pPr>
        <w:rPr>
          <w:sz w:val="24"/>
          <w:szCs w:val="24"/>
        </w:rPr>
      </w:pPr>
      <w:r>
        <w:rPr>
          <w:sz w:val="24"/>
          <w:szCs w:val="24"/>
        </w:rPr>
        <w:t xml:space="preserve"> </w:t>
      </w:r>
    </w:p>
    <w:p w14:paraId="0F2362B3" w14:textId="77777777" w:rsidR="008A05AD" w:rsidRDefault="00000000" w:rsidP="00D959B4">
      <w:pPr>
        <w:spacing w:before="120" w:after="120"/>
        <w:rPr>
          <w:b/>
          <w:sz w:val="24"/>
          <w:szCs w:val="24"/>
        </w:rPr>
      </w:pPr>
      <w:r>
        <w:rPr>
          <w:b/>
          <w:sz w:val="24"/>
          <w:szCs w:val="24"/>
        </w:rPr>
        <w:t>2. Description of the Dataset</w:t>
      </w:r>
    </w:p>
    <w:p w14:paraId="5B8E26F2" w14:textId="77777777" w:rsidR="008A05AD" w:rsidRDefault="00000000" w:rsidP="00D959B4">
      <w:pPr>
        <w:rPr>
          <w:sz w:val="24"/>
          <w:szCs w:val="24"/>
        </w:rPr>
      </w:pPr>
      <w:r>
        <w:rPr>
          <w:sz w:val="24"/>
          <w:szCs w:val="24"/>
        </w:rPr>
        <w:t>The CREMA-D dataset has been chosen for this project. It comprises 7,442 audio clips recorded by 91 actors, including 48 males and 43 females, aged between 20 and 74, representing diverse racial backgrounds. These clips capture one of six emotional states: Anger, Disgust, Fear, Happiness, Neutrality, and Sadness. CREMA-D's diversity in speaker demographics and emotional expressions makes it an excellent resource for training and evaluating Speech Emotion Recognition (SER) models. The distribution of the emotions reveals that the dataset is well-balanced. The sound waveforms suggest that the features of different emotions exhibit distinct patterns.</w:t>
      </w:r>
    </w:p>
    <w:p w14:paraId="7778FB69" w14:textId="77777777" w:rsidR="008A05AD" w:rsidRDefault="008A05AD">
      <w:pPr>
        <w:rPr>
          <w:sz w:val="24"/>
          <w:szCs w:val="24"/>
        </w:rPr>
      </w:pPr>
    </w:p>
    <w:p w14:paraId="7751E1C1" w14:textId="77777777" w:rsidR="008A05AD" w:rsidRDefault="00000000">
      <w:pPr>
        <w:rPr>
          <w:sz w:val="24"/>
          <w:szCs w:val="24"/>
        </w:rPr>
      </w:pPr>
      <w:r>
        <w:rPr>
          <w:noProof/>
          <w:sz w:val="24"/>
          <w:szCs w:val="24"/>
        </w:rPr>
        <w:drawing>
          <wp:inline distT="114300" distB="114300" distL="114300" distR="114300" wp14:anchorId="5A3BA5CF" wp14:editId="3D54D91B">
            <wp:extent cx="5943600" cy="1739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1739900"/>
                    </a:xfrm>
                    <a:prstGeom prst="rect">
                      <a:avLst/>
                    </a:prstGeom>
                    <a:ln/>
                  </pic:spPr>
                </pic:pic>
              </a:graphicData>
            </a:graphic>
          </wp:inline>
        </w:drawing>
      </w:r>
    </w:p>
    <w:p w14:paraId="1B4E97A3" w14:textId="77777777" w:rsidR="008A05AD" w:rsidRDefault="00000000">
      <w:pPr>
        <w:rPr>
          <w:b/>
          <w:sz w:val="24"/>
          <w:szCs w:val="24"/>
        </w:rPr>
      </w:pPr>
      <w:r>
        <w:rPr>
          <w:b/>
          <w:sz w:val="24"/>
          <w:szCs w:val="24"/>
        </w:rPr>
        <w:t>Figure 1.  Exploratory data analysis</w:t>
      </w:r>
    </w:p>
    <w:p w14:paraId="311BF8B2" w14:textId="77777777" w:rsidR="008A05AD" w:rsidRDefault="00000000" w:rsidP="00D959B4">
      <w:pPr>
        <w:jc w:val="center"/>
        <w:rPr>
          <w:sz w:val="24"/>
          <w:szCs w:val="24"/>
        </w:rPr>
      </w:pPr>
      <w:r>
        <w:rPr>
          <w:noProof/>
          <w:sz w:val="24"/>
          <w:szCs w:val="24"/>
        </w:rPr>
        <w:lastRenderedPageBreak/>
        <w:drawing>
          <wp:inline distT="114300" distB="114300" distL="114300" distR="114300" wp14:anchorId="7B19B1A7" wp14:editId="23C1537F">
            <wp:extent cx="5022158" cy="302234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022158" cy="3022343"/>
                    </a:xfrm>
                    <a:prstGeom prst="rect">
                      <a:avLst/>
                    </a:prstGeom>
                    <a:ln/>
                  </pic:spPr>
                </pic:pic>
              </a:graphicData>
            </a:graphic>
          </wp:inline>
        </w:drawing>
      </w:r>
    </w:p>
    <w:p w14:paraId="19208C26" w14:textId="77777777" w:rsidR="008A05AD" w:rsidRDefault="00000000" w:rsidP="00D959B4">
      <w:pPr>
        <w:ind w:left="720"/>
        <w:rPr>
          <w:b/>
          <w:sz w:val="24"/>
          <w:szCs w:val="24"/>
        </w:rPr>
      </w:pPr>
      <w:r>
        <w:rPr>
          <w:sz w:val="24"/>
          <w:szCs w:val="24"/>
        </w:rPr>
        <w:t xml:space="preserve"> </w:t>
      </w:r>
      <w:r>
        <w:rPr>
          <w:b/>
          <w:sz w:val="24"/>
          <w:szCs w:val="24"/>
        </w:rPr>
        <w:t>Figure 2.  Sound waveform</w:t>
      </w:r>
    </w:p>
    <w:p w14:paraId="10AD4C39" w14:textId="77777777" w:rsidR="008A05AD" w:rsidRDefault="00000000">
      <w:pPr>
        <w:rPr>
          <w:sz w:val="24"/>
          <w:szCs w:val="24"/>
        </w:rPr>
      </w:pPr>
      <w:r>
        <w:rPr>
          <w:sz w:val="24"/>
          <w:szCs w:val="24"/>
        </w:rPr>
        <w:t xml:space="preserve"> </w:t>
      </w:r>
    </w:p>
    <w:p w14:paraId="6351E5F2" w14:textId="77777777" w:rsidR="008A05AD" w:rsidRDefault="00000000">
      <w:pPr>
        <w:rPr>
          <w:b/>
          <w:sz w:val="24"/>
          <w:szCs w:val="24"/>
        </w:rPr>
      </w:pPr>
      <w:r>
        <w:rPr>
          <w:b/>
          <w:sz w:val="24"/>
          <w:szCs w:val="24"/>
        </w:rPr>
        <w:t>3. Description of the Deep Learning Networks and Training Algorithms</w:t>
      </w:r>
    </w:p>
    <w:p w14:paraId="57EF5A71" w14:textId="77777777" w:rsidR="008A05AD" w:rsidRDefault="00000000">
      <w:pPr>
        <w:rPr>
          <w:b/>
          <w:sz w:val="24"/>
          <w:szCs w:val="24"/>
        </w:rPr>
      </w:pPr>
      <w:r>
        <w:rPr>
          <w:b/>
          <w:sz w:val="24"/>
          <w:szCs w:val="24"/>
        </w:rPr>
        <w:t>Approaches and Architectures:</w:t>
      </w:r>
    </w:p>
    <w:p w14:paraId="146D7F9D" w14:textId="77777777" w:rsidR="008A05AD" w:rsidRDefault="00000000">
      <w:pPr>
        <w:rPr>
          <w:sz w:val="24"/>
          <w:szCs w:val="24"/>
        </w:rPr>
      </w:pPr>
      <w:r>
        <w:rPr>
          <w:sz w:val="24"/>
          <w:szCs w:val="24"/>
        </w:rPr>
        <w:t xml:space="preserve"> </w:t>
      </w:r>
    </w:p>
    <w:p w14:paraId="47C5665A" w14:textId="51CA56B1" w:rsidR="008A05AD" w:rsidRPr="00D959B4" w:rsidRDefault="00000000" w:rsidP="00D959B4">
      <w:pPr>
        <w:pStyle w:val="ListParagraph"/>
        <w:numPr>
          <w:ilvl w:val="0"/>
          <w:numId w:val="3"/>
        </w:numPr>
        <w:spacing w:before="120" w:after="120"/>
        <w:ind w:left="360"/>
        <w:rPr>
          <w:sz w:val="24"/>
          <w:szCs w:val="24"/>
        </w:rPr>
      </w:pPr>
      <w:r w:rsidRPr="00D959B4">
        <w:rPr>
          <w:b/>
          <w:sz w:val="24"/>
          <w:szCs w:val="24"/>
        </w:rPr>
        <w:t>CNN with Mel Spectrograms:</w:t>
      </w:r>
      <w:r w:rsidRPr="00D959B4">
        <w:rPr>
          <w:b/>
          <w:sz w:val="24"/>
          <w:szCs w:val="24"/>
        </w:rPr>
        <w:br/>
      </w:r>
      <w:r w:rsidRPr="00D959B4">
        <w:rPr>
          <w:sz w:val="24"/>
          <w:szCs w:val="24"/>
        </w:rPr>
        <w:t>A Convolutional Neural Network (CNN) model implemented in this project leverages Mel spectrograms of audio signals as input features. Mel spectrograms are a powerful representation of audio data, capturing both time and frequency variations, which are crucial for distinguishing emotional tones in speech. By leveraging 2D filters, the CNN effectively captures these variations and extracts complex spatial patterns from the spectrograms, enabling accurate classification of emotions. This approach highlights the capability of CNNs to identify subtle emotional cues in speech through their robust feature extraction mechanism.</w:t>
      </w:r>
      <w:r w:rsidRPr="00D959B4">
        <w:rPr>
          <w:sz w:val="24"/>
          <w:szCs w:val="24"/>
        </w:rPr>
        <w:br/>
      </w:r>
      <w:r w:rsidRPr="00D959B4">
        <w:rPr>
          <w:sz w:val="24"/>
          <w:szCs w:val="24"/>
        </w:rPr>
        <w:br/>
        <w:t>Model Architecture is shown here:</w:t>
      </w:r>
    </w:p>
    <w:p w14:paraId="7AF46CFF" w14:textId="77777777" w:rsidR="008A05AD" w:rsidRDefault="00000000">
      <w:pPr>
        <w:jc w:val="center"/>
        <w:rPr>
          <w:sz w:val="24"/>
          <w:szCs w:val="24"/>
        </w:rPr>
      </w:pPr>
      <w:r>
        <w:rPr>
          <w:sz w:val="24"/>
          <w:szCs w:val="24"/>
        </w:rPr>
        <w:lastRenderedPageBreak/>
        <w:br/>
      </w:r>
      <w:r>
        <w:rPr>
          <w:noProof/>
          <w:sz w:val="24"/>
          <w:szCs w:val="24"/>
        </w:rPr>
        <w:drawing>
          <wp:inline distT="114300" distB="114300" distL="114300" distR="114300" wp14:anchorId="4AAD047B" wp14:editId="7239326B">
            <wp:extent cx="3602736" cy="4544568"/>
            <wp:effectExtent l="0" t="0" r="0" b="8890"/>
            <wp:docPr id="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602736" cy="4544568"/>
                    </a:xfrm>
                    <a:prstGeom prst="rect">
                      <a:avLst/>
                    </a:prstGeom>
                    <a:ln/>
                  </pic:spPr>
                </pic:pic>
              </a:graphicData>
            </a:graphic>
          </wp:inline>
        </w:drawing>
      </w:r>
    </w:p>
    <w:p w14:paraId="0E067ED5" w14:textId="77777777" w:rsidR="008A05AD" w:rsidRDefault="00000000">
      <w:pPr>
        <w:ind w:firstLine="2340"/>
        <w:rPr>
          <w:b/>
          <w:sz w:val="24"/>
          <w:szCs w:val="24"/>
        </w:rPr>
      </w:pPr>
      <w:r>
        <w:rPr>
          <w:b/>
          <w:sz w:val="24"/>
          <w:szCs w:val="24"/>
        </w:rPr>
        <w:t>Figure 3.  CNN model architecture</w:t>
      </w:r>
    </w:p>
    <w:p w14:paraId="2A3C5F29" w14:textId="77777777" w:rsidR="008A05AD" w:rsidRDefault="008A05AD">
      <w:pPr>
        <w:rPr>
          <w:sz w:val="24"/>
          <w:szCs w:val="24"/>
        </w:rPr>
      </w:pPr>
    </w:p>
    <w:p w14:paraId="691B810F" w14:textId="77777777" w:rsidR="008A05AD" w:rsidRDefault="00000000" w:rsidP="00D959B4">
      <w:pPr>
        <w:pStyle w:val="Heading3"/>
        <w:keepNext w:val="0"/>
        <w:keepLines w:val="0"/>
        <w:spacing w:before="280"/>
        <w:ind w:left="360"/>
        <w:rPr>
          <w:color w:val="000000"/>
          <w:sz w:val="26"/>
          <w:szCs w:val="26"/>
        </w:rPr>
      </w:pPr>
      <w:bookmarkStart w:id="0" w:name="_ghzz1mxpoaqy" w:colFirst="0" w:colLast="0"/>
      <w:bookmarkEnd w:id="0"/>
      <w:r>
        <w:rPr>
          <w:color w:val="000000"/>
          <w:sz w:val="26"/>
          <w:szCs w:val="26"/>
        </w:rPr>
        <w:t>Key Features of the Model:</w:t>
      </w:r>
    </w:p>
    <w:p w14:paraId="5F32FC22" w14:textId="77777777" w:rsidR="008A05AD" w:rsidRDefault="00000000" w:rsidP="00D959B4">
      <w:pPr>
        <w:numPr>
          <w:ilvl w:val="0"/>
          <w:numId w:val="2"/>
        </w:numPr>
        <w:spacing w:before="240"/>
        <w:ind w:left="360"/>
        <w:rPr>
          <w:sz w:val="24"/>
          <w:szCs w:val="24"/>
        </w:rPr>
      </w:pPr>
      <w:r>
        <w:rPr>
          <w:sz w:val="24"/>
          <w:szCs w:val="24"/>
        </w:rPr>
        <w:t>2D Convolutional Layers: Capture both spatial and temporal variations in the spectrograms, making the model adept at understanding complex emotional nuances in speech.</w:t>
      </w:r>
    </w:p>
    <w:p w14:paraId="41FF7C78" w14:textId="77777777" w:rsidR="008A05AD" w:rsidRDefault="00000000" w:rsidP="00D959B4">
      <w:pPr>
        <w:numPr>
          <w:ilvl w:val="0"/>
          <w:numId w:val="2"/>
        </w:numPr>
        <w:ind w:left="360"/>
        <w:rPr>
          <w:sz w:val="24"/>
          <w:szCs w:val="24"/>
        </w:rPr>
      </w:pPr>
      <w:r>
        <w:rPr>
          <w:sz w:val="24"/>
          <w:szCs w:val="24"/>
        </w:rPr>
        <w:t>Batch Normalization: Stabilizes and speeds up training by normalizing intermediate features.</w:t>
      </w:r>
    </w:p>
    <w:p w14:paraId="0156D274" w14:textId="77777777" w:rsidR="008A05AD" w:rsidRDefault="00000000" w:rsidP="00D959B4">
      <w:pPr>
        <w:numPr>
          <w:ilvl w:val="0"/>
          <w:numId w:val="2"/>
        </w:numPr>
        <w:spacing w:after="240"/>
        <w:ind w:left="360"/>
        <w:rPr>
          <w:sz w:val="24"/>
          <w:szCs w:val="24"/>
        </w:rPr>
      </w:pPr>
      <w:r>
        <w:rPr>
          <w:sz w:val="24"/>
          <w:szCs w:val="24"/>
        </w:rPr>
        <w:t>Pooling Layers: Ensure computational efficiency and invariance to small distortions in the input.</w:t>
      </w:r>
    </w:p>
    <w:p w14:paraId="7AD44ADC" w14:textId="77777777" w:rsidR="008A05AD" w:rsidRDefault="00000000" w:rsidP="00D959B4">
      <w:pPr>
        <w:spacing w:before="240" w:after="240"/>
        <w:ind w:left="360"/>
        <w:rPr>
          <w:sz w:val="24"/>
          <w:szCs w:val="24"/>
        </w:rPr>
      </w:pPr>
      <w:r>
        <w:rPr>
          <w:sz w:val="24"/>
          <w:szCs w:val="24"/>
        </w:rPr>
        <w:t>This architecture showcases how CNNs can leverage structured features from audio signals to identify emotions with precision. By progressively extracting patterns from simple to complex, the model effectively translates audio variations into emotional categories, demonstrating the power of convolutional networks in speech emotion recognition.</w:t>
      </w:r>
    </w:p>
    <w:p w14:paraId="3D48C5E5" w14:textId="25D72AFD" w:rsidR="008A05AD" w:rsidRDefault="00000000" w:rsidP="00D959B4">
      <w:pPr>
        <w:pStyle w:val="ListParagraph"/>
        <w:numPr>
          <w:ilvl w:val="0"/>
          <w:numId w:val="3"/>
        </w:numPr>
        <w:spacing w:before="120" w:after="120"/>
        <w:ind w:left="360"/>
        <w:rPr>
          <w:b/>
          <w:sz w:val="24"/>
          <w:szCs w:val="24"/>
        </w:rPr>
      </w:pPr>
      <w:r>
        <w:rPr>
          <w:b/>
          <w:sz w:val="24"/>
          <w:szCs w:val="24"/>
        </w:rPr>
        <w:lastRenderedPageBreak/>
        <w:t>Integrate LSTM and CNN with MFCC Features:</w:t>
      </w:r>
    </w:p>
    <w:p w14:paraId="2BDCBDD5" w14:textId="77777777" w:rsidR="008A05AD" w:rsidRDefault="00000000" w:rsidP="00D959B4">
      <w:pPr>
        <w:spacing w:before="120" w:after="120"/>
        <w:ind w:left="360"/>
        <w:rPr>
          <w:sz w:val="24"/>
          <w:szCs w:val="24"/>
        </w:rPr>
      </w:pPr>
      <w:r>
        <w:rPr>
          <w:sz w:val="24"/>
          <w:szCs w:val="24"/>
        </w:rPr>
        <w:t>A second approach used MFCC features, a classic representation in speech processing, fed into a hybrid LSTM-CNN model. This architecture combines CNN and LSTM layers to effectively process audio data. The model begins with two convolutional layers in CNN layers, designed to capture local patterns and short-term temporal features in audio signals. These are followed by LSTM layers, which learn temporal relationships and long-term dependencies in the sequential data. Finally, a fully connected layer translates the extracted features into accurate predictions.</w:t>
      </w:r>
    </w:p>
    <w:p w14:paraId="4E6B4D79" w14:textId="77777777" w:rsidR="008A05AD" w:rsidRDefault="008A05AD">
      <w:pPr>
        <w:rPr>
          <w:sz w:val="24"/>
          <w:szCs w:val="24"/>
        </w:rPr>
      </w:pPr>
    </w:p>
    <w:p w14:paraId="05880489" w14:textId="77777777" w:rsidR="008A05AD" w:rsidRDefault="00000000">
      <w:pPr>
        <w:jc w:val="center"/>
        <w:rPr>
          <w:sz w:val="24"/>
          <w:szCs w:val="24"/>
        </w:rPr>
      </w:pPr>
      <w:r>
        <w:rPr>
          <w:noProof/>
          <w:sz w:val="24"/>
          <w:szCs w:val="24"/>
        </w:rPr>
        <w:drawing>
          <wp:inline distT="114300" distB="114300" distL="114300" distR="114300" wp14:anchorId="735659B8" wp14:editId="52BCEC51">
            <wp:extent cx="3790673" cy="316039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790673" cy="3160395"/>
                    </a:xfrm>
                    <a:prstGeom prst="rect">
                      <a:avLst/>
                    </a:prstGeom>
                    <a:ln/>
                  </pic:spPr>
                </pic:pic>
              </a:graphicData>
            </a:graphic>
          </wp:inline>
        </w:drawing>
      </w:r>
    </w:p>
    <w:p w14:paraId="4E22AC9F" w14:textId="77777777" w:rsidR="008A05AD" w:rsidRDefault="00000000">
      <w:pPr>
        <w:rPr>
          <w:b/>
          <w:sz w:val="24"/>
          <w:szCs w:val="24"/>
        </w:rPr>
      </w:pPr>
      <w:r>
        <w:rPr>
          <w:sz w:val="24"/>
          <w:szCs w:val="24"/>
        </w:rPr>
        <w:t xml:space="preserve">                             </w:t>
      </w:r>
      <w:r>
        <w:rPr>
          <w:b/>
          <w:sz w:val="24"/>
          <w:szCs w:val="24"/>
        </w:rPr>
        <w:t>Figure 4.  LSTM-CNN model architecture</w:t>
      </w:r>
    </w:p>
    <w:p w14:paraId="23453A16" w14:textId="77777777" w:rsidR="008A05AD" w:rsidRDefault="008A05AD">
      <w:pPr>
        <w:rPr>
          <w:sz w:val="24"/>
          <w:szCs w:val="24"/>
        </w:rPr>
      </w:pPr>
    </w:p>
    <w:p w14:paraId="31D22E2B" w14:textId="4319646B" w:rsidR="008A05AD" w:rsidRDefault="00000000" w:rsidP="00D959B4">
      <w:pPr>
        <w:pStyle w:val="ListParagraph"/>
        <w:numPr>
          <w:ilvl w:val="0"/>
          <w:numId w:val="3"/>
        </w:numPr>
        <w:spacing w:before="120" w:after="120"/>
        <w:ind w:left="360"/>
        <w:rPr>
          <w:b/>
          <w:sz w:val="24"/>
          <w:szCs w:val="24"/>
        </w:rPr>
      </w:pPr>
      <w:r>
        <w:rPr>
          <w:b/>
          <w:sz w:val="24"/>
          <w:szCs w:val="24"/>
        </w:rPr>
        <w:t>Wav2Vec2 Embeddings with Dense Layers:</w:t>
      </w:r>
    </w:p>
    <w:p w14:paraId="6741E8BB" w14:textId="77777777" w:rsidR="008A05AD" w:rsidRDefault="00000000" w:rsidP="00D959B4">
      <w:pPr>
        <w:spacing w:before="120" w:after="120"/>
        <w:ind w:left="360"/>
        <w:rPr>
          <w:sz w:val="24"/>
          <w:szCs w:val="24"/>
        </w:rPr>
      </w:pPr>
      <w:r>
        <w:rPr>
          <w:sz w:val="24"/>
          <w:szCs w:val="24"/>
        </w:rPr>
        <w:t>Another approach utilized Wav2Vec2, a pre-trained audio representation model. By extracting embeddings directly from raw audio and subsequently training dense layers for classification, this method capitalized on self-supervised features that often provide richer, more robust encodings of speech attributes.</w:t>
      </w:r>
    </w:p>
    <w:p w14:paraId="6201509A" w14:textId="77777777" w:rsidR="008A05AD" w:rsidRDefault="00000000" w:rsidP="00D959B4">
      <w:pPr>
        <w:spacing w:before="120" w:after="120"/>
        <w:ind w:left="360"/>
        <w:rPr>
          <w:b/>
          <w:sz w:val="24"/>
          <w:szCs w:val="24"/>
        </w:rPr>
      </w:pPr>
      <w:proofErr w:type="spellStart"/>
      <w:r>
        <w:rPr>
          <w:b/>
          <w:sz w:val="24"/>
          <w:szCs w:val="24"/>
        </w:rPr>
        <w:t>HuBERT</w:t>
      </w:r>
      <w:proofErr w:type="spellEnd"/>
      <w:r>
        <w:rPr>
          <w:b/>
          <w:sz w:val="24"/>
          <w:szCs w:val="24"/>
        </w:rPr>
        <w:t xml:space="preserve"> Embeddings:</w:t>
      </w:r>
    </w:p>
    <w:p w14:paraId="677E0FFD" w14:textId="77777777" w:rsidR="008A05AD" w:rsidRDefault="00000000" w:rsidP="00D959B4">
      <w:pPr>
        <w:spacing w:before="120" w:after="120"/>
        <w:ind w:left="360"/>
        <w:rPr>
          <w:sz w:val="24"/>
          <w:szCs w:val="24"/>
        </w:rPr>
      </w:pPr>
      <w:r>
        <w:rPr>
          <w:sz w:val="24"/>
          <w:szCs w:val="24"/>
        </w:rPr>
        <w:t xml:space="preserve">Similar pipeline as Wav2Vec2, but using </w:t>
      </w:r>
      <w:proofErr w:type="spellStart"/>
      <w:r>
        <w:rPr>
          <w:sz w:val="24"/>
          <w:szCs w:val="24"/>
        </w:rPr>
        <w:t>HuBERT</w:t>
      </w:r>
      <w:proofErr w:type="spellEnd"/>
      <w:r>
        <w:rPr>
          <w:sz w:val="24"/>
          <w:szCs w:val="24"/>
        </w:rPr>
        <w:t xml:space="preserve"> for feature extraction. </w:t>
      </w:r>
      <w:proofErr w:type="spellStart"/>
      <w:r>
        <w:rPr>
          <w:sz w:val="24"/>
          <w:szCs w:val="24"/>
        </w:rPr>
        <w:t>HuBERT’s</w:t>
      </w:r>
      <w:proofErr w:type="spellEnd"/>
      <w:r>
        <w:rPr>
          <w:sz w:val="24"/>
          <w:szCs w:val="24"/>
        </w:rPr>
        <w:t xml:space="preserve"> representations offer another form of self-supervised embeddings to compare against Wav2Vec2.</w:t>
      </w:r>
    </w:p>
    <w:p w14:paraId="0EEBB820" w14:textId="77777777" w:rsidR="008A05AD" w:rsidRDefault="00000000">
      <w:pPr>
        <w:jc w:val="center"/>
        <w:rPr>
          <w:sz w:val="24"/>
          <w:szCs w:val="24"/>
        </w:rPr>
      </w:pPr>
      <w:r>
        <w:rPr>
          <w:noProof/>
          <w:sz w:val="24"/>
          <w:szCs w:val="24"/>
        </w:rPr>
        <w:lastRenderedPageBreak/>
        <w:drawing>
          <wp:inline distT="114300" distB="114300" distL="114300" distR="114300" wp14:anchorId="34C2BEA9" wp14:editId="262CF5A4">
            <wp:extent cx="3236976" cy="4837176"/>
            <wp:effectExtent l="0" t="0" r="1905" b="1905"/>
            <wp:docPr id="15"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3236976" cy="4837176"/>
                    </a:xfrm>
                    <a:prstGeom prst="rect">
                      <a:avLst/>
                    </a:prstGeom>
                    <a:ln/>
                  </pic:spPr>
                </pic:pic>
              </a:graphicData>
            </a:graphic>
          </wp:inline>
        </w:drawing>
      </w:r>
    </w:p>
    <w:p w14:paraId="040359CD" w14:textId="77777777" w:rsidR="008A05AD" w:rsidRDefault="00000000">
      <w:pPr>
        <w:ind w:firstLine="2340"/>
        <w:rPr>
          <w:b/>
          <w:sz w:val="24"/>
          <w:szCs w:val="24"/>
        </w:rPr>
      </w:pPr>
      <w:r>
        <w:rPr>
          <w:b/>
          <w:sz w:val="24"/>
          <w:szCs w:val="24"/>
        </w:rPr>
        <w:t>Figure 5.  Pretrained model architecture</w:t>
      </w:r>
    </w:p>
    <w:p w14:paraId="0F98CD77" w14:textId="77777777" w:rsidR="008A05AD" w:rsidRDefault="008A05AD">
      <w:pPr>
        <w:rPr>
          <w:sz w:val="24"/>
          <w:szCs w:val="24"/>
        </w:rPr>
      </w:pPr>
    </w:p>
    <w:p w14:paraId="740F0659" w14:textId="7CB90305" w:rsidR="008A05AD" w:rsidRDefault="00000000" w:rsidP="00D959B4">
      <w:pPr>
        <w:pStyle w:val="ListParagraph"/>
        <w:numPr>
          <w:ilvl w:val="0"/>
          <w:numId w:val="3"/>
        </w:numPr>
        <w:spacing w:before="120" w:after="120"/>
        <w:ind w:left="360"/>
        <w:rPr>
          <w:sz w:val="24"/>
          <w:szCs w:val="24"/>
        </w:rPr>
      </w:pPr>
      <w:r>
        <w:rPr>
          <w:b/>
          <w:sz w:val="24"/>
          <w:szCs w:val="24"/>
        </w:rPr>
        <w:t>Audio Spectrogram Transformer</w:t>
      </w:r>
    </w:p>
    <w:p w14:paraId="7F738667" w14:textId="77777777" w:rsidR="008A05AD" w:rsidRDefault="00000000" w:rsidP="00D959B4">
      <w:pPr>
        <w:spacing w:before="120" w:after="120"/>
        <w:ind w:left="360"/>
        <w:rPr>
          <w:sz w:val="24"/>
          <w:szCs w:val="24"/>
        </w:rPr>
      </w:pPr>
      <w:r>
        <w:rPr>
          <w:sz w:val="24"/>
          <w:szCs w:val="24"/>
        </w:rPr>
        <w:t>The Audio Spectrogram Transformer (AST) is a purely attention-based system that is applied directly to an audio spectrogram rather than the audio features (3). The AST takes an approach of transferring knowledge from the Vision Transformer model (4). The AST model takes audio input and converts it to a spectrogram image. The model interprets spectrogram images as a series of patches which contain information about time and frequency from the input. The attention mechanism of the model allows it to look at relationships between any parts of the audio, no matter the distance.  The model architecture is shown here:</w:t>
      </w:r>
    </w:p>
    <w:p w14:paraId="0DF82A36" w14:textId="77777777" w:rsidR="008A05AD" w:rsidRDefault="00000000" w:rsidP="00D959B4">
      <w:pPr>
        <w:jc w:val="center"/>
        <w:rPr>
          <w:sz w:val="24"/>
          <w:szCs w:val="24"/>
        </w:rPr>
      </w:pPr>
      <w:r>
        <w:rPr>
          <w:noProof/>
          <w:sz w:val="24"/>
          <w:szCs w:val="24"/>
        </w:rPr>
        <w:lastRenderedPageBreak/>
        <w:drawing>
          <wp:inline distT="114300" distB="114300" distL="114300" distR="114300" wp14:anchorId="1708FF65" wp14:editId="321BB5CF">
            <wp:extent cx="5093208" cy="393192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093208" cy="3931920"/>
                    </a:xfrm>
                    <a:prstGeom prst="rect">
                      <a:avLst/>
                    </a:prstGeom>
                    <a:ln/>
                  </pic:spPr>
                </pic:pic>
              </a:graphicData>
            </a:graphic>
          </wp:inline>
        </w:drawing>
      </w:r>
    </w:p>
    <w:p w14:paraId="047818C9" w14:textId="77777777" w:rsidR="008A05AD" w:rsidRDefault="00000000" w:rsidP="00D959B4">
      <w:pPr>
        <w:ind w:left="1260"/>
        <w:rPr>
          <w:b/>
          <w:sz w:val="24"/>
          <w:szCs w:val="24"/>
        </w:rPr>
      </w:pPr>
      <w:r>
        <w:rPr>
          <w:b/>
          <w:sz w:val="24"/>
          <w:szCs w:val="24"/>
        </w:rPr>
        <w:t>Figure 6.  AST model architecture</w:t>
      </w:r>
    </w:p>
    <w:p w14:paraId="0E5B8F38" w14:textId="77777777" w:rsidR="008A05AD" w:rsidRDefault="008A05AD">
      <w:pPr>
        <w:rPr>
          <w:sz w:val="24"/>
          <w:szCs w:val="24"/>
        </w:rPr>
      </w:pPr>
    </w:p>
    <w:p w14:paraId="46BE79A1" w14:textId="7A5BA6FE" w:rsidR="008A05AD" w:rsidRDefault="00000000" w:rsidP="00D959B4">
      <w:pPr>
        <w:pStyle w:val="ListParagraph"/>
        <w:numPr>
          <w:ilvl w:val="0"/>
          <w:numId w:val="3"/>
        </w:numPr>
        <w:spacing w:before="120" w:after="120"/>
        <w:ind w:left="360"/>
        <w:rPr>
          <w:b/>
          <w:sz w:val="24"/>
          <w:szCs w:val="24"/>
        </w:rPr>
      </w:pPr>
      <w:r>
        <w:rPr>
          <w:b/>
          <w:sz w:val="24"/>
          <w:szCs w:val="24"/>
        </w:rPr>
        <w:t>Multimodal Fusion (Audio + Text):</w:t>
      </w:r>
    </w:p>
    <w:p w14:paraId="144CE7B0" w14:textId="77777777" w:rsidR="008A05AD" w:rsidRDefault="00000000" w:rsidP="00D959B4">
      <w:pPr>
        <w:spacing w:before="120" w:after="120"/>
        <w:ind w:left="360"/>
        <w:rPr>
          <w:sz w:val="24"/>
          <w:szCs w:val="24"/>
        </w:rPr>
      </w:pPr>
      <w:r>
        <w:rPr>
          <w:sz w:val="24"/>
          <w:szCs w:val="24"/>
        </w:rPr>
        <w:t>This model incorporates several pretrained models to generate three modalities, SER, ASR, and text features. The embeddings are input to a multi-head attention layer. The multi-head attention layer aligns and integrates the three modalities and outputs a set of fused feature vectors that contains information from all modalities. The fully connected classifier layer produces the final output classification prediction.</w:t>
      </w:r>
    </w:p>
    <w:p w14:paraId="0EB9B91F" w14:textId="77777777" w:rsidR="00C14585" w:rsidRDefault="00C14585" w:rsidP="00C14585">
      <w:pPr>
        <w:ind w:left="360"/>
        <w:rPr>
          <w:b/>
          <w:sz w:val="24"/>
          <w:szCs w:val="24"/>
        </w:rPr>
      </w:pPr>
      <w:r>
        <w:rPr>
          <w:b/>
          <w:sz w:val="24"/>
          <w:szCs w:val="24"/>
        </w:rPr>
        <w:t>Training Procedures:</w:t>
      </w:r>
    </w:p>
    <w:p w14:paraId="05FF98C1" w14:textId="77777777" w:rsidR="00C14585" w:rsidRDefault="00C14585" w:rsidP="00C14585">
      <w:pPr>
        <w:ind w:left="360"/>
        <w:rPr>
          <w:sz w:val="24"/>
          <w:szCs w:val="24"/>
        </w:rPr>
      </w:pPr>
      <w:r>
        <w:rPr>
          <w:sz w:val="24"/>
          <w:szCs w:val="24"/>
        </w:rPr>
        <w:t xml:space="preserve">All models used supervised learning with categorical cross-entropy loss. Adam or </w:t>
      </w:r>
      <w:proofErr w:type="spellStart"/>
      <w:r>
        <w:rPr>
          <w:sz w:val="24"/>
          <w:szCs w:val="24"/>
        </w:rPr>
        <w:t>AdamW</w:t>
      </w:r>
      <w:proofErr w:type="spellEnd"/>
      <w:r>
        <w:rPr>
          <w:sz w:val="24"/>
          <w:szCs w:val="24"/>
        </w:rPr>
        <w:t xml:space="preserve"> optimizers were used, and early stopping based on validation metrics helped prevent overfitting. Dropout layers and regularization techniques ensured that models generalized beyond the training data. Hyperparameters were tuned to balance training stability and performance.</w:t>
      </w:r>
    </w:p>
    <w:p w14:paraId="5D89E8ED" w14:textId="77777777" w:rsidR="00C14585" w:rsidRDefault="00C14585" w:rsidP="00D959B4">
      <w:pPr>
        <w:spacing w:before="120" w:after="120"/>
        <w:ind w:left="360"/>
        <w:rPr>
          <w:sz w:val="24"/>
          <w:szCs w:val="24"/>
        </w:rPr>
      </w:pPr>
    </w:p>
    <w:p w14:paraId="65610860" w14:textId="77777777" w:rsidR="008A05AD" w:rsidRDefault="00000000">
      <w:pPr>
        <w:rPr>
          <w:sz w:val="24"/>
          <w:szCs w:val="24"/>
        </w:rPr>
      </w:pPr>
      <w:r>
        <w:rPr>
          <w:noProof/>
          <w:sz w:val="24"/>
          <w:szCs w:val="24"/>
        </w:rPr>
        <w:lastRenderedPageBreak/>
        <w:drawing>
          <wp:inline distT="114300" distB="114300" distL="114300" distR="114300" wp14:anchorId="13947DC9" wp14:editId="42AA3A39">
            <wp:extent cx="5522207" cy="3118104"/>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522207" cy="3118104"/>
                    </a:xfrm>
                    <a:prstGeom prst="rect">
                      <a:avLst/>
                    </a:prstGeom>
                    <a:ln/>
                  </pic:spPr>
                </pic:pic>
              </a:graphicData>
            </a:graphic>
          </wp:inline>
        </w:drawing>
      </w:r>
    </w:p>
    <w:p w14:paraId="568B48FA" w14:textId="77777777" w:rsidR="008A05AD" w:rsidRDefault="00000000">
      <w:pPr>
        <w:rPr>
          <w:b/>
          <w:sz w:val="24"/>
          <w:szCs w:val="24"/>
        </w:rPr>
      </w:pPr>
      <w:r>
        <w:rPr>
          <w:sz w:val="24"/>
          <w:szCs w:val="24"/>
        </w:rPr>
        <w:t xml:space="preserve">    </w:t>
      </w:r>
      <w:r>
        <w:rPr>
          <w:b/>
          <w:sz w:val="24"/>
          <w:szCs w:val="24"/>
        </w:rPr>
        <w:t xml:space="preserve">     Figure 7.  Multimodal model architecture</w:t>
      </w:r>
    </w:p>
    <w:p w14:paraId="387B938F" w14:textId="77777777" w:rsidR="008A05AD" w:rsidRDefault="00000000">
      <w:pPr>
        <w:rPr>
          <w:sz w:val="24"/>
          <w:szCs w:val="24"/>
        </w:rPr>
      </w:pPr>
      <w:r>
        <w:rPr>
          <w:sz w:val="24"/>
          <w:szCs w:val="24"/>
        </w:rPr>
        <w:t xml:space="preserve"> </w:t>
      </w:r>
    </w:p>
    <w:p w14:paraId="662A17B1" w14:textId="59570D81" w:rsidR="008A05AD" w:rsidRDefault="008A05AD">
      <w:pPr>
        <w:rPr>
          <w:sz w:val="24"/>
          <w:szCs w:val="24"/>
        </w:rPr>
      </w:pPr>
    </w:p>
    <w:p w14:paraId="77DBD523" w14:textId="77777777" w:rsidR="008A05AD" w:rsidRDefault="00000000">
      <w:pPr>
        <w:rPr>
          <w:b/>
          <w:sz w:val="24"/>
          <w:szCs w:val="24"/>
        </w:rPr>
      </w:pPr>
      <w:r>
        <w:rPr>
          <w:b/>
          <w:sz w:val="24"/>
          <w:szCs w:val="24"/>
        </w:rPr>
        <w:t>4. Experimental Setup</w:t>
      </w:r>
    </w:p>
    <w:p w14:paraId="478C98E0" w14:textId="77777777" w:rsidR="008A05AD" w:rsidRDefault="008A05AD">
      <w:pPr>
        <w:rPr>
          <w:b/>
          <w:sz w:val="24"/>
          <w:szCs w:val="24"/>
        </w:rPr>
      </w:pPr>
    </w:p>
    <w:p w14:paraId="77D19845" w14:textId="77777777" w:rsidR="008A05AD" w:rsidRDefault="00000000" w:rsidP="00D959B4">
      <w:pPr>
        <w:ind w:left="270"/>
        <w:rPr>
          <w:sz w:val="24"/>
          <w:szCs w:val="24"/>
        </w:rPr>
      </w:pPr>
      <w:r>
        <w:rPr>
          <w:sz w:val="24"/>
          <w:szCs w:val="24"/>
        </w:rPr>
        <w:t xml:space="preserve">The approach to determine the best model was to compare the accuracy of the above models based on the CREMA-D dataset. </w:t>
      </w:r>
    </w:p>
    <w:p w14:paraId="3ECB9989" w14:textId="77777777" w:rsidR="008A05AD" w:rsidRDefault="008A05AD">
      <w:pPr>
        <w:rPr>
          <w:b/>
          <w:sz w:val="24"/>
          <w:szCs w:val="24"/>
        </w:rPr>
      </w:pPr>
    </w:p>
    <w:p w14:paraId="23CDEA06" w14:textId="77777777" w:rsidR="008A05AD" w:rsidRDefault="00000000">
      <w:pPr>
        <w:ind w:left="270"/>
        <w:rPr>
          <w:b/>
          <w:sz w:val="24"/>
          <w:szCs w:val="24"/>
        </w:rPr>
      </w:pPr>
      <w:r>
        <w:rPr>
          <w:b/>
          <w:sz w:val="24"/>
          <w:szCs w:val="24"/>
        </w:rPr>
        <w:t>Data Preprocessing:</w:t>
      </w:r>
    </w:p>
    <w:p w14:paraId="2DCADBBA" w14:textId="40B12B38" w:rsidR="008A05AD" w:rsidRPr="00D959B4" w:rsidRDefault="00000000" w:rsidP="00D959B4">
      <w:pPr>
        <w:pStyle w:val="ListParagraph"/>
        <w:numPr>
          <w:ilvl w:val="0"/>
          <w:numId w:val="5"/>
        </w:numPr>
        <w:snapToGrid w:val="0"/>
        <w:spacing w:before="120" w:after="120"/>
        <w:ind w:left="270" w:firstLine="72"/>
        <w:contextualSpacing w:val="0"/>
        <w:rPr>
          <w:sz w:val="24"/>
          <w:szCs w:val="24"/>
        </w:rPr>
      </w:pPr>
      <w:r w:rsidRPr="00D959B4">
        <w:rPr>
          <w:sz w:val="24"/>
          <w:szCs w:val="24"/>
        </w:rPr>
        <w:t>Audio was resampled at 16 kHz for consistency.</w:t>
      </w:r>
    </w:p>
    <w:p w14:paraId="21A61211" w14:textId="58A36924" w:rsidR="008A05AD" w:rsidRPr="00D959B4" w:rsidRDefault="00000000" w:rsidP="00D959B4">
      <w:pPr>
        <w:pStyle w:val="ListParagraph"/>
        <w:numPr>
          <w:ilvl w:val="0"/>
          <w:numId w:val="5"/>
        </w:numPr>
        <w:snapToGrid w:val="0"/>
        <w:spacing w:before="120" w:after="120"/>
        <w:ind w:left="270" w:firstLine="72"/>
        <w:contextualSpacing w:val="0"/>
        <w:rPr>
          <w:sz w:val="24"/>
          <w:szCs w:val="24"/>
        </w:rPr>
      </w:pPr>
      <w:r w:rsidRPr="00D959B4">
        <w:rPr>
          <w:sz w:val="24"/>
          <w:szCs w:val="24"/>
        </w:rPr>
        <w:t>Mel spectrograms or MFCC features were extracted where required.</w:t>
      </w:r>
    </w:p>
    <w:p w14:paraId="2CBCC388" w14:textId="5380E545" w:rsidR="008A05AD" w:rsidRPr="00D959B4" w:rsidRDefault="00000000" w:rsidP="00D959B4">
      <w:pPr>
        <w:pStyle w:val="ListParagraph"/>
        <w:numPr>
          <w:ilvl w:val="0"/>
          <w:numId w:val="5"/>
        </w:numPr>
        <w:snapToGrid w:val="0"/>
        <w:spacing w:before="120" w:after="120"/>
        <w:ind w:left="270" w:firstLine="72"/>
        <w:contextualSpacing w:val="0"/>
        <w:rPr>
          <w:sz w:val="24"/>
          <w:szCs w:val="24"/>
        </w:rPr>
      </w:pPr>
      <w:r w:rsidRPr="00D959B4">
        <w:rPr>
          <w:sz w:val="24"/>
          <w:szCs w:val="24"/>
        </w:rPr>
        <w:t>The Wav2Vec2-based approach processed raw audio directly.</w:t>
      </w:r>
    </w:p>
    <w:p w14:paraId="5DEE8E5E" w14:textId="5567A792" w:rsidR="008A05AD" w:rsidRPr="00D959B4" w:rsidRDefault="00000000" w:rsidP="00D959B4">
      <w:pPr>
        <w:pStyle w:val="ListParagraph"/>
        <w:numPr>
          <w:ilvl w:val="0"/>
          <w:numId w:val="5"/>
        </w:numPr>
        <w:snapToGrid w:val="0"/>
        <w:spacing w:before="120" w:after="120"/>
        <w:ind w:hanging="378"/>
        <w:contextualSpacing w:val="0"/>
        <w:rPr>
          <w:sz w:val="24"/>
          <w:szCs w:val="24"/>
        </w:rPr>
      </w:pPr>
      <w:r w:rsidRPr="00D959B4">
        <w:rPr>
          <w:sz w:val="24"/>
          <w:szCs w:val="24"/>
        </w:rPr>
        <w:t>For multimodal fusion, transcripts were generated via ASR, and text was tokenized using a BERT tokenizer.</w:t>
      </w:r>
    </w:p>
    <w:p w14:paraId="23D898DF" w14:textId="409CA7A4" w:rsidR="008A05AD" w:rsidRPr="00D959B4" w:rsidRDefault="00000000" w:rsidP="00D959B4">
      <w:pPr>
        <w:pStyle w:val="ListParagraph"/>
        <w:numPr>
          <w:ilvl w:val="0"/>
          <w:numId w:val="5"/>
        </w:numPr>
        <w:snapToGrid w:val="0"/>
        <w:spacing w:before="120" w:after="120"/>
        <w:contextualSpacing w:val="0"/>
        <w:rPr>
          <w:sz w:val="24"/>
          <w:szCs w:val="24"/>
        </w:rPr>
      </w:pPr>
      <w:r w:rsidRPr="00D959B4">
        <w:rPr>
          <w:sz w:val="24"/>
          <w:szCs w:val="24"/>
        </w:rPr>
        <w:t>Stratified train/validation/test splits maintained balanced emotion distributions.</w:t>
      </w:r>
    </w:p>
    <w:p w14:paraId="476D6BFE" w14:textId="5B1EB651" w:rsidR="008A05AD" w:rsidRPr="00D959B4" w:rsidRDefault="00000000" w:rsidP="00D959B4">
      <w:pPr>
        <w:pStyle w:val="ListParagraph"/>
        <w:numPr>
          <w:ilvl w:val="0"/>
          <w:numId w:val="5"/>
        </w:numPr>
        <w:snapToGrid w:val="0"/>
        <w:spacing w:before="120" w:after="120"/>
        <w:contextualSpacing w:val="0"/>
        <w:rPr>
          <w:sz w:val="24"/>
          <w:szCs w:val="24"/>
        </w:rPr>
      </w:pPr>
      <w:r w:rsidRPr="00D959B4">
        <w:rPr>
          <w:sz w:val="24"/>
          <w:szCs w:val="24"/>
        </w:rPr>
        <w:t>Data augmentation (e.g., pitch shifts, added noise) was considered to enhance model robustness.</w:t>
      </w:r>
    </w:p>
    <w:p w14:paraId="4BD4C5F7" w14:textId="77777777" w:rsidR="008A05AD" w:rsidRDefault="00000000">
      <w:pPr>
        <w:ind w:left="270"/>
        <w:rPr>
          <w:sz w:val="24"/>
          <w:szCs w:val="24"/>
        </w:rPr>
      </w:pPr>
      <w:r>
        <w:rPr>
          <w:sz w:val="24"/>
          <w:szCs w:val="24"/>
        </w:rPr>
        <w:t xml:space="preserve"> </w:t>
      </w:r>
    </w:p>
    <w:p w14:paraId="3CBB74A4" w14:textId="77777777" w:rsidR="008A05AD" w:rsidRDefault="00000000">
      <w:pPr>
        <w:ind w:left="270"/>
        <w:rPr>
          <w:b/>
          <w:sz w:val="24"/>
          <w:szCs w:val="24"/>
        </w:rPr>
      </w:pPr>
      <w:r>
        <w:rPr>
          <w:b/>
          <w:sz w:val="24"/>
          <w:szCs w:val="24"/>
        </w:rPr>
        <w:t>Frameworks and Tools:</w:t>
      </w:r>
    </w:p>
    <w:p w14:paraId="7E767E3B" w14:textId="410D9C5E" w:rsidR="008A05AD" w:rsidRDefault="00000000" w:rsidP="00D959B4">
      <w:pPr>
        <w:pStyle w:val="ListParagraph"/>
        <w:numPr>
          <w:ilvl w:val="0"/>
          <w:numId w:val="5"/>
        </w:numPr>
        <w:rPr>
          <w:sz w:val="24"/>
          <w:szCs w:val="24"/>
        </w:rPr>
      </w:pPr>
      <w:r>
        <w:rPr>
          <w:sz w:val="24"/>
          <w:szCs w:val="24"/>
        </w:rPr>
        <w:t>TensorFlow/</w:t>
      </w:r>
      <w:proofErr w:type="spellStart"/>
      <w:r>
        <w:rPr>
          <w:sz w:val="24"/>
          <w:szCs w:val="24"/>
        </w:rPr>
        <w:t>Keras</w:t>
      </w:r>
      <w:proofErr w:type="spellEnd"/>
      <w:r>
        <w:rPr>
          <w:sz w:val="24"/>
          <w:szCs w:val="24"/>
        </w:rPr>
        <w:t xml:space="preserve"> for CNN and dense-based models.</w:t>
      </w:r>
    </w:p>
    <w:p w14:paraId="22D5A8A7" w14:textId="4234A5E1" w:rsidR="008A05AD" w:rsidRDefault="00000000" w:rsidP="00D959B4">
      <w:pPr>
        <w:pStyle w:val="ListParagraph"/>
        <w:numPr>
          <w:ilvl w:val="0"/>
          <w:numId w:val="5"/>
        </w:numPr>
        <w:rPr>
          <w:sz w:val="24"/>
          <w:szCs w:val="24"/>
        </w:rPr>
      </w:pPr>
      <w:proofErr w:type="spellStart"/>
      <w:r>
        <w:rPr>
          <w:sz w:val="24"/>
          <w:szCs w:val="24"/>
        </w:rPr>
        <w:t>PyTorch</w:t>
      </w:r>
      <w:proofErr w:type="spellEnd"/>
      <w:r>
        <w:rPr>
          <w:sz w:val="24"/>
          <w:szCs w:val="24"/>
        </w:rPr>
        <w:t xml:space="preserve"> for LSTM and transformer-based architectures.</w:t>
      </w:r>
    </w:p>
    <w:p w14:paraId="79B3D506" w14:textId="78CC7982" w:rsidR="008A05AD" w:rsidRDefault="00000000" w:rsidP="00D959B4">
      <w:pPr>
        <w:pStyle w:val="ListParagraph"/>
        <w:numPr>
          <w:ilvl w:val="0"/>
          <w:numId w:val="5"/>
        </w:numPr>
        <w:rPr>
          <w:sz w:val="24"/>
          <w:szCs w:val="24"/>
        </w:rPr>
      </w:pPr>
      <w:r>
        <w:rPr>
          <w:sz w:val="24"/>
          <w:szCs w:val="24"/>
        </w:rPr>
        <w:lastRenderedPageBreak/>
        <w:t xml:space="preserve">Visualization tools (matplotlib, seaborn) and a </w:t>
      </w:r>
      <w:proofErr w:type="spellStart"/>
      <w:r>
        <w:rPr>
          <w:sz w:val="24"/>
          <w:szCs w:val="24"/>
        </w:rPr>
        <w:t>Streamlit</w:t>
      </w:r>
      <w:proofErr w:type="spellEnd"/>
      <w:r>
        <w:rPr>
          <w:sz w:val="24"/>
          <w:szCs w:val="24"/>
        </w:rPr>
        <w:t xml:space="preserve"> dashboard supported EDA, interpretability, and result visualization.</w:t>
      </w:r>
    </w:p>
    <w:p w14:paraId="03003687" w14:textId="77777777" w:rsidR="008A05AD" w:rsidRDefault="00000000">
      <w:pPr>
        <w:ind w:left="270"/>
        <w:rPr>
          <w:sz w:val="24"/>
          <w:szCs w:val="24"/>
        </w:rPr>
      </w:pPr>
      <w:r>
        <w:rPr>
          <w:sz w:val="24"/>
          <w:szCs w:val="24"/>
        </w:rPr>
        <w:t xml:space="preserve"> </w:t>
      </w:r>
    </w:p>
    <w:p w14:paraId="3A388986" w14:textId="77777777" w:rsidR="008A05AD" w:rsidRDefault="00000000">
      <w:pPr>
        <w:ind w:left="270"/>
        <w:rPr>
          <w:b/>
          <w:sz w:val="24"/>
          <w:szCs w:val="24"/>
        </w:rPr>
      </w:pPr>
      <w:r>
        <w:rPr>
          <w:b/>
          <w:sz w:val="24"/>
          <w:szCs w:val="24"/>
        </w:rPr>
        <w:t>Performance Metrics:</w:t>
      </w:r>
    </w:p>
    <w:p w14:paraId="2600A12A" w14:textId="575E6916" w:rsidR="008A05AD" w:rsidRDefault="00000000" w:rsidP="00D959B4">
      <w:pPr>
        <w:pStyle w:val="ListParagraph"/>
        <w:numPr>
          <w:ilvl w:val="0"/>
          <w:numId w:val="5"/>
        </w:numPr>
        <w:rPr>
          <w:sz w:val="24"/>
          <w:szCs w:val="24"/>
        </w:rPr>
      </w:pPr>
      <w:r>
        <w:rPr>
          <w:sz w:val="24"/>
          <w:szCs w:val="24"/>
        </w:rPr>
        <w:t>Accuracy served as the primary performance metric.</w:t>
      </w:r>
    </w:p>
    <w:p w14:paraId="01339DAE" w14:textId="5BF24A61" w:rsidR="008A05AD" w:rsidRDefault="00000000" w:rsidP="00D959B4">
      <w:pPr>
        <w:pStyle w:val="ListParagraph"/>
        <w:numPr>
          <w:ilvl w:val="0"/>
          <w:numId w:val="5"/>
        </w:numPr>
        <w:rPr>
          <w:sz w:val="24"/>
          <w:szCs w:val="24"/>
        </w:rPr>
      </w:pPr>
      <w:r>
        <w:rPr>
          <w:sz w:val="24"/>
          <w:szCs w:val="24"/>
        </w:rPr>
        <w:t>F1-score and Cohen’s Kappa were also considered to account for class imbalances and chance-level performance.</w:t>
      </w:r>
    </w:p>
    <w:p w14:paraId="3434D263" w14:textId="77777777" w:rsidR="008A05AD" w:rsidRDefault="00000000">
      <w:pPr>
        <w:rPr>
          <w:sz w:val="24"/>
          <w:szCs w:val="24"/>
        </w:rPr>
      </w:pPr>
      <w:r>
        <w:rPr>
          <w:sz w:val="24"/>
          <w:szCs w:val="24"/>
        </w:rPr>
        <w:t xml:space="preserve"> </w:t>
      </w:r>
    </w:p>
    <w:p w14:paraId="6977DFF4" w14:textId="77777777" w:rsidR="008A05AD" w:rsidRDefault="00000000">
      <w:pPr>
        <w:rPr>
          <w:b/>
          <w:sz w:val="24"/>
          <w:szCs w:val="24"/>
        </w:rPr>
      </w:pPr>
      <w:r>
        <w:rPr>
          <w:b/>
          <w:sz w:val="24"/>
          <w:szCs w:val="24"/>
        </w:rPr>
        <w:t>5. Results</w:t>
      </w:r>
    </w:p>
    <w:p w14:paraId="36D77DA1" w14:textId="77777777" w:rsidR="008A05AD" w:rsidRDefault="00000000" w:rsidP="00D959B4">
      <w:pPr>
        <w:spacing w:before="120" w:after="120"/>
        <w:ind w:left="274"/>
        <w:rPr>
          <w:sz w:val="24"/>
          <w:szCs w:val="24"/>
        </w:rPr>
      </w:pPr>
      <w:r>
        <w:rPr>
          <w:b/>
          <w:sz w:val="24"/>
          <w:szCs w:val="24"/>
        </w:rPr>
        <w:t>CNN with Mel Spectrograms:</w:t>
      </w:r>
    </w:p>
    <w:p w14:paraId="03FB4D87" w14:textId="30983920" w:rsidR="008A05AD" w:rsidRDefault="00000000" w:rsidP="00D959B4">
      <w:pPr>
        <w:spacing w:before="120" w:after="120"/>
        <w:ind w:left="274"/>
        <w:rPr>
          <w:sz w:val="24"/>
          <w:szCs w:val="24"/>
        </w:rPr>
      </w:pPr>
      <w:r>
        <w:rPr>
          <w:sz w:val="24"/>
          <w:szCs w:val="24"/>
        </w:rPr>
        <w:t>The CNN model achieved a test accuracy of 57.89%, with training accuracy steadily improving to approximately 97% over 30 epochs. However, the validation accuracy fluctuated, peaking at 60.37%, while the validation loss remained significantly higher than the training loss, indicating potential overfitting. Despite these challenges, the model demonstrated moderate effectiveness in distinguishing emotions, reflected by a macro F1-score of 0.56. The results for the custom CNN model are shown here:</w:t>
      </w:r>
      <w:r>
        <w:rPr>
          <w:sz w:val="24"/>
          <w:szCs w:val="24"/>
        </w:rPr>
        <w:br/>
      </w:r>
      <w:r>
        <w:rPr>
          <w:sz w:val="24"/>
          <w:szCs w:val="24"/>
        </w:rPr>
        <w:br/>
      </w:r>
      <w:r>
        <w:rPr>
          <w:sz w:val="24"/>
          <w:szCs w:val="24"/>
        </w:rPr>
        <w:br/>
      </w:r>
      <w:r>
        <w:rPr>
          <w:noProof/>
          <w:sz w:val="24"/>
          <w:szCs w:val="24"/>
        </w:rPr>
        <w:drawing>
          <wp:inline distT="114300" distB="114300" distL="114300" distR="114300" wp14:anchorId="17886B03" wp14:editId="372D861B">
            <wp:extent cx="3026664" cy="2642616"/>
            <wp:effectExtent l="0" t="0" r="2540" b="5715"/>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3026664" cy="2642616"/>
                    </a:xfrm>
                    <a:prstGeom prst="rect">
                      <a:avLst/>
                    </a:prstGeom>
                    <a:ln/>
                  </pic:spPr>
                </pic:pic>
              </a:graphicData>
            </a:graphic>
          </wp:inline>
        </w:drawing>
      </w:r>
      <w:r>
        <w:rPr>
          <w:noProof/>
          <w:sz w:val="24"/>
          <w:szCs w:val="24"/>
        </w:rPr>
        <w:drawing>
          <wp:inline distT="114300" distB="114300" distL="114300" distR="114300" wp14:anchorId="679749A2" wp14:editId="31F0AD1C">
            <wp:extent cx="2714625" cy="2574522"/>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714625" cy="2574522"/>
                    </a:xfrm>
                    <a:prstGeom prst="rect">
                      <a:avLst/>
                    </a:prstGeom>
                    <a:ln/>
                  </pic:spPr>
                </pic:pic>
              </a:graphicData>
            </a:graphic>
          </wp:inline>
        </w:drawing>
      </w:r>
    </w:p>
    <w:p w14:paraId="5AD9E4D2" w14:textId="77777777" w:rsidR="008A05AD" w:rsidRDefault="00000000">
      <w:pPr>
        <w:rPr>
          <w:b/>
          <w:sz w:val="24"/>
          <w:szCs w:val="24"/>
        </w:rPr>
      </w:pPr>
      <w:r>
        <w:rPr>
          <w:sz w:val="24"/>
          <w:szCs w:val="24"/>
        </w:rPr>
        <w:t xml:space="preserve">    </w:t>
      </w:r>
      <w:r>
        <w:rPr>
          <w:b/>
          <w:sz w:val="24"/>
          <w:szCs w:val="24"/>
        </w:rPr>
        <w:t xml:space="preserve"> Figure 8.  CNN accuracy</w:t>
      </w:r>
    </w:p>
    <w:p w14:paraId="7A912D31" w14:textId="77777777" w:rsidR="00C14585" w:rsidRDefault="00C14585">
      <w:pPr>
        <w:rPr>
          <w:b/>
          <w:sz w:val="24"/>
          <w:szCs w:val="24"/>
        </w:rPr>
      </w:pPr>
    </w:p>
    <w:p w14:paraId="7479BC50" w14:textId="77777777" w:rsidR="00C14585" w:rsidRDefault="00C14585">
      <w:pPr>
        <w:rPr>
          <w:b/>
          <w:sz w:val="24"/>
          <w:szCs w:val="24"/>
        </w:rPr>
      </w:pPr>
    </w:p>
    <w:p w14:paraId="3F533073" w14:textId="77777777" w:rsidR="00C14585" w:rsidRDefault="00C14585">
      <w:pPr>
        <w:rPr>
          <w:b/>
          <w:sz w:val="24"/>
          <w:szCs w:val="24"/>
        </w:rPr>
      </w:pPr>
    </w:p>
    <w:p w14:paraId="5D97DF97" w14:textId="77777777" w:rsidR="00C14585" w:rsidRDefault="00C14585">
      <w:pPr>
        <w:rPr>
          <w:b/>
          <w:sz w:val="24"/>
          <w:szCs w:val="24"/>
        </w:rPr>
      </w:pPr>
    </w:p>
    <w:p w14:paraId="375B6F19" w14:textId="77777777" w:rsidR="00C14585" w:rsidRDefault="00C14585">
      <w:pPr>
        <w:rPr>
          <w:b/>
          <w:sz w:val="24"/>
          <w:szCs w:val="24"/>
        </w:rPr>
      </w:pPr>
    </w:p>
    <w:p w14:paraId="2C42F3EA" w14:textId="77777777" w:rsidR="00C14585" w:rsidRDefault="00C14585">
      <w:pPr>
        <w:rPr>
          <w:b/>
          <w:sz w:val="24"/>
          <w:szCs w:val="24"/>
        </w:rPr>
      </w:pPr>
    </w:p>
    <w:p w14:paraId="0E585C69" w14:textId="77777777" w:rsidR="00C14585" w:rsidRDefault="00C14585">
      <w:pPr>
        <w:rPr>
          <w:b/>
          <w:sz w:val="24"/>
          <w:szCs w:val="24"/>
        </w:rPr>
      </w:pPr>
    </w:p>
    <w:p w14:paraId="5E2CA13C" w14:textId="77777777" w:rsidR="008A05AD" w:rsidRDefault="00000000">
      <w:pPr>
        <w:rPr>
          <w:b/>
          <w:sz w:val="24"/>
          <w:szCs w:val="24"/>
        </w:rPr>
      </w:pPr>
      <w:r>
        <w:rPr>
          <w:sz w:val="24"/>
          <w:szCs w:val="24"/>
        </w:rPr>
        <w:lastRenderedPageBreak/>
        <w:t xml:space="preserve">           </w:t>
      </w:r>
      <w:r>
        <w:rPr>
          <w:b/>
          <w:sz w:val="24"/>
          <w:szCs w:val="24"/>
        </w:rPr>
        <w:t>Table 1.  CNN classification report</w:t>
      </w:r>
    </w:p>
    <w:p w14:paraId="713261F8" w14:textId="77777777" w:rsidR="008A05AD" w:rsidRDefault="00000000">
      <w:pPr>
        <w:jc w:val="center"/>
        <w:rPr>
          <w:sz w:val="24"/>
          <w:szCs w:val="24"/>
        </w:rPr>
      </w:pPr>
      <w:r>
        <w:rPr>
          <w:noProof/>
          <w:sz w:val="24"/>
          <w:szCs w:val="24"/>
        </w:rPr>
        <w:drawing>
          <wp:inline distT="114300" distB="114300" distL="114300" distR="114300" wp14:anchorId="792DDC2B" wp14:editId="247D93CB">
            <wp:extent cx="4974336" cy="2542032"/>
            <wp:effectExtent l="0" t="0" r="0" b="0"/>
            <wp:docPr id="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974336" cy="2542032"/>
                    </a:xfrm>
                    <a:prstGeom prst="rect">
                      <a:avLst/>
                    </a:prstGeom>
                    <a:ln/>
                  </pic:spPr>
                </pic:pic>
              </a:graphicData>
            </a:graphic>
          </wp:inline>
        </w:drawing>
      </w:r>
    </w:p>
    <w:p w14:paraId="34E56BDE" w14:textId="77777777" w:rsidR="008A05AD" w:rsidRDefault="008A05AD">
      <w:pPr>
        <w:rPr>
          <w:sz w:val="24"/>
          <w:szCs w:val="24"/>
        </w:rPr>
      </w:pPr>
    </w:p>
    <w:p w14:paraId="6067F864" w14:textId="77777777" w:rsidR="008A05AD" w:rsidRDefault="00000000" w:rsidP="00C14585">
      <w:pPr>
        <w:spacing w:before="120" w:after="120"/>
        <w:ind w:left="187"/>
        <w:rPr>
          <w:b/>
          <w:sz w:val="24"/>
          <w:szCs w:val="24"/>
        </w:rPr>
      </w:pPr>
      <w:r>
        <w:rPr>
          <w:b/>
          <w:sz w:val="24"/>
          <w:szCs w:val="24"/>
        </w:rPr>
        <w:t>LSTM-CNN with MFCCs:</w:t>
      </w:r>
    </w:p>
    <w:p w14:paraId="257086A8" w14:textId="3D17351D" w:rsidR="00C14585" w:rsidRDefault="00000000" w:rsidP="00C14585">
      <w:pPr>
        <w:spacing w:before="120" w:after="120"/>
        <w:ind w:left="187"/>
        <w:rPr>
          <w:sz w:val="24"/>
          <w:szCs w:val="24"/>
        </w:rPr>
      </w:pPr>
      <w:r>
        <w:rPr>
          <w:sz w:val="24"/>
          <w:szCs w:val="24"/>
        </w:rPr>
        <w:t>The hybrid LSTM-CNN model demonstrates only a modest improvement of 1–2% compared to the standalone LSTM model, achieving a maximum validation accuracy of 44.9%. This suggests that the model's capability for speech-emotion recognition is limited. One possible reason for the suboptimal performance could be the dataset's short audio clips, each lasting only two seconds, which may not provide enough data to effectively capture meaningful patterns for the LSTM component. In the future, incorporating audio datasets with longer durations or combining such datasets with the current ones could enhance the model's performance when using this hybrid</w:t>
      </w:r>
      <w:r w:rsidR="00C14585">
        <w:rPr>
          <w:sz w:val="24"/>
          <w:szCs w:val="24"/>
        </w:rPr>
        <w:t xml:space="preserve"> </w:t>
      </w:r>
      <w:r>
        <w:rPr>
          <w:sz w:val="24"/>
          <w:szCs w:val="24"/>
        </w:rPr>
        <w:t>approach.</w:t>
      </w:r>
    </w:p>
    <w:p w14:paraId="7D377338" w14:textId="2FD994AF" w:rsidR="00C14585" w:rsidRDefault="00C14585" w:rsidP="002449FE">
      <w:pPr>
        <w:jc w:val="center"/>
        <w:rPr>
          <w:sz w:val="24"/>
          <w:szCs w:val="24"/>
        </w:rPr>
      </w:pPr>
      <w:r>
        <w:rPr>
          <w:noProof/>
          <w:sz w:val="24"/>
          <w:szCs w:val="24"/>
        </w:rPr>
        <w:drawing>
          <wp:inline distT="0" distB="0" distL="0" distR="0" wp14:anchorId="4929C102" wp14:editId="327A8121">
            <wp:extent cx="4389120" cy="2834640"/>
            <wp:effectExtent l="0" t="0" r="0" b="3810"/>
            <wp:docPr id="7558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9120" cy="2834640"/>
                    </a:xfrm>
                    <a:prstGeom prst="rect">
                      <a:avLst/>
                    </a:prstGeom>
                    <a:noFill/>
                    <a:ln>
                      <a:noFill/>
                    </a:ln>
                  </pic:spPr>
                </pic:pic>
              </a:graphicData>
            </a:graphic>
          </wp:inline>
        </w:drawing>
      </w:r>
    </w:p>
    <w:p w14:paraId="3B61B3E8" w14:textId="2E3F8D85" w:rsidR="00C14585" w:rsidRDefault="00C14585" w:rsidP="002449FE">
      <w:pPr>
        <w:ind w:left="1354"/>
        <w:rPr>
          <w:sz w:val="24"/>
          <w:szCs w:val="24"/>
        </w:rPr>
      </w:pPr>
      <w:r>
        <w:rPr>
          <w:b/>
          <w:sz w:val="24"/>
          <w:szCs w:val="24"/>
        </w:rPr>
        <w:t>Figure 9.  LSTM-CNN accuracy</w:t>
      </w:r>
    </w:p>
    <w:p w14:paraId="305E4EF3" w14:textId="77777777" w:rsidR="008A05AD" w:rsidRDefault="00000000" w:rsidP="002449FE">
      <w:pPr>
        <w:spacing w:before="120" w:after="120"/>
        <w:ind w:left="274"/>
        <w:rPr>
          <w:b/>
          <w:sz w:val="24"/>
          <w:szCs w:val="24"/>
        </w:rPr>
      </w:pPr>
      <w:r>
        <w:rPr>
          <w:b/>
          <w:sz w:val="24"/>
          <w:szCs w:val="24"/>
        </w:rPr>
        <w:lastRenderedPageBreak/>
        <w:t>Hubert Embeddings + Dense Layers:</w:t>
      </w:r>
    </w:p>
    <w:p w14:paraId="2D079CE4" w14:textId="77777777" w:rsidR="008A05AD" w:rsidRDefault="00000000" w:rsidP="002449FE">
      <w:pPr>
        <w:spacing w:before="120" w:after="120"/>
        <w:ind w:left="274"/>
        <w:rPr>
          <w:sz w:val="24"/>
          <w:szCs w:val="24"/>
        </w:rPr>
      </w:pPr>
      <w:r>
        <w:rPr>
          <w:sz w:val="24"/>
          <w:szCs w:val="24"/>
        </w:rPr>
        <w:t>Leveraging self-supervised audio embeddings improved accuracy to around 73%. The richer feature representations enhanced the model’s ability to discriminate between closely related emotional categories.</w:t>
      </w:r>
    </w:p>
    <w:p w14:paraId="21717A99" w14:textId="226DD197" w:rsidR="002449FE" w:rsidRDefault="002449FE" w:rsidP="002449FE">
      <w:pPr>
        <w:ind w:left="270"/>
        <w:jc w:val="center"/>
        <w:rPr>
          <w:sz w:val="24"/>
          <w:szCs w:val="24"/>
        </w:rPr>
      </w:pPr>
      <w:r>
        <w:rPr>
          <w:noProof/>
          <w:sz w:val="24"/>
          <w:szCs w:val="24"/>
        </w:rPr>
        <w:drawing>
          <wp:inline distT="0" distB="0" distL="0" distR="0" wp14:anchorId="701900B9" wp14:editId="53EA117F">
            <wp:extent cx="5129784" cy="2633472"/>
            <wp:effectExtent l="0" t="0" r="0" b="0"/>
            <wp:docPr id="54999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9784" cy="2633472"/>
                    </a:xfrm>
                    <a:prstGeom prst="rect">
                      <a:avLst/>
                    </a:prstGeom>
                    <a:noFill/>
                    <a:ln>
                      <a:noFill/>
                    </a:ln>
                  </pic:spPr>
                </pic:pic>
              </a:graphicData>
            </a:graphic>
          </wp:inline>
        </w:drawing>
      </w:r>
    </w:p>
    <w:p w14:paraId="1D67F8FA" w14:textId="26B7CD33" w:rsidR="002449FE" w:rsidRDefault="002449FE" w:rsidP="002449FE">
      <w:pPr>
        <w:spacing w:before="120" w:after="120"/>
        <w:ind w:left="1350"/>
        <w:rPr>
          <w:sz w:val="24"/>
          <w:szCs w:val="24"/>
        </w:rPr>
      </w:pPr>
      <w:r>
        <w:rPr>
          <w:b/>
          <w:sz w:val="24"/>
          <w:szCs w:val="24"/>
        </w:rPr>
        <w:t xml:space="preserve">Figure </w:t>
      </w:r>
      <w:r>
        <w:rPr>
          <w:b/>
          <w:sz w:val="24"/>
          <w:szCs w:val="24"/>
        </w:rPr>
        <w:t>10</w:t>
      </w:r>
      <w:r>
        <w:rPr>
          <w:b/>
          <w:sz w:val="24"/>
          <w:szCs w:val="24"/>
        </w:rPr>
        <w:t xml:space="preserve">.  </w:t>
      </w:r>
      <w:r>
        <w:rPr>
          <w:b/>
          <w:sz w:val="24"/>
          <w:szCs w:val="24"/>
        </w:rPr>
        <w:t>Pretrained model</w:t>
      </w:r>
      <w:r>
        <w:rPr>
          <w:b/>
          <w:sz w:val="24"/>
          <w:szCs w:val="24"/>
        </w:rPr>
        <w:t xml:space="preserve"> accuracy</w:t>
      </w:r>
    </w:p>
    <w:p w14:paraId="32EF3243" w14:textId="77777777" w:rsidR="002449FE" w:rsidRDefault="002449FE" w:rsidP="00D959B4">
      <w:pPr>
        <w:ind w:left="270"/>
        <w:rPr>
          <w:sz w:val="24"/>
          <w:szCs w:val="24"/>
        </w:rPr>
      </w:pPr>
    </w:p>
    <w:p w14:paraId="181A9DCA" w14:textId="77777777" w:rsidR="008A05AD" w:rsidRDefault="008A05AD" w:rsidP="002449FE">
      <w:pPr>
        <w:spacing w:before="120" w:after="120"/>
        <w:ind w:left="274"/>
        <w:rPr>
          <w:sz w:val="24"/>
          <w:szCs w:val="24"/>
        </w:rPr>
      </w:pPr>
    </w:p>
    <w:p w14:paraId="50240262" w14:textId="77777777" w:rsidR="008A05AD" w:rsidRDefault="00000000" w:rsidP="002449FE">
      <w:pPr>
        <w:spacing w:before="120" w:after="120"/>
        <w:ind w:left="274"/>
        <w:rPr>
          <w:b/>
          <w:sz w:val="24"/>
          <w:szCs w:val="24"/>
        </w:rPr>
      </w:pPr>
      <w:r>
        <w:rPr>
          <w:b/>
          <w:sz w:val="24"/>
          <w:szCs w:val="24"/>
        </w:rPr>
        <w:t>Audio Spectrogram Model:</w:t>
      </w:r>
    </w:p>
    <w:p w14:paraId="107C45B1" w14:textId="77777777" w:rsidR="008A05AD" w:rsidRDefault="00000000" w:rsidP="002449FE">
      <w:pPr>
        <w:spacing w:before="120" w:after="120"/>
        <w:ind w:left="274"/>
        <w:rPr>
          <w:sz w:val="24"/>
          <w:szCs w:val="24"/>
        </w:rPr>
      </w:pPr>
      <w:r>
        <w:rPr>
          <w:sz w:val="24"/>
          <w:szCs w:val="24"/>
        </w:rPr>
        <w:t xml:space="preserve">The AST model achieved a highest accuracy of 53.7%. This model incorporated audio augmentation to improve generalizability and robustness of the model. The model’s use of spectrogram and transformer encoder with </w:t>
      </w:r>
      <w:proofErr w:type="spellStart"/>
      <w:r>
        <w:rPr>
          <w:sz w:val="24"/>
          <w:szCs w:val="24"/>
        </w:rPr>
        <w:t>self attention</w:t>
      </w:r>
      <w:proofErr w:type="spellEnd"/>
      <w:r>
        <w:rPr>
          <w:sz w:val="24"/>
          <w:szCs w:val="24"/>
        </w:rPr>
        <w:t xml:space="preserve"> allows the model to identify relationships in the audio no matter how far apart they are. The results of the AST model are shown here:</w:t>
      </w:r>
    </w:p>
    <w:p w14:paraId="0A8A53D9" w14:textId="258CD88C" w:rsidR="008A05AD" w:rsidRDefault="008A05AD" w:rsidP="002449FE">
      <w:pPr>
        <w:ind w:left="270"/>
        <w:jc w:val="center"/>
        <w:rPr>
          <w:sz w:val="24"/>
          <w:szCs w:val="24"/>
        </w:rPr>
      </w:pPr>
    </w:p>
    <w:p w14:paraId="31E0AC83" w14:textId="74B8B453" w:rsidR="002449FE" w:rsidRDefault="002449FE" w:rsidP="002449FE">
      <w:pPr>
        <w:ind w:left="270"/>
        <w:jc w:val="center"/>
        <w:rPr>
          <w:sz w:val="24"/>
          <w:szCs w:val="24"/>
        </w:rPr>
      </w:pPr>
      <w:r>
        <w:rPr>
          <w:noProof/>
          <w:sz w:val="24"/>
          <w:szCs w:val="24"/>
        </w:rPr>
        <w:lastRenderedPageBreak/>
        <w:drawing>
          <wp:inline distT="0" distB="0" distL="0" distR="0" wp14:anchorId="5C39EB01" wp14:editId="402E1471">
            <wp:extent cx="4206240" cy="3063240"/>
            <wp:effectExtent l="0" t="0" r="3810" b="3810"/>
            <wp:docPr id="19705848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6240" cy="3063240"/>
                    </a:xfrm>
                    <a:prstGeom prst="rect">
                      <a:avLst/>
                    </a:prstGeom>
                    <a:noFill/>
                    <a:ln>
                      <a:noFill/>
                    </a:ln>
                  </pic:spPr>
                </pic:pic>
              </a:graphicData>
            </a:graphic>
          </wp:inline>
        </w:drawing>
      </w:r>
    </w:p>
    <w:p w14:paraId="77BF5650" w14:textId="7C41664E" w:rsidR="008A05AD" w:rsidRDefault="00000000" w:rsidP="00D959B4">
      <w:pPr>
        <w:ind w:left="1080"/>
        <w:rPr>
          <w:sz w:val="24"/>
          <w:szCs w:val="24"/>
        </w:rPr>
      </w:pPr>
      <w:r>
        <w:rPr>
          <w:sz w:val="24"/>
          <w:szCs w:val="24"/>
        </w:rPr>
        <w:t xml:space="preserve">         </w:t>
      </w:r>
      <w:r>
        <w:rPr>
          <w:b/>
          <w:sz w:val="24"/>
          <w:szCs w:val="24"/>
        </w:rPr>
        <w:t>Figure 1</w:t>
      </w:r>
      <w:r w:rsidR="002449FE">
        <w:rPr>
          <w:b/>
          <w:sz w:val="24"/>
          <w:szCs w:val="24"/>
        </w:rPr>
        <w:t>1</w:t>
      </w:r>
      <w:r>
        <w:rPr>
          <w:b/>
          <w:sz w:val="24"/>
          <w:szCs w:val="24"/>
        </w:rPr>
        <w:t>.  AST accuracy</w:t>
      </w:r>
      <w:r>
        <w:rPr>
          <w:sz w:val="24"/>
          <w:szCs w:val="24"/>
        </w:rPr>
        <w:br/>
      </w:r>
    </w:p>
    <w:p w14:paraId="1A63122D" w14:textId="37B1EBD2" w:rsidR="008A05AD" w:rsidRDefault="00000000" w:rsidP="002449FE">
      <w:pPr>
        <w:spacing w:before="120" w:after="120"/>
        <w:ind w:left="180"/>
        <w:rPr>
          <w:b/>
          <w:sz w:val="24"/>
          <w:szCs w:val="24"/>
        </w:rPr>
      </w:pPr>
      <w:r>
        <w:rPr>
          <w:sz w:val="24"/>
          <w:szCs w:val="24"/>
        </w:rPr>
        <w:t xml:space="preserve"> </w:t>
      </w:r>
      <w:r>
        <w:rPr>
          <w:b/>
          <w:sz w:val="24"/>
          <w:szCs w:val="24"/>
        </w:rPr>
        <w:t>Multimodal Fusion:</w:t>
      </w:r>
    </w:p>
    <w:p w14:paraId="7C2D186D" w14:textId="77777777" w:rsidR="00D959B4" w:rsidRDefault="00000000" w:rsidP="002449FE">
      <w:pPr>
        <w:spacing w:before="120" w:after="120"/>
        <w:ind w:left="270"/>
        <w:rPr>
          <w:sz w:val="24"/>
          <w:szCs w:val="24"/>
        </w:rPr>
      </w:pPr>
      <w:r>
        <w:rPr>
          <w:sz w:val="24"/>
          <w:szCs w:val="24"/>
        </w:rPr>
        <w:t>Preliminary results indicated that incorporating textual information via attention-based fusion could surpass 55.8% accuracy. The multi-head attention layer aligns and integrates the three modalities of ASR, SER, and texts then outputs a set of fused feature vectors that contains information from all modalities. The fully connected classifier layer produces the final output classification prediction. The results of this model are shown:</w:t>
      </w:r>
    </w:p>
    <w:p w14:paraId="250A8859" w14:textId="3D9CB03E" w:rsidR="002449FE" w:rsidRDefault="002449FE" w:rsidP="00D959B4">
      <w:pPr>
        <w:ind w:left="270"/>
        <w:jc w:val="center"/>
        <w:rPr>
          <w:sz w:val="24"/>
          <w:szCs w:val="24"/>
        </w:rPr>
      </w:pPr>
      <w:r>
        <w:rPr>
          <w:noProof/>
          <w:sz w:val="24"/>
          <w:szCs w:val="24"/>
        </w:rPr>
        <w:drawing>
          <wp:inline distT="0" distB="0" distL="0" distR="0" wp14:anchorId="32768B3F" wp14:editId="5EE24A4B">
            <wp:extent cx="4343400" cy="2852928"/>
            <wp:effectExtent l="0" t="0" r="0" b="5080"/>
            <wp:docPr id="1717628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3400" cy="2852928"/>
                    </a:xfrm>
                    <a:prstGeom prst="rect">
                      <a:avLst/>
                    </a:prstGeom>
                    <a:noFill/>
                    <a:ln>
                      <a:noFill/>
                    </a:ln>
                  </pic:spPr>
                </pic:pic>
              </a:graphicData>
            </a:graphic>
          </wp:inline>
        </w:drawing>
      </w:r>
    </w:p>
    <w:p w14:paraId="1D71DDB4" w14:textId="0BD868CD" w:rsidR="008A05AD" w:rsidRDefault="00000000" w:rsidP="00D959B4">
      <w:pPr>
        <w:spacing w:line="240" w:lineRule="auto"/>
        <w:ind w:left="900"/>
        <w:rPr>
          <w:b/>
          <w:sz w:val="24"/>
          <w:szCs w:val="24"/>
        </w:rPr>
      </w:pPr>
      <w:r>
        <w:rPr>
          <w:sz w:val="24"/>
          <w:szCs w:val="24"/>
        </w:rPr>
        <w:t xml:space="preserve">          </w:t>
      </w:r>
      <w:r>
        <w:rPr>
          <w:b/>
          <w:sz w:val="24"/>
          <w:szCs w:val="24"/>
        </w:rPr>
        <w:t>Figure 1</w:t>
      </w:r>
      <w:r w:rsidR="002449FE">
        <w:rPr>
          <w:b/>
          <w:sz w:val="24"/>
          <w:szCs w:val="24"/>
        </w:rPr>
        <w:t>2</w:t>
      </w:r>
      <w:r>
        <w:rPr>
          <w:b/>
          <w:sz w:val="24"/>
          <w:szCs w:val="24"/>
        </w:rPr>
        <w:t>.  Multimodal accuracy</w:t>
      </w:r>
    </w:p>
    <w:p w14:paraId="6CF71F98" w14:textId="77777777" w:rsidR="008A05AD" w:rsidRDefault="00000000" w:rsidP="00D959B4">
      <w:pPr>
        <w:ind w:left="270"/>
        <w:rPr>
          <w:sz w:val="24"/>
          <w:szCs w:val="24"/>
        </w:rPr>
      </w:pPr>
      <w:r>
        <w:lastRenderedPageBreak/>
        <w:t>The pre-trained</w:t>
      </w:r>
      <w:r>
        <w:rPr>
          <w:sz w:val="24"/>
          <w:szCs w:val="24"/>
        </w:rPr>
        <w:t xml:space="preserve"> model outperforms the other four models by 10–20%, achieving the best performance among all the models mentioned above. </w:t>
      </w:r>
    </w:p>
    <w:p w14:paraId="5F84052D" w14:textId="77777777" w:rsidR="008A05AD" w:rsidRDefault="00000000">
      <w:pPr>
        <w:rPr>
          <w:sz w:val="24"/>
          <w:szCs w:val="24"/>
        </w:rPr>
      </w:pPr>
      <w:r>
        <w:rPr>
          <w:sz w:val="24"/>
          <w:szCs w:val="24"/>
        </w:rPr>
        <w:t xml:space="preserve"> </w:t>
      </w:r>
    </w:p>
    <w:p w14:paraId="66C76C08" w14:textId="77777777" w:rsidR="008A05AD" w:rsidRDefault="00000000">
      <w:pPr>
        <w:rPr>
          <w:b/>
          <w:sz w:val="24"/>
          <w:szCs w:val="24"/>
        </w:rPr>
      </w:pPr>
      <w:r>
        <w:rPr>
          <w:b/>
          <w:sz w:val="24"/>
          <w:szCs w:val="24"/>
        </w:rPr>
        <w:t>Table 2. Summary of Results</w:t>
      </w:r>
    </w:p>
    <w:tbl>
      <w:tblPr>
        <w:tblStyle w:val="a"/>
        <w:tblW w:w="8154" w:type="dxa"/>
        <w:tblInd w:w="355" w:type="dxa"/>
        <w:tblBorders>
          <w:top w:val="nil"/>
          <w:left w:val="nil"/>
          <w:bottom w:val="nil"/>
          <w:right w:val="nil"/>
          <w:insideH w:val="nil"/>
          <w:insideV w:val="nil"/>
        </w:tblBorders>
        <w:tblLayout w:type="fixed"/>
        <w:tblLook w:val="0600" w:firstRow="0" w:lastRow="0" w:firstColumn="0" w:lastColumn="0" w:noHBand="1" w:noVBand="1"/>
      </w:tblPr>
      <w:tblGrid>
        <w:gridCol w:w="1590"/>
        <w:gridCol w:w="1296"/>
        <w:gridCol w:w="1296"/>
        <w:gridCol w:w="1380"/>
        <w:gridCol w:w="1296"/>
        <w:gridCol w:w="1296"/>
      </w:tblGrid>
      <w:tr w:rsidR="008A05AD" w14:paraId="3E15496C" w14:textId="77777777" w:rsidTr="002449FE">
        <w:trPr>
          <w:trHeight w:val="480"/>
        </w:trPr>
        <w:tc>
          <w:tcPr>
            <w:tcW w:w="1590" w:type="dxa"/>
            <w:tcBorders>
              <w:top w:val="single" w:sz="4" w:space="0" w:color="000000"/>
              <w:left w:val="single" w:sz="4" w:space="0" w:color="000000"/>
              <w:bottom w:val="single" w:sz="4" w:space="0" w:color="000000"/>
              <w:right w:val="single" w:sz="4" w:space="0" w:color="000000"/>
            </w:tcBorders>
            <w:tcMar>
              <w:top w:w="0" w:type="dxa"/>
              <w:left w:w="20" w:type="dxa"/>
              <w:bottom w:w="0" w:type="dxa"/>
              <w:right w:w="20" w:type="dxa"/>
            </w:tcMar>
          </w:tcPr>
          <w:p w14:paraId="0B886333" w14:textId="77777777" w:rsidR="008A05AD" w:rsidRDefault="00000000">
            <w:pPr>
              <w:spacing w:before="240"/>
              <w:jc w:val="center"/>
              <w:rPr>
                <w:b/>
              </w:rPr>
            </w:pPr>
            <w:r>
              <w:rPr>
                <w:b/>
              </w:rPr>
              <w:t>Models</w:t>
            </w:r>
          </w:p>
        </w:tc>
        <w:tc>
          <w:tcPr>
            <w:tcW w:w="1296" w:type="dxa"/>
            <w:tcBorders>
              <w:top w:val="single" w:sz="4" w:space="0" w:color="000000"/>
              <w:left w:val="nil"/>
              <w:bottom w:val="single" w:sz="4" w:space="0" w:color="000000"/>
              <w:right w:val="single" w:sz="4" w:space="0" w:color="000000"/>
            </w:tcBorders>
            <w:tcMar>
              <w:top w:w="0" w:type="dxa"/>
              <w:left w:w="20" w:type="dxa"/>
              <w:bottom w:w="0" w:type="dxa"/>
              <w:right w:w="20" w:type="dxa"/>
            </w:tcMar>
          </w:tcPr>
          <w:p w14:paraId="0A524B69" w14:textId="77777777" w:rsidR="008A05AD" w:rsidRDefault="00000000">
            <w:pPr>
              <w:spacing w:before="240"/>
              <w:jc w:val="center"/>
              <w:rPr>
                <w:b/>
              </w:rPr>
            </w:pPr>
            <w:r>
              <w:rPr>
                <w:b/>
              </w:rPr>
              <w:t>LSTM-CNN</w:t>
            </w:r>
          </w:p>
        </w:tc>
        <w:tc>
          <w:tcPr>
            <w:tcW w:w="1296" w:type="dxa"/>
            <w:tcBorders>
              <w:top w:val="single" w:sz="4" w:space="0" w:color="000000"/>
              <w:left w:val="nil"/>
              <w:bottom w:val="single" w:sz="4" w:space="0" w:color="000000"/>
              <w:right w:val="single" w:sz="4" w:space="0" w:color="000000"/>
            </w:tcBorders>
            <w:tcMar>
              <w:top w:w="0" w:type="dxa"/>
              <w:left w:w="20" w:type="dxa"/>
              <w:bottom w:w="0" w:type="dxa"/>
              <w:right w:w="20" w:type="dxa"/>
            </w:tcMar>
          </w:tcPr>
          <w:p w14:paraId="1223B13F" w14:textId="77777777" w:rsidR="008A05AD" w:rsidRDefault="00000000">
            <w:pPr>
              <w:spacing w:before="240"/>
              <w:jc w:val="center"/>
              <w:rPr>
                <w:b/>
              </w:rPr>
            </w:pPr>
            <w:r>
              <w:rPr>
                <w:b/>
              </w:rPr>
              <w:t>CNN</w:t>
            </w:r>
          </w:p>
        </w:tc>
        <w:tc>
          <w:tcPr>
            <w:tcW w:w="1380" w:type="dxa"/>
            <w:tcBorders>
              <w:top w:val="single" w:sz="4" w:space="0" w:color="000000"/>
              <w:left w:val="nil"/>
              <w:bottom w:val="single" w:sz="4" w:space="0" w:color="000000"/>
              <w:right w:val="single" w:sz="4" w:space="0" w:color="000000"/>
            </w:tcBorders>
            <w:tcMar>
              <w:top w:w="0" w:type="dxa"/>
              <w:left w:w="20" w:type="dxa"/>
              <w:bottom w:w="0" w:type="dxa"/>
              <w:right w:w="20" w:type="dxa"/>
            </w:tcMar>
          </w:tcPr>
          <w:p w14:paraId="7E5376E7" w14:textId="77777777" w:rsidR="008A05AD" w:rsidRDefault="00000000">
            <w:pPr>
              <w:spacing w:before="240"/>
              <w:jc w:val="center"/>
              <w:rPr>
                <w:b/>
              </w:rPr>
            </w:pPr>
            <w:r>
              <w:rPr>
                <w:b/>
              </w:rPr>
              <w:t>Multi</w:t>
            </w:r>
          </w:p>
        </w:tc>
        <w:tc>
          <w:tcPr>
            <w:tcW w:w="1296" w:type="dxa"/>
            <w:tcBorders>
              <w:top w:val="single" w:sz="4" w:space="0" w:color="000000"/>
              <w:left w:val="nil"/>
              <w:bottom w:val="single" w:sz="4" w:space="0" w:color="000000"/>
              <w:right w:val="single" w:sz="4" w:space="0" w:color="000000"/>
            </w:tcBorders>
            <w:tcMar>
              <w:top w:w="0" w:type="dxa"/>
              <w:left w:w="20" w:type="dxa"/>
              <w:bottom w:w="0" w:type="dxa"/>
              <w:right w:w="20" w:type="dxa"/>
            </w:tcMar>
          </w:tcPr>
          <w:p w14:paraId="630584E3" w14:textId="77777777" w:rsidR="008A05AD" w:rsidRDefault="00000000">
            <w:pPr>
              <w:spacing w:before="240"/>
              <w:jc w:val="center"/>
              <w:rPr>
                <w:b/>
              </w:rPr>
            </w:pPr>
            <w:r>
              <w:rPr>
                <w:b/>
              </w:rPr>
              <w:t>AST</w:t>
            </w:r>
          </w:p>
        </w:tc>
        <w:tc>
          <w:tcPr>
            <w:tcW w:w="1296" w:type="dxa"/>
            <w:tcBorders>
              <w:top w:val="single" w:sz="4" w:space="0" w:color="000000"/>
              <w:left w:val="nil"/>
              <w:bottom w:val="single" w:sz="4" w:space="0" w:color="000000"/>
              <w:right w:val="single" w:sz="4" w:space="0" w:color="000000"/>
            </w:tcBorders>
            <w:tcMar>
              <w:top w:w="0" w:type="dxa"/>
              <w:left w:w="20" w:type="dxa"/>
              <w:bottom w:w="0" w:type="dxa"/>
              <w:right w:w="20" w:type="dxa"/>
            </w:tcMar>
          </w:tcPr>
          <w:p w14:paraId="65C7D3CD" w14:textId="77777777" w:rsidR="008A05AD" w:rsidRDefault="00000000">
            <w:pPr>
              <w:spacing w:before="240"/>
              <w:jc w:val="center"/>
              <w:rPr>
                <w:b/>
              </w:rPr>
            </w:pPr>
            <w:r>
              <w:rPr>
                <w:b/>
              </w:rPr>
              <w:t>Pre-trained</w:t>
            </w:r>
          </w:p>
        </w:tc>
      </w:tr>
      <w:tr w:rsidR="008A05AD" w14:paraId="0087CB71" w14:textId="77777777" w:rsidTr="002449FE">
        <w:trPr>
          <w:trHeight w:val="535"/>
        </w:trPr>
        <w:tc>
          <w:tcPr>
            <w:tcW w:w="1590" w:type="dxa"/>
            <w:tcBorders>
              <w:top w:val="nil"/>
              <w:left w:val="single" w:sz="4" w:space="0" w:color="000000"/>
              <w:bottom w:val="single" w:sz="4" w:space="0" w:color="000000"/>
              <w:right w:val="single" w:sz="4" w:space="0" w:color="000000"/>
            </w:tcBorders>
            <w:tcMar>
              <w:top w:w="0" w:type="dxa"/>
              <w:left w:w="20" w:type="dxa"/>
              <w:bottom w:w="0" w:type="dxa"/>
              <w:right w:w="20" w:type="dxa"/>
            </w:tcMar>
          </w:tcPr>
          <w:p w14:paraId="51AE87EE" w14:textId="77777777" w:rsidR="008A05AD" w:rsidRDefault="00000000">
            <w:pPr>
              <w:spacing w:before="240" w:line="240" w:lineRule="auto"/>
              <w:jc w:val="center"/>
            </w:pPr>
            <w:r>
              <w:t>Validation Accuracy</w:t>
            </w:r>
          </w:p>
        </w:tc>
        <w:tc>
          <w:tcPr>
            <w:tcW w:w="1296" w:type="dxa"/>
            <w:tcBorders>
              <w:top w:val="nil"/>
              <w:left w:val="nil"/>
              <w:bottom w:val="single" w:sz="4" w:space="0" w:color="000000"/>
              <w:right w:val="single" w:sz="4" w:space="0" w:color="000000"/>
            </w:tcBorders>
            <w:tcMar>
              <w:top w:w="0" w:type="dxa"/>
              <w:left w:w="20" w:type="dxa"/>
              <w:bottom w:w="0" w:type="dxa"/>
              <w:right w:w="20" w:type="dxa"/>
            </w:tcMar>
          </w:tcPr>
          <w:p w14:paraId="2FA18B2E" w14:textId="77777777" w:rsidR="008A05AD" w:rsidRDefault="00000000">
            <w:pPr>
              <w:spacing w:before="240" w:line="240" w:lineRule="auto"/>
              <w:jc w:val="center"/>
            </w:pPr>
            <w:r>
              <w:t>40~45%</w:t>
            </w:r>
          </w:p>
        </w:tc>
        <w:tc>
          <w:tcPr>
            <w:tcW w:w="1296" w:type="dxa"/>
            <w:tcBorders>
              <w:top w:val="nil"/>
              <w:left w:val="nil"/>
              <w:bottom w:val="single" w:sz="4" w:space="0" w:color="000000"/>
              <w:right w:val="single" w:sz="4" w:space="0" w:color="000000"/>
            </w:tcBorders>
            <w:tcMar>
              <w:top w:w="0" w:type="dxa"/>
              <w:left w:w="20" w:type="dxa"/>
              <w:bottom w:w="0" w:type="dxa"/>
              <w:right w:w="20" w:type="dxa"/>
            </w:tcMar>
          </w:tcPr>
          <w:p w14:paraId="636535C1" w14:textId="77777777" w:rsidR="008A05AD" w:rsidRDefault="00000000">
            <w:pPr>
              <w:spacing w:before="240" w:line="240" w:lineRule="auto"/>
              <w:jc w:val="center"/>
            </w:pPr>
            <w:r>
              <w:t>50~60%</w:t>
            </w:r>
          </w:p>
        </w:tc>
        <w:tc>
          <w:tcPr>
            <w:tcW w:w="1380" w:type="dxa"/>
            <w:tcBorders>
              <w:top w:val="nil"/>
              <w:left w:val="nil"/>
              <w:bottom w:val="single" w:sz="4" w:space="0" w:color="000000"/>
              <w:right w:val="single" w:sz="4" w:space="0" w:color="000000"/>
            </w:tcBorders>
            <w:tcMar>
              <w:top w:w="0" w:type="dxa"/>
              <w:left w:w="20" w:type="dxa"/>
              <w:bottom w:w="0" w:type="dxa"/>
              <w:right w:w="20" w:type="dxa"/>
            </w:tcMar>
          </w:tcPr>
          <w:p w14:paraId="3CCC2958" w14:textId="77777777" w:rsidR="008A05AD" w:rsidRDefault="00000000">
            <w:pPr>
              <w:spacing w:before="240" w:line="240" w:lineRule="auto"/>
              <w:jc w:val="center"/>
            </w:pPr>
            <w:r>
              <w:t>55~60%</w:t>
            </w:r>
          </w:p>
        </w:tc>
        <w:tc>
          <w:tcPr>
            <w:tcW w:w="1296" w:type="dxa"/>
            <w:tcBorders>
              <w:top w:val="nil"/>
              <w:left w:val="nil"/>
              <w:bottom w:val="single" w:sz="4" w:space="0" w:color="000000"/>
              <w:right w:val="single" w:sz="4" w:space="0" w:color="000000"/>
            </w:tcBorders>
            <w:tcMar>
              <w:top w:w="0" w:type="dxa"/>
              <w:left w:w="20" w:type="dxa"/>
              <w:bottom w:w="0" w:type="dxa"/>
              <w:right w:w="20" w:type="dxa"/>
            </w:tcMar>
          </w:tcPr>
          <w:p w14:paraId="7F5AF4F3" w14:textId="77777777" w:rsidR="008A05AD" w:rsidRDefault="00000000">
            <w:pPr>
              <w:spacing w:before="240" w:line="240" w:lineRule="auto"/>
              <w:jc w:val="center"/>
            </w:pPr>
            <w:r>
              <w:t>50~55%</w:t>
            </w:r>
          </w:p>
        </w:tc>
        <w:tc>
          <w:tcPr>
            <w:tcW w:w="1296" w:type="dxa"/>
            <w:tcBorders>
              <w:top w:val="nil"/>
              <w:left w:val="nil"/>
              <w:bottom w:val="single" w:sz="4" w:space="0" w:color="000000"/>
              <w:right w:val="single" w:sz="4" w:space="0" w:color="000000"/>
            </w:tcBorders>
            <w:tcMar>
              <w:top w:w="0" w:type="dxa"/>
              <w:left w:w="20" w:type="dxa"/>
              <w:bottom w:w="0" w:type="dxa"/>
              <w:right w:w="20" w:type="dxa"/>
            </w:tcMar>
          </w:tcPr>
          <w:p w14:paraId="5F740244" w14:textId="77777777" w:rsidR="008A05AD" w:rsidRDefault="00000000">
            <w:pPr>
              <w:spacing w:before="240" w:line="240" w:lineRule="auto"/>
              <w:jc w:val="center"/>
            </w:pPr>
            <w:r>
              <w:t>70~75%</w:t>
            </w:r>
          </w:p>
        </w:tc>
      </w:tr>
    </w:tbl>
    <w:p w14:paraId="74944E44" w14:textId="77777777" w:rsidR="008A05AD" w:rsidRDefault="008A05AD">
      <w:pPr>
        <w:rPr>
          <w:b/>
          <w:sz w:val="24"/>
          <w:szCs w:val="24"/>
        </w:rPr>
      </w:pPr>
    </w:p>
    <w:p w14:paraId="788B8AF3" w14:textId="77777777" w:rsidR="008A05AD" w:rsidRDefault="00000000" w:rsidP="00D959B4">
      <w:pPr>
        <w:ind w:left="180"/>
        <w:rPr>
          <w:b/>
          <w:sz w:val="24"/>
          <w:szCs w:val="24"/>
        </w:rPr>
      </w:pPr>
      <w:r>
        <w:rPr>
          <w:sz w:val="24"/>
          <w:szCs w:val="24"/>
        </w:rPr>
        <w:t xml:space="preserve"> </w:t>
      </w:r>
      <w:r>
        <w:rPr>
          <w:b/>
          <w:sz w:val="24"/>
          <w:szCs w:val="24"/>
        </w:rPr>
        <w:t xml:space="preserve">Testing on External Audio Clips: </w:t>
      </w:r>
    </w:p>
    <w:p w14:paraId="1C5E8896" w14:textId="77777777" w:rsidR="008A05AD" w:rsidRDefault="00000000" w:rsidP="00D959B4">
      <w:pPr>
        <w:spacing w:before="240" w:after="240"/>
        <w:ind w:left="180"/>
        <w:rPr>
          <w:sz w:val="24"/>
          <w:szCs w:val="24"/>
        </w:rPr>
      </w:pPr>
      <w:r>
        <w:rPr>
          <w:sz w:val="24"/>
          <w:szCs w:val="24"/>
        </w:rPr>
        <w:t xml:space="preserve">Beyond CREMA-D, the final </w:t>
      </w:r>
      <w:proofErr w:type="spellStart"/>
      <w:r>
        <w:rPr>
          <w:sz w:val="24"/>
          <w:szCs w:val="24"/>
        </w:rPr>
        <w:t>HuBERT</w:t>
      </w:r>
      <w:proofErr w:type="spellEnd"/>
      <w:r>
        <w:rPr>
          <w:sz w:val="24"/>
          <w:szCs w:val="24"/>
        </w:rPr>
        <w:t>-based model was tested on external audio clips—specifically, segments from political speeches. Since the model expects audio as input, properly formatted WAV files were used, or existing audio was converted to the correct sampling rate. The model produced predictions for these clips, demonstrating its flexibility. However, the predictions may not align with human interpretations of emotion in real-world political speech due to domain differences and the fact that the model never saw this kind of data during training. This highlighted a key limitation: while the model performed well on the curated CREMA-D dataset, it struggled to generalize to new domains. To improve real-world applicability, more domain-specific training data or domain adaptation techniques would be necessary.</w:t>
      </w:r>
    </w:p>
    <w:p w14:paraId="71AAA327" w14:textId="77777777" w:rsidR="008A05AD" w:rsidRDefault="00000000">
      <w:pPr>
        <w:spacing w:before="240" w:after="240"/>
        <w:jc w:val="center"/>
        <w:rPr>
          <w:color w:val="FF0000"/>
          <w:sz w:val="24"/>
          <w:szCs w:val="24"/>
        </w:rPr>
      </w:pPr>
      <w:r>
        <w:rPr>
          <w:noProof/>
          <w:color w:val="FF0000"/>
          <w:sz w:val="24"/>
          <w:szCs w:val="24"/>
        </w:rPr>
        <w:drawing>
          <wp:inline distT="114300" distB="114300" distL="114300" distR="114300" wp14:anchorId="6FAED1A5" wp14:editId="20AD8979">
            <wp:extent cx="4881563" cy="313372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4881563" cy="3133725"/>
                    </a:xfrm>
                    <a:prstGeom prst="rect">
                      <a:avLst/>
                    </a:prstGeom>
                    <a:ln/>
                  </pic:spPr>
                </pic:pic>
              </a:graphicData>
            </a:graphic>
          </wp:inline>
        </w:drawing>
      </w:r>
    </w:p>
    <w:p w14:paraId="3FDEF714" w14:textId="77777777" w:rsidR="002449FE" w:rsidRDefault="002449FE" w:rsidP="00D959B4">
      <w:pPr>
        <w:spacing w:before="240" w:after="240"/>
        <w:ind w:left="180"/>
        <w:rPr>
          <w:b/>
          <w:sz w:val="24"/>
          <w:szCs w:val="24"/>
        </w:rPr>
      </w:pPr>
    </w:p>
    <w:p w14:paraId="5693148C" w14:textId="77777777" w:rsidR="002449FE" w:rsidRDefault="002449FE" w:rsidP="00D959B4">
      <w:pPr>
        <w:spacing w:before="240" w:after="240"/>
        <w:ind w:left="180"/>
        <w:rPr>
          <w:b/>
          <w:sz w:val="24"/>
          <w:szCs w:val="24"/>
        </w:rPr>
      </w:pPr>
    </w:p>
    <w:p w14:paraId="3A420601" w14:textId="67B99B98" w:rsidR="008A05AD" w:rsidRDefault="00000000" w:rsidP="002449FE">
      <w:pPr>
        <w:spacing w:before="120" w:after="120"/>
        <w:ind w:left="187"/>
        <w:rPr>
          <w:b/>
          <w:sz w:val="24"/>
          <w:szCs w:val="24"/>
        </w:rPr>
      </w:pPr>
      <w:r>
        <w:rPr>
          <w:b/>
          <w:sz w:val="24"/>
          <w:szCs w:val="24"/>
        </w:rPr>
        <w:lastRenderedPageBreak/>
        <w:t xml:space="preserve">Demonstration of speech emotion </w:t>
      </w:r>
      <w:proofErr w:type="gramStart"/>
      <w:r>
        <w:rPr>
          <w:b/>
          <w:sz w:val="24"/>
          <w:szCs w:val="24"/>
        </w:rPr>
        <w:t>recognition(</w:t>
      </w:r>
      <w:proofErr w:type="spellStart"/>
      <w:proofErr w:type="gramEnd"/>
      <w:r>
        <w:rPr>
          <w:b/>
          <w:sz w:val="24"/>
          <w:szCs w:val="24"/>
        </w:rPr>
        <w:t>Streamlit</w:t>
      </w:r>
      <w:proofErr w:type="spellEnd"/>
      <w:r>
        <w:rPr>
          <w:b/>
          <w:sz w:val="24"/>
          <w:szCs w:val="24"/>
        </w:rPr>
        <w:t>):</w:t>
      </w:r>
    </w:p>
    <w:p w14:paraId="11ED3181" w14:textId="77777777" w:rsidR="008A05AD" w:rsidRDefault="00000000" w:rsidP="002449FE">
      <w:pPr>
        <w:spacing w:before="120" w:after="120"/>
        <w:ind w:left="187"/>
        <w:rPr>
          <w:sz w:val="24"/>
          <w:szCs w:val="24"/>
        </w:rPr>
      </w:pPr>
      <w:r>
        <w:rPr>
          <w:sz w:val="24"/>
          <w:szCs w:val="24"/>
        </w:rPr>
        <w:t xml:space="preserve">We use </w:t>
      </w:r>
      <w:proofErr w:type="spellStart"/>
      <w:r>
        <w:rPr>
          <w:sz w:val="24"/>
          <w:szCs w:val="24"/>
        </w:rPr>
        <w:t>Streamlit</w:t>
      </w:r>
      <w:proofErr w:type="spellEnd"/>
      <w:r>
        <w:rPr>
          <w:sz w:val="24"/>
          <w:szCs w:val="24"/>
        </w:rPr>
        <w:t xml:space="preserve"> to create a dashboard that showcases our project research results. The dashboard displays elements such as datasets, exploratory data analysis (EDA), sound and waveform displays, and the architecture and performance of five models. Additionally, </w:t>
      </w:r>
      <w:proofErr w:type="gramStart"/>
      <w:r>
        <w:rPr>
          <w:sz w:val="24"/>
          <w:szCs w:val="24"/>
        </w:rPr>
        <w:t>It</w:t>
      </w:r>
      <w:proofErr w:type="gramEnd"/>
      <w:r>
        <w:rPr>
          <w:sz w:val="24"/>
          <w:szCs w:val="24"/>
        </w:rPr>
        <w:t xml:space="preserve"> imports the best-performing model, allowing users to explore preloaded political speech audio files as examples. Additionally, users can upload their own audio files to test the emotion recognition capabilities of the model.</w:t>
      </w:r>
    </w:p>
    <w:p w14:paraId="5390CCDF" w14:textId="77777777" w:rsidR="008A05AD" w:rsidRDefault="00000000">
      <w:pPr>
        <w:spacing w:before="240" w:after="240"/>
        <w:jc w:val="center"/>
        <w:rPr>
          <w:sz w:val="24"/>
          <w:szCs w:val="24"/>
        </w:rPr>
      </w:pPr>
      <w:r>
        <w:rPr>
          <w:noProof/>
          <w:sz w:val="24"/>
          <w:szCs w:val="24"/>
        </w:rPr>
        <w:drawing>
          <wp:inline distT="114300" distB="114300" distL="114300" distR="114300" wp14:anchorId="3C7FBB67" wp14:editId="0B452D19">
            <wp:extent cx="4411266" cy="235267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411266" cy="2352675"/>
                    </a:xfrm>
                    <a:prstGeom prst="rect">
                      <a:avLst/>
                    </a:prstGeom>
                    <a:ln/>
                  </pic:spPr>
                </pic:pic>
              </a:graphicData>
            </a:graphic>
          </wp:inline>
        </w:drawing>
      </w:r>
    </w:p>
    <w:p w14:paraId="75106AE3" w14:textId="77777777" w:rsidR="008A05AD" w:rsidRDefault="008A05AD">
      <w:pPr>
        <w:spacing w:before="240" w:after="240"/>
        <w:rPr>
          <w:b/>
          <w:sz w:val="24"/>
          <w:szCs w:val="24"/>
        </w:rPr>
      </w:pPr>
    </w:p>
    <w:p w14:paraId="11E18B8A" w14:textId="77777777" w:rsidR="008A05AD" w:rsidRDefault="00000000">
      <w:pPr>
        <w:rPr>
          <w:b/>
          <w:sz w:val="24"/>
          <w:szCs w:val="24"/>
        </w:rPr>
      </w:pPr>
      <w:r>
        <w:rPr>
          <w:sz w:val="24"/>
          <w:szCs w:val="24"/>
        </w:rPr>
        <w:t xml:space="preserve"> </w:t>
      </w:r>
      <w:r>
        <w:rPr>
          <w:b/>
          <w:sz w:val="24"/>
          <w:szCs w:val="24"/>
        </w:rPr>
        <w:t>6. Summary and Conclusions</w:t>
      </w:r>
      <w:r>
        <w:rPr>
          <w:b/>
          <w:sz w:val="24"/>
          <w:szCs w:val="24"/>
        </w:rPr>
        <w:br/>
      </w:r>
      <w:r>
        <w:rPr>
          <w:b/>
          <w:sz w:val="24"/>
          <w:szCs w:val="24"/>
        </w:rPr>
        <w:br/>
        <w:t>Conclusion</w:t>
      </w:r>
    </w:p>
    <w:p w14:paraId="14B2F764" w14:textId="77777777" w:rsidR="008A05AD" w:rsidRDefault="00000000">
      <w:pPr>
        <w:spacing w:before="240" w:after="240"/>
        <w:rPr>
          <w:sz w:val="24"/>
          <w:szCs w:val="24"/>
        </w:rPr>
      </w:pPr>
      <w:r>
        <w:rPr>
          <w:sz w:val="24"/>
          <w:szCs w:val="24"/>
        </w:rPr>
        <w:t xml:space="preserve">This project investigated various approaches for Speech Emotion Recognition (SER), including a custom Convolutional Neural Network (CNN) leveraging Mel spectrograms, a combined LSTM-CNN architecture, </w:t>
      </w:r>
      <w:proofErr w:type="spellStart"/>
      <w:r>
        <w:rPr>
          <w:sz w:val="24"/>
          <w:szCs w:val="24"/>
        </w:rPr>
        <w:t>HuBERT</w:t>
      </w:r>
      <w:proofErr w:type="spellEnd"/>
      <w:r>
        <w:rPr>
          <w:sz w:val="24"/>
          <w:szCs w:val="24"/>
        </w:rPr>
        <w:t xml:space="preserve"> embeddings, the Audio Spectrogram Transformer (AST), and Multimodal Fusion (audio and text). Among these, pretrained models such as Wav2Vec2 and </w:t>
      </w:r>
      <w:proofErr w:type="spellStart"/>
      <w:r>
        <w:rPr>
          <w:sz w:val="24"/>
          <w:szCs w:val="24"/>
        </w:rPr>
        <w:t>HuBERT</w:t>
      </w:r>
      <w:proofErr w:type="spellEnd"/>
      <w:r>
        <w:rPr>
          <w:sz w:val="24"/>
          <w:szCs w:val="24"/>
        </w:rPr>
        <w:t xml:space="preserve"> achieved the highest accuracy, demonstrating the efficacy of self-supervised learning in capturing subtle emotional cues in speech. While traditional models like CNNs and LSTMs provided a solid baseline and offered insights into feature extraction, pretrained and multimodal approaches surpassed them in classification accuracy and robustness. The results emphasize the significance of leveraging advanced architectures and integrating multimodal data to enhance the performance of SER systems, paving the way for further exploration in real-world applications and more complex datasets.</w:t>
      </w:r>
    </w:p>
    <w:p w14:paraId="30C96B08" w14:textId="77777777" w:rsidR="008A05AD" w:rsidRDefault="008A05AD">
      <w:pPr>
        <w:rPr>
          <w:b/>
          <w:sz w:val="24"/>
          <w:szCs w:val="24"/>
        </w:rPr>
      </w:pPr>
    </w:p>
    <w:p w14:paraId="057C8928" w14:textId="77777777" w:rsidR="002449FE" w:rsidRDefault="002449FE">
      <w:pPr>
        <w:rPr>
          <w:b/>
          <w:sz w:val="24"/>
          <w:szCs w:val="24"/>
        </w:rPr>
      </w:pPr>
    </w:p>
    <w:p w14:paraId="3A1BD21F" w14:textId="77777777" w:rsidR="008A05AD" w:rsidRDefault="00000000">
      <w:pPr>
        <w:rPr>
          <w:b/>
          <w:sz w:val="24"/>
          <w:szCs w:val="24"/>
        </w:rPr>
      </w:pPr>
      <w:r>
        <w:rPr>
          <w:b/>
          <w:sz w:val="24"/>
          <w:szCs w:val="24"/>
        </w:rPr>
        <w:lastRenderedPageBreak/>
        <w:t>Key Takeaways:</w:t>
      </w:r>
    </w:p>
    <w:p w14:paraId="5858BC49" w14:textId="77777777" w:rsidR="008A05AD" w:rsidRDefault="00000000">
      <w:pPr>
        <w:rPr>
          <w:sz w:val="24"/>
          <w:szCs w:val="24"/>
        </w:rPr>
      </w:pPr>
      <w:r>
        <w:rPr>
          <w:sz w:val="24"/>
          <w:szCs w:val="24"/>
        </w:rPr>
        <w:t xml:space="preserve">        </w:t>
      </w:r>
      <w:r>
        <w:rPr>
          <w:sz w:val="24"/>
          <w:szCs w:val="24"/>
        </w:rPr>
        <w:tab/>
        <w:t>•  Pre-trained embeddings (Wav2Vec2) generally improved SER performance, indicating the value of self-supervised learning for capturing subtle emotional cues.</w:t>
      </w:r>
    </w:p>
    <w:p w14:paraId="5F3C323B" w14:textId="77777777" w:rsidR="008A05AD" w:rsidRDefault="00000000">
      <w:pPr>
        <w:rPr>
          <w:sz w:val="24"/>
          <w:szCs w:val="24"/>
        </w:rPr>
      </w:pPr>
      <w:r>
        <w:rPr>
          <w:sz w:val="24"/>
          <w:szCs w:val="24"/>
        </w:rPr>
        <w:t xml:space="preserve">        </w:t>
      </w:r>
      <w:r>
        <w:rPr>
          <w:sz w:val="24"/>
          <w:szCs w:val="24"/>
        </w:rPr>
        <w:tab/>
        <w:t>•  Multimodal fusion suggests that incorporating textual features can further enhance classification accuracy.</w:t>
      </w:r>
    </w:p>
    <w:p w14:paraId="235FE8FD" w14:textId="77777777" w:rsidR="008A05AD" w:rsidRDefault="00000000">
      <w:pPr>
        <w:rPr>
          <w:sz w:val="24"/>
          <w:szCs w:val="24"/>
        </w:rPr>
      </w:pPr>
      <w:r>
        <w:rPr>
          <w:sz w:val="24"/>
          <w:szCs w:val="24"/>
        </w:rPr>
        <w:t xml:space="preserve">        </w:t>
      </w:r>
      <w:r>
        <w:rPr>
          <w:sz w:val="24"/>
          <w:szCs w:val="24"/>
        </w:rPr>
        <w:tab/>
        <w:t>•   Traditional features (MFCCs) and classic architectures (LSTM) remain informative for baselines and understanding model behavior.</w:t>
      </w:r>
    </w:p>
    <w:p w14:paraId="3179E670" w14:textId="77777777" w:rsidR="008A05AD" w:rsidRDefault="00000000">
      <w:pPr>
        <w:rPr>
          <w:sz w:val="24"/>
          <w:szCs w:val="24"/>
        </w:rPr>
      </w:pPr>
      <w:r>
        <w:rPr>
          <w:sz w:val="24"/>
          <w:szCs w:val="24"/>
        </w:rPr>
        <w:t xml:space="preserve">        </w:t>
      </w:r>
      <w:r>
        <w:rPr>
          <w:sz w:val="24"/>
          <w:szCs w:val="24"/>
        </w:rPr>
        <w:tab/>
        <w:t>•  EDA, visualization tools, and interactive dashboards helped guide preprocessing decisions, model tuning, and interpretation of results.</w:t>
      </w:r>
    </w:p>
    <w:p w14:paraId="2C8A16D4" w14:textId="77777777" w:rsidR="008A05AD" w:rsidRDefault="00000000">
      <w:pPr>
        <w:rPr>
          <w:sz w:val="24"/>
          <w:szCs w:val="24"/>
        </w:rPr>
      </w:pPr>
      <w:r>
        <w:rPr>
          <w:sz w:val="24"/>
          <w:szCs w:val="24"/>
        </w:rPr>
        <w:t xml:space="preserve"> </w:t>
      </w:r>
    </w:p>
    <w:p w14:paraId="489A8913" w14:textId="77777777" w:rsidR="008A05AD" w:rsidRDefault="00000000">
      <w:pPr>
        <w:rPr>
          <w:b/>
          <w:sz w:val="24"/>
          <w:szCs w:val="24"/>
        </w:rPr>
      </w:pPr>
      <w:r>
        <w:rPr>
          <w:b/>
          <w:sz w:val="24"/>
          <w:szCs w:val="24"/>
        </w:rPr>
        <w:t>Future Work:</w:t>
      </w:r>
    </w:p>
    <w:p w14:paraId="6B89715F" w14:textId="77777777" w:rsidR="008A05AD" w:rsidRDefault="00000000">
      <w:pPr>
        <w:rPr>
          <w:sz w:val="24"/>
          <w:szCs w:val="24"/>
        </w:rPr>
      </w:pPr>
      <w:r>
        <w:rPr>
          <w:sz w:val="24"/>
          <w:szCs w:val="24"/>
        </w:rPr>
        <w:t xml:space="preserve">        </w:t>
      </w:r>
      <w:r>
        <w:rPr>
          <w:sz w:val="24"/>
          <w:szCs w:val="24"/>
        </w:rPr>
        <w:tab/>
        <w:t>•  Apply these models to authentic campaign speech data for real-world validation.</w:t>
      </w:r>
    </w:p>
    <w:p w14:paraId="12CF30B1" w14:textId="77777777" w:rsidR="008A05AD" w:rsidRDefault="00000000">
      <w:pPr>
        <w:rPr>
          <w:sz w:val="24"/>
          <w:szCs w:val="24"/>
        </w:rPr>
      </w:pPr>
      <w:r>
        <w:rPr>
          <w:sz w:val="24"/>
          <w:szCs w:val="24"/>
        </w:rPr>
        <w:t xml:space="preserve">        </w:t>
      </w:r>
      <w:r>
        <w:rPr>
          <w:sz w:val="24"/>
          <w:szCs w:val="24"/>
        </w:rPr>
        <w:tab/>
        <w:t>•  Explore advanced data augmentation, transfer learning, and domain adaptation techniques.</w:t>
      </w:r>
    </w:p>
    <w:p w14:paraId="318BAE6C" w14:textId="77777777" w:rsidR="008A05AD" w:rsidRDefault="00000000">
      <w:pPr>
        <w:rPr>
          <w:sz w:val="24"/>
          <w:szCs w:val="24"/>
        </w:rPr>
      </w:pPr>
      <w:r>
        <w:rPr>
          <w:sz w:val="24"/>
          <w:szCs w:val="24"/>
        </w:rPr>
        <w:t xml:space="preserve">        </w:t>
      </w:r>
      <w:r>
        <w:rPr>
          <w:sz w:val="24"/>
          <w:szCs w:val="24"/>
        </w:rPr>
        <w:tab/>
        <w:t>•  Fine-tune multimodal architectures to fully exploit the synergy between linguistic and acoustic information.</w:t>
      </w:r>
    </w:p>
    <w:p w14:paraId="56AF40F2" w14:textId="77777777" w:rsidR="008A05AD" w:rsidRDefault="00000000">
      <w:pPr>
        <w:rPr>
          <w:sz w:val="24"/>
          <w:szCs w:val="24"/>
        </w:rPr>
      </w:pPr>
      <w:r>
        <w:rPr>
          <w:sz w:val="24"/>
          <w:szCs w:val="24"/>
        </w:rPr>
        <w:t xml:space="preserve"> </w:t>
      </w:r>
    </w:p>
    <w:p w14:paraId="1C5B6A58" w14:textId="77777777" w:rsidR="008A05AD" w:rsidRDefault="00000000">
      <w:pPr>
        <w:rPr>
          <w:b/>
          <w:sz w:val="24"/>
          <w:szCs w:val="24"/>
        </w:rPr>
      </w:pPr>
      <w:r>
        <w:rPr>
          <w:b/>
          <w:sz w:val="24"/>
          <w:szCs w:val="24"/>
        </w:rPr>
        <w:t>7. References</w:t>
      </w:r>
    </w:p>
    <w:p w14:paraId="7A0B710E" w14:textId="77777777" w:rsidR="008A05AD" w:rsidRDefault="00000000">
      <w:pPr>
        <w:numPr>
          <w:ilvl w:val="0"/>
          <w:numId w:val="1"/>
        </w:numPr>
        <w:spacing w:before="240"/>
        <w:rPr>
          <w:sz w:val="24"/>
          <w:szCs w:val="24"/>
        </w:rPr>
      </w:pPr>
      <w:r w:rsidRPr="00D959B4">
        <w:rPr>
          <w:color w:val="222222"/>
          <w:sz w:val="14"/>
          <w:szCs w:val="14"/>
          <w:highlight w:val="white"/>
          <w:lang w:val="es-ES"/>
        </w:rPr>
        <w:t xml:space="preserve"> </w:t>
      </w:r>
      <w:proofErr w:type="spellStart"/>
      <w:r w:rsidRPr="00D959B4">
        <w:rPr>
          <w:color w:val="222222"/>
          <w:sz w:val="20"/>
          <w:szCs w:val="20"/>
          <w:highlight w:val="white"/>
          <w:lang w:val="es-ES"/>
        </w:rPr>
        <w:t>Abbaschian</w:t>
      </w:r>
      <w:proofErr w:type="spellEnd"/>
      <w:r w:rsidRPr="00D959B4">
        <w:rPr>
          <w:color w:val="222222"/>
          <w:sz w:val="20"/>
          <w:szCs w:val="20"/>
          <w:highlight w:val="white"/>
          <w:lang w:val="es-ES"/>
        </w:rPr>
        <w:t xml:space="preserve">, B. J., Sierra-Sosa, D., &amp; </w:t>
      </w:r>
      <w:proofErr w:type="spellStart"/>
      <w:r w:rsidRPr="00D959B4">
        <w:rPr>
          <w:color w:val="222222"/>
          <w:sz w:val="20"/>
          <w:szCs w:val="20"/>
          <w:highlight w:val="white"/>
          <w:lang w:val="es-ES"/>
        </w:rPr>
        <w:t>Elmaghraby</w:t>
      </w:r>
      <w:proofErr w:type="spellEnd"/>
      <w:r w:rsidRPr="00D959B4">
        <w:rPr>
          <w:color w:val="222222"/>
          <w:sz w:val="20"/>
          <w:szCs w:val="20"/>
          <w:highlight w:val="white"/>
          <w:lang w:val="es-ES"/>
        </w:rPr>
        <w:t xml:space="preserve">, A. (2021). </w:t>
      </w:r>
      <w:r>
        <w:rPr>
          <w:color w:val="222222"/>
          <w:sz w:val="20"/>
          <w:szCs w:val="20"/>
          <w:highlight w:val="white"/>
        </w:rPr>
        <w:t xml:space="preserve">Deep learning techniques for speech emotion recognition, from databases to models. </w:t>
      </w:r>
      <w:r>
        <w:rPr>
          <w:i/>
          <w:color w:val="222222"/>
          <w:sz w:val="20"/>
          <w:szCs w:val="20"/>
          <w:highlight w:val="white"/>
        </w:rPr>
        <w:t>Sensors</w:t>
      </w:r>
      <w:r>
        <w:rPr>
          <w:color w:val="222222"/>
          <w:sz w:val="20"/>
          <w:szCs w:val="20"/>
          <w:highlight w:val="white"/>
        </w:rPr>
        <w:t xml:space="preserve">, </w:t>
      </w:r>
      <w:r>
        <w:rPr>
          <w:i/>
          <w:color w:val="222222"/>
          <w:sz w:val="20"/>
          <w:szCs w:val="20"/>
          <w:highlight w:val="white"/>
        </w:rPr>
        <w:t>21</w:t>
      </w:r>
      <w:r>
        <w:rPr>
          <w:color w:val="222222"/>
          <w:sz w:val="20"/>
          <w:szCs w:val="20"/>
          <w:highlight w:val="white"/>
        </w:rPr>
        <w:t xml:space="preserve">(4), 1249. </w:t>
      </w:r>
    </w:p>
    <w:p w14:paraId="23FD240B" w14:textId="77777777" w:rsidR="008A05AD" w:rsidRDefault="00000000">
      <w:pPr>
        <w:numPr>
          <w:ilvl w:val="0"/>
          <w:numId w:val="1"/>
        </w:numPr>
        <w:rPr>
          <w:sz w:val="24"/>
          <w:szCs w:val="24"/>
        </w:rPr>
      </w:pPr>
      <w:r>
        <w:rPr>
          <w:color w:val="222222"/>
          <w:sz w:val="20"/>
          <w:szCs w:val="20"/>
          <w:highlight w:val="white"/>
        </w:rPr>
        <w:t xml:space="preserve">George, S. M., &amp; Ilyas, P. M. (2024). A review on speech emotion recognition: a survey, recent advances, challenges, and the influence of noise. </w:t>
      </w:r>
      <w:r>
        <w:rPr>
          <w:i/>
          <w:color w:val="222222"/>
          <w:sz w:val="20"/>
          <w:szCs w:val="20"/>
          <w:highlight w:val="white"/>
        </w:rPr>
        <w:t>Neurocomputing</w:t>
      </w:r>
      <w:r>
        <w:rPr>
          <w:color w:val="222222"/>
          <w:sz w:val="20"/>
          <w:szCs w:val="20"/>
          <w:highlight w:val="white"/>
        </w:rPr>
        <w:t xml:space="preserve">, </w:t>
      </w:r>
      <w:r>
        <w:rPr>
          <w:i/>
          <w:color w:val="222222"/>
          <w:sz w:val="20"/>
          <w:szCs w:val="20"/>
          <w:highlight w:val="white"/>
        </w:rPr>
        <w:t>568</w:t>
      </w:r>
      <w:r>
        <w:rPr>
          <w:color w:val="222222"/>
          <w:sz w:val="20"/>
          <w:szCs w:val="20"/>
          <w:highlight w:val="white"/>
        </w:rPr>
        <w:t>, 127015.</w:t>
      </w:r>
    </w:p>
    <w:p w14:paraId="415C7A82" w14:textId="77777777" w:rsidR="008A05AD" w:rsidRDefault="00000000">
      <w:pPr>
        <w:numPr>
          <w:ilvl w:val="0"/>
          <w:numId w:val="1"/>
        </w:numPr>
        <w:rPr>
          <w:color w:val="222222"/>
          <w:sz w:val="20"/>
          <w:szCs w:val="20"/>
          <w:highlight w:val="white"/>
        </w:rPr>
      </w:pPr>
      <w:r>
        <w:rPr>
          <w:color w:val="222222"/>
          <w:sz w:val="20"/>
          <w:szCs w:val="20"/>
          <w:highlight w:val="white"/>
        </w:rPr>
        <w:t xml:space="preserve">Gong, Y., Chung, Y. A., &amp; Glass, J. (2021). Ast: Audio spectrogram transformer. </w:t>
      </w:r>
      <w:proofErr w:type="spellStart"/>
      <w:r>
        <w:rPr>
          <w:i/>
          <w:color w:val="222222"/>
          <w:sz w:val="20"/>
          <w:szCs w:val="20"/>
          <w:highlight w:val="white"/>
        </w:rPr>
        <w:t>arXiv</w:t>
      </w:r>
      <w:proofErr w:type="spellEnd"/>
      <w:r>
        <w:rPr>
          <w:i/>
          <w:color w:val="222222"/>
          <w:sz w:val="20"/>
          <w:szCs w:val="20"/>
          <w:highlight w:val="white"/>
        </w:rPr>
        <w:t xml:space="preserve"> preprint arXiv:2104.01778</w:t>
      </w:r>
      <w:r>
        <w:rPr>
          <w:color w:val="222222"/>
          <w:sz w:val="20"/>
          <w:szCs w:val="20"/>
          <w:highlight w:val="white"/>
        </w:rPr>
        <w:t>.</w:t>
      </w:r>
    </w:p>
    <w:p w14:paraId="13D4B621" w14:textId="77777777" w:rsidR="008A05AD" w:rsidRDefault="00000000">
      <w:pPr>
        <w:numPr>
          <w:ilvl w:val="0"/>
          <w:numId w:val="1"/>
        </w:numPr>
        <w:rPr>
          <w:color w:val="222222"/>
          <w:sz w:val="20"/>
          <w:szCs w:val="20"/>
          <w:highlight w:val="white"/>
        </w:rPr>
      </w:pPr>
      <w:r>
        <w:rPr>
          <w:color w:val="222222"/>
          <w:sz w:val="14"/>
          <w:szCs w:val="14"/>
          <w:highlight w:val="white"/>
        </w:rPr>
        <w:t xml:space="preserve"> </w:t>
      </w:r>
      <w:r>
        <w:rPr>
          <w:color w:val="222222"/>
          <w:sz w:val="20"/>
          <w:szCs w:val="20"/>
          <w:highlight w:val="white"/>
        </w:rPr>
        <w:t xml:space="preserve">Leelavathi, R., &amp; ARUNA, V. (2021). Speech emotion recognition using LSTM. </w:t>
      </w:r>
      <w:r>
        <w:rPr>
          <w:i/>
          <w:color w:val="222222"/>
          <w:sz w:val="20"/>
          <w:szCs w:val="20"/>
          <w:highlight w:val="white"/>
        </w:rPr>
        <w:t>International Research Journal of Engineering and Technology</w:t>
      </w:r>
      <w:r>
        <w:rPr>
          <w:color w:val="222222"/>
          <w:sz w:val="20"/>
          <w:szCs w:val="20"/>
          <w:highlight w:val="white"/>
        </w:rPr>
        <w:t>.</w:t>
      </w:r>
    </w:p>
    <w:p w14:paraId="625BCEDA" w14:textId="77777777" w:rsidR="008A05AD" w:rsidRDefault="00000000">
      <w:pPr>
        <w:numPr>
          <w:ilvl w:val="0"/>
          <w:numId w:val="1"/>
        </w:numPr>
        <w:rPr>
          <w:color w:val="222222"/>
          <w:sz w:val="20"/>
          <w:szCs w:val="20"/>
          <w:highlight w:val="white"/>
        </w:rPr>
      </w:pPr>
      <w:r>
        <w:rPr>
          <w:color w:val="222222"/>
          <w:sz w:val="20"/>
          <w:szCs w:val="20"/>
          <w:highlight w:val="white"/>
        </w:rPr>
        <w:t xml:space="preserve">Pan, Z., Luo, Z., Yang, J., &amp; Li, H. (2020). Multi-modal attention for speech emotion recognition. </w:t>
      </w:r>
      <w:proofErr w:type="spellStart"/>
      <w:r>
        <w:rPr>
          <w:i/>
          <w:color w:val="222222"/>
          <w:sz w:val="20"/>
          <w:szCs w:val="20"/>
          <w:highlight w:val="white"/>
        </w:rPr>
        <w:t>arXiv</w:t>
      </w:r>
      <w:proofErr w:type="spellEnd"/>
      <w:r>
        <w:rPr>
          <w:i/>
          <w:color w:val="222222"/>
          <w:sz w:val="20"/>
          <w:szCs w:val="20"/>
          <w:highlight w:val="white"/>
        </w:rPr>
        <w:t xml:space="preserve"> preprint arXiv:2009.04107</w:t>
      </w:r>
      <w:r>
        <w:rPr>
          <w:color w:val="222222"/>
          <w:sz w:val="20"/>
          <w:szCs w:val="20"/>
          <w:highlight w:val="white"/>
        </w:rPr>
        <w:t>.</w:t>
      </w:r>
    </w:p>
    <w:p w14:paraId="771B6A3E" w14:textId="77777777" w:rsidR="008A05AD" w:rsidRDefault="00000000">
      <w:pPr>
        <w:numPr>
          <w:ilvl w:val="0"/>
          <w:numId w:val="1"/>
        </w:numPr>
        <w:rPr>
          <w:color w:val="222222"/>
          <w:sz w:val="20"/>
          <w:szCs w:val="20"/>
          <w:highlight w:val="white"/>
        </w:rPr>
      </w:pPr>
      <w:proofErr w:type="spellStart"/>
      <w:r w:rsidRPr="00D959B4">
        <w:rPr>
          <w:color w:val="222222"/>
          <w:sz w:val="20"/>
          <w:szCs w:val="20"/>
          <w:highlight w:val="white"/>
          <w:lang w:val="fr-FR"/>
        </w:rPr>
        <w:t>Touvron</w:t>
      </w:r>
      <w:proofErr w:type="spellEnd"/>
      <w:r w:rsidRPr="00D959B4">
        <w:rPr>
          <w:color w:val="222222"/>
          <w:sz w:val="20"/>
          <w:szCs w:val="20"/>
          <w:highlight w:val="white"/>
          <w:lang w:val="fr-FR"/>
        </w:rPr>
        <w:t xml:space="preserve">, H., </w:t>
      </w:r>
      <w:proofErr w:type="spellStart"/>
      <w:r w:rsidRPr="00D959B4">
        <w:rPr>
          <w:color w:val="222222"/>
          <w:sz w:val="20"/>
          <w:szCs w:val="20"/>
          <w:highlight w:val="white"/>
          <w:lang w:val="fr-FR"/>
        </w:rPr>
        <w:t>Cord</w:t>
      </w:r>
      <w:proofErr w:type="spellEnd"/>
      <w:r w:rsidRPr="00D959B4">
        <w:rPr>
          <w:color w:val="222222"/>
          <w:sz w:val="20"/>
          <w:szCs w:val="20"/>
          <w:highlight w:val="white"/>
          <w:lang w:val="fr-FR"/>
        </w:rPr>
        <w:t xml:space="preserve">, M., Douze, M., Massa, F., </w:t>
      </w:r>
      <w:proofErr w:type="spellStart"/>
      <w:r w:rsidRPr="00D959B4">
        <w:rPr>
          <w:color w:val="222222"/>
          <w:sz w:val="20"/>
          <w:szCs w:val="20"/>
          <w:highlight w:val="white"/>
          <w:lang w:val="fr-FR"/>
        </w:rPr>
        <w:t>Sablayrolles</w:t>
      </w:r>
      <w:proofErr w:type="spellEnd"/>
      <w:r w:rsidRPr="00D959B4">
        <w:rPr>
          <w:color w:val="222222"/>
          <w:sz w:val="20"/>
          <w:szCs w:val="20"/>
          <w:highlight w:val="white"/>
          <w:lang w:val="fr-FR"/>
        </w:rPr>
        <w:t xml:space="preserve">, A., &amp; </w:t>
      </w:r>
      <w:proofErr w:type="spellStart"/>
      <w:r w:rsidRPr="00D959B4">
        <w:rPr>
          <w:color w:val="222222"/>
          <w:sz w:val="20"/>
          <w:szCs w:val="20"/>
          <w:highlight w:val="white"/>
          <w:lang w:val="fr-FR"/>
        </w:rPr>
        <w:t>Jégou</w:t>
      </w:r>
      <w:proofErr w:type="spellEnd"/>
      <w:r w:rsidRPr="00D959B4">
        <w:rPr>
          <w:color w:val="222222"/>
          <w:sz w:val="20"/>
          <w:szCs w:val="20"/>
          <w:highlight w:val="white"/>
          <w:lang w:val="fr-FR"/>
        </w:rPr>
        <w:t xml:space="preserve">, H. (2021, July). </w:t>
      </w:r>
      <w:r>
        <w:rPr>
          <w:color w:val="222222"/>
          <w:sz w:val="20"/>
          <w:szCs w:val="20"/>
          <w:highlight w:val="white"/>
        </w:rPr>
        <w:t xml:space="preserve">Training data-efficient image transformers &amp; distillation through attention. In </w:t>
      </w:r>
      <w:r>
        <w:rPr>
          <w:i/>
          <w:color w:val="222222"/>
          <w:sz w:val="20"/>
          <w:szCs w:val="20"/>
          <w:highlight w:val="white"/>
        </w:rPr>
        <w:t>International conference on machine learning</w:t>
      </w:r>
      <w:r>
        <w:rPr>
          <w:color w:val="222222"/>
          <w:sz w:val="20"/>
          <w:szCs w:val="20"/>
          <w:highlight w:val="white"/>
        </w:rPr>
        <w:t xml:space="preserve"> (pp. 10347-10357). PMLR.</w:t>
      </w:r>
    </w:p>
    <w:p w14:paraId="71C7BFAF" w14:textId="77777777" w:rsidR="008A05AD" w:rsidRDefault="008A05AD">
      <w:pPr>
        <w:rPr>
          <w:sz w:val="24"/>
          <w:szCs w:val="24"/>
        </w:rPr>
      </w:pPr>
    </w:p>
    <w:p w14:paraId="1711A3D3" w14:textId="77777777" w:rsidR="008A05AD" w:rsidRDefault="008A05AD">
      <w:pPr>
        <w:rPr>
          <w:sz w:val="24"/>
          <w:szCs w:val="24"/>
        </w:rPr>
      </w:pPr>
    </w:p>
    <w:p w14:paraId="1AC683E3" w14:textId="77777777" w:rsidR="008A05AD" w:rsidRDefault="008A05AD">
      <w:pPr>
        <w:rPr>
          <w:sz w:val="24"/>
          <w:szCs w:val="24"/>
        </w:rPr>
      </w:pPr>
    </w:p>
    <w:p w14:paraId="4CBE51B6" w14:textId="77777777" w:rsidR="008A05AD" w:rsidRDefault="00000000">
      <w:pPr>
        <w:rPr>
          <w:b/>
          <w:sz w:val="24"/>
          <w:szCs w:val="24"/>
        </w:rPr>
      </w:pPr>
      <w:r>
        <w:rPr>
          <w:b/>
          <w:sz w:val="24"/>
          <w:szCs w:val="24"/>
        </w:rPr>
        <w:t xml:space="preserve"> </w:t>
      </w:r>
    </w:p>
    <w:p w14:paraId="3C51A070" w14:textId="77777777" w:rsidR="008A05AD" w:rsidRDefault="00000000">
      <w:pPr>
        <w:rPr>
          <w:sz w:val="24"/>
          <w:szCs w:val="24"/>
        </w:rPr>
      </w:pPr>
      <w:r>
        <w:rPr>
          <w:sz w:val="24"/>
          <w:szCs w:val="24"/>
        </w:rPr>
        <w:t xml:space="preserve"> </w:t>
      </w:r>
    </w:p>
    <w:p w14:paraId="2284C30E" w14:textId="77777777" w:rsidR="008A05AD" w:rsidRDefault="008A05AD">
      <w:pPr>
        <w:pBdr>
          <w:top w:val="nil"/>
          <w:left w:val="nil"/>
          <w:bottom w:val="nil"/>
          <w:right w:val="nil"/>
          <w:between w:val="nil"/>
        </w:pBdr>
      </w:pPr>
    </w:p>
    <w:sectPr w:rsidR="008A05AD" w:rsidSect="00C14585">
      <w:pgSz w:w="12240" w:h="15840"/>
      <w:pgMar w:top="1440" w:right="1440" w:bottom="126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45905"/>
    <w:multiLevelType w:val="hybridMultilevel"/>
    <w:tmpl w:val="4456F2B0"/>
    <w:lvl w:ilvl="0" w:tplc="DA86DAAA">
      <w:start w:val="1"/>
      <w:numFmt w:val="bullet"/>
      <w:lvlText w:val="•"/>
      <w:lvlJc w:val="left"/>
      <w:pPr>
        <w:ind w:left="630" w:hanging="360"/>
      </w:pPr>
      <w:rPr>
        <w:rFonts w:ascii="Arial" w:eastAsia="Arial" w:hAnsi="Arial" w:cs="Aria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1DEB7395"/>
    <w:multiLevelType w:val="hybridMultilevel"/>
    <w:tmpl w:val="F0BE4528"/>
    <w:lvl w:ilvl="0" w:tplc="0A7CB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B65C36"/>
    <w:multiLevelType w:val="multilevel"/>
    <w:tmpl w:val="7DE40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E46C70"/>
    <w:multiLevelType w:val="hybridMultilevel"/>
    <w:tmpl w:val="A086C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585A92"/>
    <w:multiLevelType w:val="multilevel"/>
    <w:tmpl w:val="B59EFC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92F46B5"/>
    <w:multiLevelType w:val="hybridMultilevel"/>
    <w:tmpl w:val="884C54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2380866">
    <w:abstractNumId w:val="4"/>
  </w:num>
  <w:num w:numId="2" w16cid:durableId="434208177">
    <w:abstractNumId w:val="2"/>
  </w:num>
  <w:num w:numId="3" w16cid:durableId="1876188072">
    <w:abstractNumId w:val="5"/>
  </w:num>
  <w:num w:numId="4" w16cid:durableId="888809047">
    <w:abstractNumId w:val="1"/>
  </w:num>
  <w:num w:numId="5" w16cid:durableId="1380744988">
    <w:abstractNumId w:val="3"/>
  </w:num>
  <w:num w:numId="6" w16cid:durableId="1214539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5AD"/>
    <w:rsid w:val="002449FE"/>
    <w:rsid w:val="00612522"/>
    <w:rsid w:val="008A05AD"/>
    <w:rsid w:val="00C14585"/>
    <w:rsid w:val="00D959B4"/>
    <w:rsid w:val="00E86D2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7636AE"/>
  <w15:docId w15:val="{858B7BB2-8633-4D01-A373-DE15B9D51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959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2202</Words>
  <Characters>13588</Characters>
  <Application>Microsoft Office Word</Application>
  <DocSecurity>0</DocSecurity>
  <Lines>339</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Mengfei Hung</dc:creator>
  <cp:lastModifiedBy>Mengfei Hung</cp:lastModifiedBy>
  <cp:revision>2</cp:revision>
  <dcterms:created xsi:type="dcterms:W3CDTF">2024-12-11T23:57:00Z</dcterms:created>
  <dcterms:modified xsi:type="dcterms:W3CDTF">2024-12-11T23:57:00Z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a55f306789f240af6d55b7b95a968405b9a5122112a7808f60c35b51d092890c</vt:lpwstr>
  </property>
</Properties>
</file>