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f1583h5pv3ls" w:colLast="0"/>
      <w:bookmarkEnd w:id="0"/>
      <w:r w:rsidRPr="00000000" w:rsidR="00000000" w:rsidDel="00000000">
        <w:rPr>
          <w:rtl w:val="0"/>
        </w:rPr>
        <w:t xml:space="preserve">General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Source can live where?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Git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Heroku-like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Server Node/Java combo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Database MySql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users table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Mocha for Javascript testing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web server layer in the application to make call to the web server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1" w:colFirst="0" w:name="h.trz2f6b2t45b" w:colLast="0"/>
      <w:bookmarkEnd w:id="1"/>
      <w:r w:rsidRPr="00000000" w:rsidR="00000000" w:rsidDel="00000000">
        <w:rPr>
          <w:rtl w:val="0"/>
        </w:rPr>
        <w:t xml:space="preserve">1. Anonymous Accounts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If you don’t choose to login with Facebook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when the user opens the app for the first time the app and the internet is available will generate some anonymous username via a call to the web server and saves it in the database and stored on the phone as well but only editable with an internet connection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Then the user can go to settings if they want to change it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" w:colFirst="0" w:name="h.wxxugjjl40km" w:colLast="0"/>
      <w:bookmarkEnd w:id="2"/>
      <w:r w:rsidRPr="00000000" w:rsidR="00000000" w:rsidDel="00000000">
        <w:rPr>
          <w:rtl w:val="0"/>
        </w:rPr>
        <w:t xml:space="preserve">2. Facebook accounts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Sign in through settings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account management can be changed in settings, see Settings.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Sign in at the end of online game if you are not already signed 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What do we need?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Android Facebook API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will we know if they have a Facebook account? What will we store on the phone?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Android UI at the end of the game that will decide if they are authenticated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 security at this time.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Unlink an Account from Facebook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Are you sure message?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web server call which will delete their account from the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may need to delete stuff from the device 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call to web server to generate the anonymous username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Gathering and Analysis.docx</dc:title>
</cp:coreProperties>
</file>