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36"/>
          <w:rtl w:val="0"/>
        </w:rPr>
        <w:t xml:space="preserve">Ease of use testing tasks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Task 1: Configure a 2 player game against Easy AI and play till the end. Rate on difficulty of opponent.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Task 2: Configure a 2 player game against Medium AI and play till the end. Rate on difficulty of opponent.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Task 3: Change your user name to a name of your choice.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Task 4: Get to the help page from within the game, and rate on how helpful it appeared.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36"/>
          <w:rtl w:val="0"/>
        </w:rPr>
        <w:t xml:space="preserve">Ease of use testing feedback form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Give each of the tasks a rating from 0 to 10 based on the difficulty of accomplishing the relevant tasks.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1 Score: _5____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Remarks: __I almost won 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______________________________________________________________________________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2 Score: _7____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Remarks: __I got beat very quickly 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______________________________________________________________________________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3 Score: __4___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Remarks: __it would have been easier if there was a “clear” button to remove all of the letters of my username so that I could change it 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______________________________________________________________________________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4 Score: _10____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Remarks: _This would have been easier for me if there were less words and more pictures 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______________________________________________________________________________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General Remarks:  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______________________________________________________________________________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200" w:line="240" w:before="0"/>
      <w:ind w:left="0" w:firstLine="0" w:right="0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Ease of Use Testing Tasks - 7 year old.docx</dc:title>
</cp:coreProperties>
</file>