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b/>
          <w:bCs/>
          <w:color w:val="1F4E79"/>
          <w:sz w:val="64"/>
          <w:szCs w:val="64"/>
        </w:rPr>
        <w:t xml:space="preserve">AutoHV BiCMOS 180</w:t>
      </w:r>
    </w:p>
    <w:p>
      <w:pPr>
        <w:spacing w:after="40"/>
        <w:jc w:val="center"/>
      </w:pPr>
      <w:r>
        <w:rPr>
          <w:rFonts w:ascii="Calibri" w:cs="Calibri" w:eastAsia="Calibri" w:hAnsi="Calibri"/>
          <w:color w:val="404040"/>
          <w:sz w:val="30"/>
          <w:szCs w:val="30"/>
        </w:rPr>
        <w:t xml:space="preserve">Process Design Kit — Device Reference &amp; User Guide</w:t>
      </w:r>
    </w:p>
    <w:p>
      <w:pPr>
        <w:spacing w:after="40"/>
        <w:jc w:val="center"/>
      </w:pPr>
      <w:r>
        <w:rPr>
          <w:rFonts w:ascii="Calibri" w:cs="Calibri" w:eastAsia="Calibri" w:hAnsi="Calibri"/>
          <w:i/>
          <w:iCs/>
          <w:color w:val="606060"/>
          <w:sz w:val="24"/>
          <w:szCs w:val="24"/>
        </w:rPr>
        <w:t xml:space="preserve">For schematic capture and netlisting in Qucs-S</w:t>
      </w:r>
    </w:p>
    <w:p>
      <w:pPr>
        <w:pBdr>
          <w:bottom w:val="single" w:color="2E75B6" w:sz="12" w:space="6"/>
        </w:pBdr>
        <w:spacing w:after="0" w:before="200"/>
        <w:jc w:val="center"/>
      </w:pPr>
      <w:r>
        <w:t xml:space="preserve"/>
      </w:r>
    </w:p>
    <w:p>
      <w:pPr>
        <w:spacing w:before="240"/>
        <w:jc w:val="center"/>
      </w:pPr>
      <w:r>
        <w:rPr>
          <w:rFonts w:ascii="Calibri" w:cs="Calibri" w:eastAsia="Calibri" w:hAnsi="Calibri"/>
          <w:color w:val="404040"/>
          <w:sz w:val="22"/>
          <w:szCs w:val="22"/>
        </w:rPr>
        <w:t xml:space="preserve">38 devices · 5 process corners · process &amp; mismatch statistics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40" w:line="276"/>
      </w:pPr>
      <w:r>
        <w:rPr>
          <w:rFonts w:ascii="Calibri" w:cs="Calibri" w:eastAsia="Calibri" w:hAnsi="Calibri"/>
          <w:sz w:val="22"/>
          <w:szCs w:val="22"/>
        </w:rPr>
        <w:t xml:space="preserve">The AutoHV BiCMOS 180 PDK packages a 180 nm high-voltage BiCMOS process as a self-contained device library for Qucs-S. It is intended for schematic capture and netlist generation: you place devices on a schematic, wire them, set their parameters, and export a SPICE netlist for simulation in your target simulator. The library is written in ngspice-flavored SPICE.</w:t>
      </w:r>
    </w:p>
    <w:p>
      <w:pPr>
        <w:spacing w:after="120" w:before="0" w:line="276"/>
      </w:pPr>
      <w:r>
        <w:rPr>
          <w:rFonts w:ascii="Calibri" w:cs="Calibri" w:eastAsia="Calibri" w:hAnsi="Calibri"/>
          <w:sz w:val="22"/>
          <w:szCs w:val="22"/>
        </w:rPr>
        <w:t xml:space="preserve">The kit contains 38 devices spanning seven families: low-voltage core MOSFETs, high-voltage DMOS/LDMOS power transistors, bipolar transistors, diodes, Zener diodes, resistors, and capacitors. Every device supports five process corners selected by a single global parameter, and an orthogonal pair of switches enables die-to-die process variation and local device mismatch for statistical simulation.</w:t>
      </w:r>
    </w:p>
    <w:p>
      <w:pPr>
        <w:spacing w:after="120" w:before="0" w:line="276"/>
      </w:pPr>
      <w:r>
        <w:rPr>
          <w:rFonts w:ascii="Calibri" w:cs="Calibri" w:eastAsia="Calibri" w:hAnsi="Calibri"/>
          <w:sz w:val="22"/>
          <w:szCs w:val="22"/>
        </w:rPr>
        <w:t xml:space="preserve">Three global parameters control all 38 devices at once: </w:t>
      </w:r>
      <w:r>
        <w:rPr>
          <w:rFonts w:ascii="Consolas" w:cs="Consolas" w:eastAsia="Consolas" w:hAnsi="Consolas"/>
          <w:b/>
          <w:bCs/>
          <w:sz w:val="20"/>
          <w:szCs w:val="20"/>
        </w:rPr>
        <w:t xml:space="preserve">case</w:t>
      </w:r>
      <w:r>
        <w:rPr>
          <w:rFonts w:ascii="Calibri" w:cs="Calibri" w:eastAsia="Calibri" w:hAnsi="Calibri"/>
          <w:sz w:val="22"/>
          <w:szCs w:val="22"/>
        </w:rPr>
        <w:t xml:space="preserve"> selects the process corner, </w:t>
      </w:r>
      <w:r>
        <w:rPr>
          <w:rFonts w:ascii="Consolas" w:cs="Consolas" w:eastAsia="Consolas" w:hAnsi="Consolas"/>
          <w:b/>
          <w:bCs/>
          <w:sz w:val="20"/>
          <w:szCs w:val="20"/>
        </w:rPr>
        <w:t xml:space="preserve">PROC_ON</w:t>
      </w:r>
      <w:r>
        <w:rPr>
          <w:rFonts w:ascii="Calibri" w:cs="Calibri" w:eastAsia="Calibri" w:hAnsi="Calibri"/>
          <w:sz w:val="22"/>
          <w:szCs w:val="22"/>
        </w:rPr>
        <w:t xml:space="preserve"> enables process variation, and </w:t>
      </w:r>
      <w:r>
        <w:rPr>
          <w:rFonts w:ascii="Consolas" w:cs="Consolas" w:eastAsia="Consolas" w:hAnsi="Consolas"/>
          <w:b/>
          <w:bCs/>
          <w:sz w:val="20"/>
          <w:szCs w:val="20"/>
        </w:rPr>
        <w:t xml:space="preserve">MM_ON</w:t>
      </w:r>
      <w:r>
        <w:rPr>
          <w:rFonts w:ascii="Calibri" w:cs="Calibri" w:eastAsia="Calibri" w:hAnsi="Calibri"/>
          <w:sz w:val="22"/>
          <w:szCs w:val="22"/>
        </w:rPr>
        <w:t xml:space="preserve"> enables mismatch. Their behavior is described in Section 3.</w:t>
      </w:r>
    </w:p>
    <w:p>
      <w:pPr>
        <w:pStyle w:val="Heading1"/>
      </w:pPr>
      <w:r>
        <w:t xml:space="preserve">2. Library structure and installation</w:t>
      </w:r>
    </w:p>
    <w:p>
      <w:pPr>
        <w:spacing w:after="140" w:line="276"/>
      </w:pPr>
      <w:r>
        <w:rPr>
          <w:rFonts w:ascii="Calibri" w:cs="Calibri" w:eastAsia="Calibri" w:hAnsi="Calibri"/>
          <w:sz w:val="22"/>
          <w:szCs w:val="22"/>
        </w:rPr>
        <w:t xml:space="preserve">The PDK is delivered as two files that work as a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File</w:t>
            </w:r>
          </w:p>
        </w:tc>
        <w:tc>
          <w:tcPr>
            <w:tcW w:type="dxa" w:w="39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Contents</w:t>
            </w:r>
          </w:p>
        </w:tc>
        <w:tc>
          <w:tcPr>
            <w:tcW w:type="dxa" w:w="24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Scanned by the Qucs-S dock?</w:t>
            </w:r>
          </w:p>
        </w:tc>
      </w:tr>
      <w:tr>
        <w:tc>
          <w:tcPr>
            <w:tcW w:type="dxa" w:w="30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autohv_bicmos180_case.lib</w:t>
            </w:r>
          </w:p>
        </w:tc>
        <w:tc>
          <w:tcPr>
            <w:tcW w:type="dxa" w:w="3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The 38 device .subckt wrappers. This is the file you reference from a netlist.</w:t>
            </w:r>
          </w:p>
        </w:tc>
        <w:tc>
          <w:tcPr>
            <w:tcW w:type="dxa" w:w="2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Yes — each .subckt becomes a device entry in the Libraries dock.</w:t>
            </w:r>
          </w:p>
        </w:tc>
      </w:tr>
      <w:tr>
        <w:tc>
          <w:tcPr>
            <w:tcW w:type="dxa" w:w="30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autohv_bicmos180_case_models.inc</w:t>
            </w:r>
          </w:p>
        </w:tc>
        <w:tc>
          <w:tcPr>
            <w:tcW w:type="dxa" w:w="3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Global control parameters, corner selectors, statistical parameters, and the 38 underlying .model cards.</w:t>
            </w:r>
          </w:p>
        </w:tc>
        <w:tc>
          <w:tcPr>
            <w:tcW w:type="dxa" w:w="2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No — the dock ignores .inc files, which keeps the model cards out of the device palette.</w:t>
            </w:r>
          </w:p>
        </w:tc>
      </w:tr>
    </w:tbl>
    <w:p>
      <w:pPr>
        <w:spacing w:after="80"/>
      </w:pPr>
      <w:r>
        <w:t xml:space="preserve"/>
      </w:r>
    </w:p>
    <w:p>
      <w:pPr>
        <w:spacing w:after="120" w:before="0" w:line="276"/>
      </w:pPr>
      <w:r>
        <w:rPr>
          <w:rFonts w:ascii="Calibri" w:cs="Calibri" w:eastAsia="Calibri" w:hAnsi="Calibri"/>
          <w:sz w:val="22"/>
          <w:szCs w:val="22"/>
        </w:rPr>
        <w:t xml:space="preserve">The </w:t>
      </w:r>
      <w:r>
        <w:rPr>
          <w:rFonts w:ascii="Consolas" w:cs="Consolas" w:eastAsia="Consolas" w:hAnsi="Consolas"/>
          <w:sz w:val="20"/>
          <w:szCs w:val="20"/>
        </w:rPr>
        <w:t xml:space="preserve">.lib</w:t>
      </w:r>
      <w:r>
        <w:rPr>
          <w:rFonts w:ascii="Calibri" w:cs="Calibri" w:eastAsia="Calibri" w:hAnsi="Calibri"/>
          <w:sz w:val="22"/>
          <w:szCs w:val="22"/>
        </w:rPr>
        <w:t xml:space="preserve"> file includes the </w:t>
      </w:r>
      <w:r>
        <w:rPr>
          <w:rFonts w:ascii="Consolas" w:cs="Consolas" w:eastAsia="Consolas" w:hAnsi="Consolas"/>
          <w:sz w:val="20"/>
          <w:szCs w:val="20"/>
        </w:rPr>
        <w:t xml:space="preserve">.inc</w:t>
      </w:r>
      <w:r>
        <w:rPr>
          <w:rFonts w:ascii="Calibri" w:cs="Calibri" w:eastAsia="Calibri" w:hAnsi="Calibri"/>
          <w:sz w:val="22"/>
          <w:szCs w:val="22"/>
        </w:rPr>
        <w:t xml:space="preserve"> file on its first line (</w:t>
      </w:r>
      <w:r>
        <w:rPr>
          <w:rFonts w:ascii="Consolas" w:cs="Consolas" w:eastAsia="Consolas" w:hAnsi="Consolas"/>
          <w:sz w:val="20"/>
          <w:szCs w:val="20"/>
        </w:rPr>
        <w:t xml:space="preserve">.include "autohv_bicmos180_case_models.inc"</w:t>
      </w:r>
      <w:r>
        <w:rPr>
          <w:rFonts w:ascii="Calibri" w:cs="Calibri" w:eastAsia="Calibri" w:hAnsi="Calibri"/>
          <w:sz w:val="22"/>
          <w:szCs w:val="22"/>
        </w:rPr>
        <w:t xml:space="preserve">), so referencing the </w:t>
      </w:r>
      <w:r>
        <w:rPr>
          <w:rFonts w:ascii="Consolas" w:cs="Consolas" w:eastAsia="Consolas" w:hAnsi="Consolas"/>
          <w:sz w:val="20"/>
          <w:szCs w:val="20"/>
        </w:rPr>
        <w:t xml:space="preserve">.lib</w:t>
      </w:r>
      <w:r>
        <w:rPr>
          <w:rFonts w:ascii="Calibri" w:cs="Calibri" w:eastAsia="Calibri" w:hAnsi="Calibri"/>
          <w:sz w:val="22"/>
          <w:szCs w:val="22"/>
        </w:rPr>
        <w:t xml:space="preserve"> is enough — but the two files must sit in the same folder, because the include uses a relative path.</w:t>
      </w:r>
    </w:p>
    <w:p>
      <w:pPr>
        <w:spacing w:after="120" w:before="0" w:line="276"/>
      </w:pPr>
      <w:r>
        <w:rPr>
          <w:rFonts w:ascii="Calibri" w:cs="Calibri" w:eastAsia="Calibri" w:hAnsi="Calibri"/>
          <w:sz w:val="22"/>
          <w:szCs w:val="22"/>
        </w:rPr>
        <w:t xml:space="preserve">The split is deliberate. The Qucs-S Libraries dock turns every top-level .model line it finds into a separate palette entry, which would flood the palette with dozens of junk items. Keeping the model cards in the .inc (which the dock does not scan) leaves the palette showing only the 38 real devices.</w:t>
      </w:r>
    </w:p>
    <w:p>
      <w:pPr>
        <w:pStyle w:val="Heading2"/>
      </w:pPr>
      <w:r>
        <w:t xml:space="preserve">2.1 Installing into Qucs-S</w:t>
      </w:r>
    </w:p>
    <w:p>
      <w:pPr>
        <w:spacing w:after="140" w:line="276"/>
      </w:pPr>
      <w:r>
        <w:rPr>
          <w:rFonts w:ascii="Calibri" w:cs="Calibri" w:eastAsia="Calibri" w:hAnsi="Calibri"/>
          <w:sz w:val="22"/>
          <w:szCs w:val="22"/>
        </w:rPr>
        <w:t xml:space="preserve">Qucs-S builds the Libraries dock at startup by scanning *.lib files in up to three directories: the install library folder, your workspace user_lib folder, and the current project folder. To install the PDK, place the package in your workspace user library:</w:t>
      </w:r>
    </w:p>
    <w:p>
      <w:pPr>
        <w:shd w:fill="2E75B6" w:val="clear"/>
        <w:spacing w:after="0" w:before="60"/>
      </w:pPr>
      <w:r>
        <w:rPr>
          <w:rFonts w:ascii="Calibri" w:cs="Calibri" w:eastAsia="Calibri" w:hAnsi="Calibri"/>
          <w:b/>
          <w:bCs/>
          <w:color w:val="FFFFFF"/>
          <w:sz w:val="18"/>
          <w:szCs w:val="18"/>
        </w:rPr>
        <w:t xml:space="preserve"> user_lib layout</w:t>
      </w:r>
    </w:p>
    <w:p>
      <w:pPr>
        <w:shd w:fill="F3F4F6" w:val="clear"/>
        <w:spacing w:after="0" w:before="0" w:line="240"/>
        <w:ind w:left="120" w:right="120"/>
      </w:pPr>
      <w:r>
        <w:rPr>
          <w:rFonts w:ascii="Consolas" w:cs="Consolas" w:eastAsia="Consolas" w:hAnsi="Consolas"/>
          <w:sz w:val="19"/>
          <w:szCs w:val="19"/>
        </w:rPr>
        <w:t xml:space="preserve">&lt;workspace&gt;\user_lib\</w:t>
      </w:r>
    </w:p>
    <w:p>
      <w:pPr>
        <w:shd w:fill="F3F4F6" w:val="clear"/>
        <w:spacing w:after="0" w:before="0" w:line="240"/>
        <w:ind w:left="120" w:right="120"/>
      </w:pPr>
      <w:r>
        <w:rPr>
          <w:rFonts w:ascii="Consolas" w:cs="Consolas" w:eastAsia="Consolas" w:hAnsi="Consolas"/>
          <w:sz w:val="19"/>
          <w:szCs w:val="19"/>
        </w:rPr>
        <w:t xml:space="preserve">  autohv_bicmos180_case.lib            &lt;- the library (scanned by the dock)</w:t>
      </w:r>
    </w:p>
    <w:p>
      <w:pPr>
        <w:shd w:fill="F3F4F6" w:val="clear"/>
        <w:spacing w:after="0" w:before="0" w:line="240"/>
        <w:ind w:left="120" w:right="120"/>
      </w:pPr>
      <w:r>
        <w:rPr>
          <w:rFonts w:ascii="Consolas" w:cs="Consolas" w:eastAsia="Consolas" w:hAnsi="Consolas"/>
          <w:sz w:val="19"/>
          <w:szCs w:val="19"/>
        </w:rPr>
        <w:t xml:space="preserve">  autohv_bicmos180_case_models.inc     &lt;- models/params (sits beside the .lib)</w:t>
      </w:r>
    </w:p>
    <w:p>
      <w:pPr>
        <w:shd w:fill="F3F4F6" w:val="clear"/>
        <w:spacing w:after="0" w:before="0" w:line="240"/>
        <w:ind w:left="120" w:right="120"/>
      </w:pPr>
      <w:r>
        <w:rPr>
          <w:rFonts w:ascii="Consolas" w:cs="Consolas" w:eastAsia="Consolas" w:hAnsi="Consolas"/>
          <w:sz w:val="19"/>
          <w:szCs w:val="19"/>
        </w:rPr>
        <w:t xml:space="preserve">  autohv_bicmos180_case\               &lt;- folder of symbols, named like the .lib</w:t>
      </w:r>
    </w:p>
    <w:p>
      <w:pPr>
        <w:pBdr>
          <w:bottom w:val="single" w:color="D9DEE5" w:sz="4"/>
        </w:pBdr>
        <w:shd w:fill="F3F4F6" w:val="clear"/>
        <w:spacing w:after="0" w:before="0" w:line="240"/>
        <w:ind w:left="120" w:right="120"/>
      </w:pPr>
      <w:r>
        <w:rPr>
          <w:rFonts w:ascii="Consolas" w:cs="Consolas" w:eastAsia="Consolas" w:hAnsi="Consolas"/>
          <w:sz w:val="19"/>
          <w:szCs w:val="19"/>
        </w:rPr>
        <w:t xml:space="preserve">      NMOS18.sym  NDMOS200.sym  ...     (one .sym per device)</w:t>
      </w:r>
    </w:p>
    <w:p>
      <w:pPr>
        <w:spacing w:after="120"/>
      </w:pPr>
      <w:r>
        <w:t xml:space="preserve"/>
      </w:r>
    </w:p>
    <w:p>
      <w:pPr>
        <w:spacing w:after="120" w:before="0" w:line="276"/>
      </w:pPr>
      <w:r>
        <w:rPr>
          <w:rFonts w:ascii="Calibri" w:cs="Calibri" w:eastAsia="Calibri" w:hAnsi="Calibri"/>
          <w:sz w:val="22"/>
          <w:szCs w:val="22"/>
        </w:rPr>
        <w:t xml:space="preserve">The symbol folder must be named exactly </w:t>
      </w:r>
      <w:r>
        <w:rPr>
          <w:rFonts w:ascii="Consolas" w:cs="Consolas" w:eastAsia="Consolas" w:hAnsi="Consolas"/>
          <w:sz w:val="20"/>
          <w:szCs w:val="20"/>
        </w:rPr>
        <w:t xml:space="preserve">autohv_bicmos180_case</w:t>
      </w:r>
      <w:r>
        <w:rPr>
          <w:rFonts w:ascii="Calibri" w:cs="Calibri" w:eastAsia="Calibri" w:hAnsi="Calibri"/>
          <w:sz w:val="22"/>
          <w:szCs w:val="22"/>
        </w:rPr>
        <w:t xml:space="preserve"> (matching the </w:t>
      </w:r>
      <w:r>
        <w:rPr>
          <w:rFonts w:ascii="Consolas" w:cs="Consolas" w:eastAsia="Consolas" w:hAnsi="Consolas"/>
          <w:sz w:val="20"/>
          <w:szCs w:val="20"/>
        </w:rPr>
        <w:t xml:space="preserve">.lib</w:t>
      </w:r>
      <w:r>
        <w:rPr>
          <w:rFonts w:ascii="Calibri" w:cs="Calibri" w:eastAsia="Calibri" w:hAnsi="Calibri"/>
          <w:sz w:val="22"/>
          <w:szCs w:val="22"/>
        </w:rPr>
        <w:t xml:space="preserve"> base name) and sit beside the </w:t>
      </w:r>
      <w:r>
        <w:rPr>
          <w:rFonts w:ascii="Consolas" w:cs="Consolas" w:eastAsia="Consolas" w:hAnsi="Consolas"/>
          <w:sz w:val="20"/>
          <w:szCs w:val="20"/>
        </w:rPr>
        <w:t xml:space="preserve">.lib</w:t>
      </w:r>
      <w:r>
        <w:rPr>
          <w:rFonts w:ascii="Calibri" w:cs="Calibri" w:eastAsia="Calibri" w:hAnsi="Calibri"/>
          <w:sz w:val="22"/>
          <w:szCs w:val="22"/>
        </w:rPr>
        <w:t xml:space="preserve">. Qucs-S auto-resolves each device's symbol from </w:t>
      </w:r>
      <w:r>
        <w:rPr>
          <w:rFonts w:ascii="Consolas" w:cs="Consolas" w:eastAsia="Consolas" w:hAnsi="Consolas"/>
          <w:sz w:val="20"/>
          <w:szCs w:val="20"/>
        </w:rPr>
        <w:t xml:space="preserve">&lt;lib-folder&gt;\&lt;Device&gt;.sym</w:t>
      </w:r>
      <w:r>
        <w:rPr>
          <w:rFonts w:ascii="Calibri" w:cs="Calibri" w:eastAsia="Calibri" w:hAnsi="Calibri"/>
          <w:sz w:val="22"/>
          <w:szCs w:val="22"/>
        </w:rPr>
        <w:t xml:space="preserve">. After replacing library files, restart Qucs-S so the dock re-scans, and re-place any devices already on a schematic — the symbol is baked in at placement time.</w:t>
      </w:r>
    </w:p>
    <w:p>
      <w:pPr>
        <w:spacing w:after="120" w:before="0" w:line="276"/>
      </w:pPr>
      <w:r>
        <w:rPr>
          <w:rFonts w:ascii="Calibri" w:cs="Calibri" w:eastAsia="Calibri" w:hAnsi="Calibri"/>
          <w:sz w:val="22"/>
          <w:szCs w:val="22"/>
        </w:rPr>
        <w:t xml:space="preserve">Because the dock lists devices from the </w:t>
      </w:r>
      <w:r>
        <w:rPr>
          <w:rFonts w:ascii="Consolas" w:cs="Consolas" w:eastAsia="Consolas" w:hAnsi="Consolas"/>
          <w:sz w:val="20"/>
          <w:szCs w:val="20"/>
        </w:rPr>
        <w:t xml:space="preserve">.lib</w:t>
      </w:r>
      <w:r>
        <w:rPr>
          <w:rFonts w:ascii="Calibri" w:cs="Calibri" w:eastAsia="Calibri" w:hAnsi="Calibri"/>
          <w:sz w:val="22"/>
          <w:szCs w:val="22"/>
        </w:rPr>
        <w:t xml:space="preserve">, a stale copy of the </w:t>
      </w:r>
      <w:r>
        <w:rPr>
          <w:rFonts w:ascii="Consolas" w:cs="Consolas" w:eastAsia="Consolas" w:hAnsi="Consolas"/>
          <w:sz w:val="20"/>
          <w:szCs w:val="20"/>
        </w:rPr>
        <w:t xml:space="preserve">.lib</w:t>
      </w:r>
      <w:r>
        <w:rPr>
          <w:rFonts w:ascii="Calibri" w:cs="Calibri" w:eastAsia="Calibri" w:hAnsi="Calibri"/>
          <w:sz w:val="22"/>
          <w:szCs w:val="22"/>
        </w:rPr>
        <w:t xml:space="preserve"> in any of the three scanned folders will keep showing old devices. If you ever see unexpected entries, click one and read the </w:t>
      </w:r>
      <w:r>
        <w:rPr>
          <w:rFonts w:ascii="Calibri" w:cs="Calibri" w:eastAsia="Calibri" w:hAnsi="Calibri"/>
          <w:i/>
          <w:iCs/>
          <w:sz w:val="22"/>
          <w:szCs w:val="22"/>
        </w:rPr>
        <w:t xml:space="preserve">Library:</w:t>
      </w:r>
      <w:r>
        <w:rPr>
          <w:rFonts w:ascii="Calibri" w:cs="Calibri" w:eastAsia="Calibri" w:hAnsi="Calibri"/>
          <w:sz w:val="22"/>
          <w:szCs w:val="22"/>
        </w:rPr>
        <w:t xml:space="preserve"> path in the dock's info panel to find which file it came from.</w:t>
      </w:r>
    </w:p>
    <w:p>
      <w:pPr>
        <w:pStyle w:val="Heading1"/>
      </w:pPr>
      <w:r>
        <w:t xml:space="preserve">3. Process corners and statistics</w:t>
      </w:r>
    </w:p>
    <w:p>
      <w:pPr>
        <w:spacing w:after="140" w:line="276"/>
      </w:pPr>
      <w:r>
        <w:rPr>
          <w:rFonts w:ascii="Calibri" w:cs="Calibri" w:eastAsia="Calibri" w:hAnsi="Calibri"/>
          <w:sz w:val="22"/>
          <w:szCs w:val="22"/>
        </w:rPr>
        <w:t xml:space="preserve">All corner and statistical behavior is driven by three global parameters defined at the top of the .inc file. Set them in your netlist (or leave them at their defaults) before the analysis statement; they apply to every device in the run.</w:t>
      </w:r>
    </w:p>
    <w:p>
      <w:pPr>
        <w:pStyle w:val="Heading2"/>
      </w:pPr>
      <w:r>
        <w:t xml:space="preserve">3.1 Process corner — case</w:t>
      </w:r>
    </w:p>
    <w:p>
      <w:pPr>
        <w:spacing w:after="120" w:before="0" w:line="276"/>
      </w:pPr>
      <w:r>
        <w:rPr>
          <w:rFonts w:ascii="Calibri" w:cs="Calibri" w:eastAsia="Calibri" w:hAnsi="Calibri"/>
          <w:sz w:val="22"/>
          <w:szCs w:val="22"/>
        </w:rPr>
        <w:t xml:space="preserve">A single parameter, </w:t>
      </w:r>
      <w:r>
        <w:rPr>
          <w:rFonts w:ascii="Consolas" w:cs="Consolas" w:eastAsia="Consolas" w:hAnsi="Consolas"/>
          <w:sz w:val="20"/>
          <w:szCs w:val="20"/>
        </w:rPr>
        <w:t xml:space="preserve">case</w:t>
      </w:r>
      <w:r>
        <w:rPr>
          <w:rFonts w:ascii="Calibri" w:cs="Calibri" w:eastAsia="Calibri" w:hAnsi="Calibri"/>
          <w:sz w:val="22"/>
          <w:szCs w:val="22"/>
        </w:rPr>
        <w:t xml:space="preserve">, selects one process corner for the whole netlist. Each corner-dependent model value is a one-hot weighted sum keyed off </w:t>
      </w:r>
      <w:r>
        <w:rPr>
          <w:rFonts w:ascii="Consolas" w:cs="Consolas" w:eastAsia="Consolas" w:hAnsi="Consolas"/>
          <w:sz w:val="20"/>
          <w:szCs w:val="20"/>
        </w:rPr>
        <w:t xml:space="preserve">case</w:t>
      </w:r>
      <w:r>
        <w:rPr>
          <w:rFonts w:ascii="Calibri" w:cs="Calibri" w:eastAsia="Calibri" w:hAnsi="Calibri"/>
          <w:sz w:val="22"/>
          <w:szCs w:val="22"/>
        </w:rPr>
        <w:t xml:space="preserve">, so there is exactly one copy of each device rather than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case</w:t>
            </w:r>
          </w:p>
        </w:tc>
        <w:tc>
          <w:tcPr>
            <w:tcW w:type="dxa" w:w="18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Corner</w:t>
            </w:r>
          </w:p>
        </w:tc>
        <w:tc>
          <w:tcPr>
            <w:tcW w:type="dxa" w:w="61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Meaning</w:t>
            </w:r>
          </w:p>
        </w:tc>
      </w:tr>
      <w:tr>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0</w:t>
            </w:r>
          </w:p>
        </w:tc>
        <w:tc>
          <w:tcPr>
            <w:tcW w:type="dxa" w:w="18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TT</w:t>
            </w:r>
          </w:p>
        </w:tc>
        <w:tc>
          <w:tcPr>
            <w:tcW w:type="dxa" w:w="6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Typical NMOS / typical PMOS (default)</w:t>
            </w:r>
          </w:p>
        </w:tc>
      </w:tr>
      <w:tr>
        <w:tc>
          <w:tcPr>
            <w:tcW w:type="dxa" w:w="1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w:t>
            </w:r>
          </w:p>
        </w:tc>
        <w:tc>
          <w:tcPr>
            <w:tcW w:type="dxa" w:w="18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FF</w:t>
            </w:r>
          </w:p>
        </w:tc>
        <w:tc>
          <w:tcPr>
            <w:tcW w:type="dxa" w:w="61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Fast NMOS / fast PMOS</w:t>
            </w:r>
          </w:p>
        </w:tc>
      </w:tr>
      <w:tr>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2</w:t>
            </w:r>
          </w:p>
        </w:tc>
        <w:tc>
          <w:tcPr>
            <w:tcW w:type="dxa" w:w="18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SS</w:t>
            </w:r>
          </w:p>
        </w:tc>
        <w:tc>
          <w:tcPr>
            <w:tcW w:type="dxa" w:w="6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Slow NMOS / slow PMOS</w:t>
            </w:r>
          </w:p>
        </w:tc>
      </w:tr>
      <w:tr>
        <w:tc>
          <w:tcPr>
            <w:tcW w:type="dxa" w:w="1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3</w:t>
            </w:r>
          </w:p>
        </w:tc>
        <w:tc>
          <w:tcPr>
            <w:tcW w:type="dxa" w:w="18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FS</w:t>
            </w:r>
          </w:p>
        </w:tc>
        <w:tc>
          <w:tcPr>
            <w:tcW w:type="dxa" w:w="61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Fast NMOS / slow PMOS</w:t>
            </w:r>
          </w:p>
        </w:tc>
      </w:tr>
      <w:tr>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4</w:t>
            </w:r>
          </w:p>
        </w:tc>
        <w:tc>
          <w:tcPr>
            <w:tcW w:type="dxa" w:w="18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SF</w:t>
            </w:r>
          </w:p>
        </w:tc>
        <w:tc>
          <w:tcPr>
            <w:tcW w:type="dxa" w:w="6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Slow NMOS / fast PMOS</w:t>
            </w:r>
          </w:p>
        </w:tc>
      </w:tr>
    </w:tbl>
    <w:p>
      <w:pPr>
        <w:spacing w:after="80"/>
      </w:pPr>
      <w:r>
        <w:t xml:space="preserve"/>
      </w:r>
    </w:p>
    <w:p>
      <w:pPr>
        <w:spacing w:after="120" w:before="0" w:line="276"/>
      </w:pPr>
      <w:r>
        <w:rPr>
          <w:rFonts w:ascii="Calibri" w:cs="Calibri" w:eastAsia="Calibri" w:hAnsi="Calibri"/>
          <w:sz w:val="22"/>
          <w:szCs w:val="22"/>
        </w:rPr>
        <w:t xml:space="preserve">Set the corner with </w:t>
      </w:r>
      <w:r>
        <w:rPr>
          <w:rFonts w:ascii="Consolas" w:cs="Consolas" w:eastAsia="Consolas" w:hAnsi="Consolas"/>
          <w:sz w:val="20"/>
          <w:szCs w:val="20"/>
        </w:rPr>
        <w:t xml:space="preserve">.param case=2</w:t>
      </w:r>
      <w:r>
        <w:rPr>
          <w:rFonts w:ascii="Calibri" w:cs="Calibri" w:eastAsia="Calibri" w:hAnsi="Calibri"/>
          <w:sz w:val="22"/>
          <w:szCs w:val="22"/>
        </w:rPr>
        <w:t xml:space="preserve"> (for SS, say). To run a corner analysis, sweep </w:t>
      </w:r>
      <w:r>
        <w:rPr>
          <w:rFonts w:ascii="Consolas" w:cs="Consolas" w:eastAsia="Consolas" w:hAnsi="Consolas"/>
          <w:sz w:val="20"/>
          <w:szCs w:val="20"/>
        </w:rPr>
        <w:t xml:space="preserve">case</w:t>
      </w:r>
      <w:r>
        <w:rPr>
          <w:rFonts w:ascii="Calibri" w:cs="Calibri" w:eastAsia="Calibri" w:hAnsi="Calibri"/>
          <w:sz w:val="22"/>
          <w:szCs w:val="22"/>
        </w:rPr>
        <w:t xml:space="preserve"> across runs (Section 7.2). Note that </w:t>
      </w:r>
      <w:r>
        <w:rPr>
          <w:rFonts w:ascii="Consolas" w:cs="Consolas" w:eastAsia="Consolas" w:hAnsi="Consolas"/>
          <w:sz w:val="20"/>
          <w:szCs w:val="20"/>
        </w:rPr>
        <w:t xml:space="preserve">case</w:t>
      </w:r>
      <w:r>
        <w:rPr>
          <w:rFonts w:ascii="Calibri" w:cs="Calibri" w:eastAsia="Calibri" w:hAnsi="Calibri"/>
          <w:sz w:val="22"/>
          <w:szCs w:val="22"/>
        </w:rPr>
        <w:t xml:space="preserve"> is global: every device in a given run sits at the same corner, which is the standard way corner simulations are set up.</w:t>
      </w:r>
    </w:p>
    <w:p>
      <w:pPr>
        <w:pStyle w:val="Heading2"/>
      </w:pPr>
      <w:r>
        <w:t xml:space="preserve">3.2 Statistics — PROC_ON and MM_ON</w:t>
      </w:r>
    </w:p>
    <w:p>
      <w:pPr>
        <w:spacing w:after="120" w:before="0" w:line="276"/>
      </w:pPr>
      <w:r>
        <w:rPr>
          <w:rFonts w:ascii="Calibri" w:cs="Calibri" w:eastAsia="Calibri" w:hAnsi="Calibri"/>
          <w:sz w:val="22"/>
          <w:szCs w:val="22"/>
        </w:rPr>
        <w:t xml:space="preserve">Two further switches, both defaulting to 0 (off), gate the statistical behavior. They are orthogonal — you can enable either, both, or neither: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w:t>
            </w:r>
          </w:p>
        </w:tc>
        <w:tc>
          <w:tcPr>
            <w:tcW w:type="dxa" w:w="11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Default</w:t>
            </w:r>
          </w:p>
        </w:tc>
        <w:tc>
          <w:tcPr>
            <w:tcW w:type="dxa" w:w="63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When set to 1</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PROC_ON</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0</w:t>
            </w:r>
          </w:p>
        </w:tc>
        <w:tc>
          <w:tcPr>
            <w:tcW w:type="dxa" w:w="63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Enables die-to-die process variation — a per-run random shift applied consistently to all devices of a type (the whole die is fast or slow together).</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MM_ON</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0</w:t>
            </w:r>
          </w:p>
        </w:tc>
        <w:tc>
          <w:tcPr>
            <w:tcW w:type="dxa" w:w="63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Enables local mismatch — an independent random offset per device instance, scaled by device size (larger devices mismatch less).</w:t>
            </w:r>
          </w:p>
        </w:tc>
      </w:tr>
    </w:tbl>
    <w:p>
      <w:pPr>
        <w:spacing w:after="80"/>
      </w:pPr>
      <w:r>
        <w:t xml:space="preserve"/>
      </w:r>
    </w:p>
    <w:p>
      <w:pPr>
        <w:spacing w:after="120" w:before="0" w:line="276"/>
      </w:pPr>
      <w:r>
        <w:rPr>
          <w:rFonts w:ascii="Calibri" w:cs="Calibri" w:eastAsia="Calibri" w:hAnsi="Calibri"/>
          <w:sz w:val="22"/>
          <w:szCs w:val="22"/>
        </w:rPr>
        <w:t xml:space="preserve">For a nominal (deterministic) run, leave both at 0. For Monte Carlo, set the relevant switch(es) to 1 and re-run with fresh random draws (Section 7.3). Mismatch scales with size in the expected way: for the MOS and DMOS devices it follows a 1/√(W·M) law, and for the area-based devices (bipolars, diodes, Zeners) it scales as 1/√AREA. Resistors and capacitors scale as 1/√area, but their per-area mismatch coefficient is now layer-dependent rather than uniform: it grows with sheet resistance for the resistors (RPOLY_LO best, RNWELL worst) and is tighter for MIM than for metal capacitors, so two devices of equal area but different layers will show different spreads.</w:t>
      </w:r>
    </w:p>
    <w:p>
      <w:pPr>
        <w:pStyle w:val="Heading1"/>
      </w:pPr>
      <w:r>
        <w:t xml:space="preserve">4. Device inventory</w:t>
      </w:r>
    </w:p>
    <w:p>
      <w:pPr>
        <w:spacing w:after="140" w:line="276"/>
      </w:pPr>
      <w:r>
        <w:rPr>
          <w:rFonts w:ascii="Calibri" w:cs="Calibri" w:eastAsia="Calibri" w:hAnsi="Calibri"/>
          <w:sz w:val="22"/>
          <w:szCs w:val="22"/>
        </w:rPr>
        <w:t xml:space="preserve">The 38 devices are grouped into seven families below. Port names are listed in pin order — that order is what matters when the netlist is generated (Section 5). Voltage classes for the MOS and DMOS devices are encoded in the device name (e.g. NMOS18 = 1.8 V, NDMOS200 = 200 V).</w:t>
      </w:r>
    </w:p>
    <w:p>
      <w:pPr>
        <w:pStyle w:val="Heading2"/>
      </w:pPr>
      <w:r>
        <w:t xml:space="preserve">4.1 Core (low-voltage) MOSFETs</w:t>
      </w:r>
    </w:p>
    <w:p>
      <w:pPr>
        <w:spacing w:after="120" w:before="0" w:line="276"/>
      </w:pPr>
      <w:r>
        <w:rPr>
          <w:rFonts w:ascii="Calibri" w:cs="Calibri" w:eastAsia="Calibri" w:hAnsi="Calibri"/>
          <w:sz w:val="22"/>
          <w:szCs w:val="22"/>
        </w:rPr>
        <w:t xml:space="preserve">Four-terminal BSIM3 MOSFETs for low-voltage signal and logic design. Sized by drawn width and length, with an integer multiplier for parallel fingers.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4160"/>
      </w:tblGrid>
      <w:tr>
        <w:trPr>
          <w:tblHeader/>
        </w:trPr>
        <w:tc>
          <w:tcPr>
            <w:tcW w:type="dxa" w:w="22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3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7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1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22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NMOS12 / PMOS12</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 b</w:t>
            </w:r>
          </w:p>
        </w:tc>
        <w:tc>
          <w:tcPr>
            <w:tcW w:type="dxa" w:w="17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L, M</w:t>
            </w:r>
          </w:p>
        </w:tc>
        <w:tc>
          <w:tcPr>
            <w:tcW w:type="dxa" w:w="4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1.2 V core N- and P-channel FETs</w:t>
            </w:r>
          </w:p>
        </w:tc>
      </w:tr>
      <w:tr>
        <w:tc>
          <w:tcPr>
            <w:tcW w:type="dxa" w:w="22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NMOS18 / PMOS18</w:t>
            </w:r>
          </w:p>
        </w:tc>
        <w:tc>
          <w:tcPr>
            <w:tcW w:type="dxa" w:w="13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 b</w:t>
            </w:r>
          </w:p>
        </w:tc>
        <w:tc>
          <w:tcPr>
            <w:tcW w:type="dxa" w:w="17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L, M</w:t>
            </w:r>
          </w:p>
        </w:tc>
        <w:tc>
          <w:tcPr>
            <w:tcW w:type="dxa" w:w="41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1.8 V N- and P-channel FETs</w:t>
            </w:r>
          </w:p>
        </w:tc>
      </w:tr>
      <w:tr>
        <w:tc>
          <w:tcPr>
            <w:tcW w:type="dxa" w:w="22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NMOS33 / PMOS33</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 b</w:t>
            </w:r>
          </w:p>
        </w:tc>
        <w:tc>
          <w:tcPr>
            <w:tcW w:type="dxa" w:w="17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L, M</w:t>
            </w:r>
          </w:p>
        </w:tc>
        <w:tc>
          <w:tcPr>
            <w:tcW w:type="dxa" w:w="4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3.3 V I/O-class N- and P-channel FETs</w:t>
            </w:r>
          </w:p>
        </w:tc>
      </w:tr>
      <w:tr>
        <w:tc>
          <w:tcPr>
            <w:tcW w:type="dxa" w:w="22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NMOS50 / PMOS50</w:t>
            </w:r>
          </w:p>
        </w:tc>
        <w:tc>
          <w:tcPr>
            <w:tcW w:type="dxa" w:w="13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 b</w:t>
            </w:r>
          </w:p>
        </w:tc>
        <w:tc>
          <w:tcPr>
            <w:tcW w:type="dxa" w:w="17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L, M</w:t>
            </w:r>
          </w:p>
        </w:tc>
        <w:tc>
          <w:tcPr>
            <w:tcW w:type="dxa" w:w="41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5.0 V N- and P-channel FETs</w:t>
            </w:r>
          </w:p>
        </w:tc>
      </w:tr>
    </w:tbl>
    <w:p>
      <w:pPr>
        <w:spacing w:after="80"/>
      </w:pPr>
      <w:r>
        <w:t xml:space="preserve"/>
      </w:r>
    </w:p>
    <w:p>
      <w:pPr>
        <w:spacing w:after="120" w:before="0" w:line="276"/>
      </w:pPr>
      <w:r>
        <w:rPr>
          <w:rFonts w:ascii="Calibri" w:cs="Calibri" w:eastAsia="Calibri" w:hAnsi="Calibri"/>
          <w:sz w:val="22"/>
          <w:szCs w:val="22"/>
        </w:rPr>
        <w:t xml:space="preserve">Parameters: </w:t>
      </w:r>
      <w:r>
        <w:rPr>
          <w:rFonts w:ascii="Consolas" w:cs="Consolas" w:eastAsia="Consolas" w:hAnsi="Consolas"/>
          <w:sz w:val="20"/>
          <w:szCs w:val="20"/>
        </w:rPr>
        <w:t xml:space="preserve">W</w:t>
      </w:r>
      <w:r>
        <w:rPr>
          <w:rFonts w:ascii="Calibri" w:cs="Calibri" w:eastAsia="Calibri" w:hAnsi="Calibri"/>
          <w:sz w:val="22"/>
          <w:szCs w:val="22"/>
        </w:rPr>
        <w:t xml:space="preserve"> drawn channel width, </w:t>
      </w:r>
      <w:r>
        <w:rPr>
          <w:rFonts w:ascii="Consolas" w:cs="Consolas" w:eastAsia="Consolas" w:hAnsi="Consolas"/>
          <w:sz w:val="20"/>
          <w:szCs w:val="20"/>
        </w:rPr>
        <w:t xml:space="preserve">L</w:t>
      </w:r>
      <w:r>
        <w:rPr>
          <w:rFonts w:ascii="Calibri" w:cs="Calibri" w:eastAsia="Calibri" w:hAnsi="Calibri"/>
          <w:sz w:val="22"/>
          <w:szCs w:val="22"/>
        </w:rPr>
        <w:t xml:space="preserve"> drawn channel length, </w:t>
      </w:r>
      <w:r>
        <w:rPr>
          <w:rFonts w:ascii="Consolas" w:cs="Consolas" w:eastAsia="Consolas" w:hAnsi="Consolas"/>
          <w:sz w:val="20"/>
          <w:szCs w:val="20"/>
        </w:rPr>
        <w:t xml:space="preserve">M</w:t>
      </w:r>
      <w:r>
        <w:rPr>
          <w:rFonts w:ascii="Calibri" w:cs="Calibri" w:eastAsia="Calibri" w:hAnsi="Calibri"/>
          <w:sz w:val="22"/>
          <w:szCs w:val="22"/>
        </w:rPr>
        <w:t xml:space="preserve"> integer device multiplier (parallel copies). Defaults are </w:t>
      </w:r>
      <w:r>
        <w:rPr>
          <w:rFonts w:ascii="Consolas" w:cs="Consolas" w:eastAsia="Consolas" w:hAnsi="Consolas"/>
          <w:sz w:val="20"/>
          <w:szCs w:val="20"/>
        </w:rPr>
        <w:t xml:space="preserve">W=10u L=1u M=1</w:t>
      </w:r>
      <w:r>
        <w:rPr>
          <w:rFonts w:ascii="Calibri" w:cs="Calibri" w:eastAsia="Calibri" w:hAnsi="Calibri"/>
          <w:sz w:val="22"/>
          <w:szCs w:val="22"/>
        </w:rPr>
        <w:t xml:space="preserve">. The fourth terminal </w:t>
      </w:r>
      <w:r>
        <w:rPr>
          <w:rFonts w:ascii="Consolas" w:cs="Consolas" w:eastAsia="Consolas" w:hAnsi="Consolas"/>
          <w:sz w:val="20"/>
          <w:szCs w:val="20"/>
        </w:rPr>
        <w:t xml:space="preserve">b</w:t>
      </w:r>
      <w:r>
        <w:rPr>
          <w:rFonts w:ascii="Calibri" w:cs="Calibri" w:eastAsia="Calibri" w:hAnsi="Calibri"/>
          <w:sz w:val="22"/>
          <w:szCs w:val="22"/>
        </w:rPr>
        <w:t xml:space="preserve"> is the body/bulk and must be tied explicitly (usually to the source or the appropriate rail).</w:t>
      </w:r>
    </w:p>
    <w:p>
      <w:pPr>
        <w:pStyle w:val="Heading2"/>
      </w:pPr>
      <w:r>
        <w:t xml:space="preserve">4.2 High-voltage DMOS / LDMOS</w:t>
      </w:r>
    </w:p>
    <w:p>
      <w:pPr>
        <w:spacing w:after="120" w:before="0" w:line="276"/>
      </w:pPr>
      <w:r>
        <w:rPr>
          <w:rFonts w:ascii="Calibri" w:cs="Calibri" w:eastAsia="Calibri" w:hAnsi="Calibri"/>
          <w:sz w:val="22"/>
          <w:szCs w:val="22"/>
        </w:rPr>
        <w:t xml:space="preserve">Three-terminal VDMOS power transistors for the high-voltage domain. These have no separate body terminal. They are sized by width; the 200 V N-channel device additionally exposes its drift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500"/>
        <w:gridCol w:w="4160"/>
      </w:tblGrid>
      <w:tr>
        <w:trPr>
          <w:tblHeader/>
        </w:trPr>
        <w:tc>
          <w:tcPr>
            <w:tcW w:type="dxa" w:w="26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1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5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1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26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NDMOS20 / 40 / 60 / 80 / 120</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M</w:t>
            </w:r>
          </w:p>
        </w:tc>
        <w:tc>
          <w:tcPr>
            <w:tcW w:type="dxa" w:w="4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N-channel LDMOS, 20-120 V classes</w:t>
            </w:r>
          </w:p>
        </w:tc>
      </w:tr>
      <w:tr>
        <w:tc>
          <w:tcPr>
            <w:tcW w:type="dxa" w:w="26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NDMOS200</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w:t>
            </w:r>
          </w:p>
        </w:tc>
        <w:tc>
          <w:tcPr>
            <w:tcW w:type="dxa" w:w="1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L, M</w:t>
            </w:r>
          </w:p>
        </w:tc>
        <w:tc>
          <w:tcPr>
            <w:tcW w:type="dxa" w:w="41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200 V N-channel LDMOS — drift length L is adjustable</w:t>
            </w:r>
          </w:p>
        </w:tc>
      </w:tr>
      <w:tr>
        <w:tc>
          <w:tcPr>
            <w:tcW w:type="dxa" w:w="26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PDMOS20 / 40 / 60 / 80</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M</w:t>
            </w:r>
          </w:p>
        </w:tc>
        <w:tc>
          <w:tcPr>
            <w:tcW w:type="dxa" w:w="41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P-channel LDMOS, 20-80 V classes</w:t>
            </w:r>
          </w:p>
        </w:tc>
      </w:tr>
      <w:tr>
        <w:tc>
          <w:tcPr>
            <w:tcW w:type="dxa" w:w="26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DNMOS20</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 g s</w:t>
            </w:r>
          </w:p>
        </w:tc>
        <w:tc>
          <w:tcPr>
            <w:tcW w:type="dxa" w:w="1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W, M</w:t>
            </w:r>
          </w:p>
        </w:tc>
        <w:tc>
          <w:tcPr>
            <w:tcW w:type="dxa" w:w="41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20 V drain-extended NMOS</w:t>
            </w:r>
          </w:p>
        </w:tc>
      </w:tr>
    </w:tbl>
    <w:p>
      <w:pPr>
        <w:spacing w:after="80"/>
      </w:pPr>
      <w:r>
        <w:t xml:space="preserve"/>
      </w:r>
    </w:p>
    <w:p>
      <w:pPr>
        <w:spacing w:after="120" w:before="0" w:line="276"/>
      </w:pPr>
      <w:r>
        <w:rPr>
          <w:rFonts w:ascii="Calibri" w:cs="Calibri" w:eastAsia="Calibri" w:hAnsi="Calibri"/>
          <w:sz w:val="22"/>
          <w:szCs w:val="22"/>
        </w:rPr>
        <w:t xml:space="preserve">Width is the universal current knob: </w:t>
      </w:r>
      <w:r>
        <w:rPr>
          <w:rFonts w:ascii="Consolas" w:cs="Consolas" w:eastAsia="Consolas" w:hAnsi="Consolas"/>
          <w:sz w:val="20"/>
          <w:szCs w:val="20"/>
        </w:rPr>
        <w:t xml:space="preserve">W</w:t>
      </w:r>
      <w:r>
        <w:rPr>
          <w:rFonts w:ascii="Calibri" w:cs="Calibri" w:eastAsia="Calibri" w:hAnsi="Calibri"/>
          <w:sz w:val="22"/>
          <w:szCs w:val="22"/>
        </w:rPr>
        <w:t xml:space="preserve"> scales drive current and 1/Rdson linearly via an internal device multiplier (total fingers = </w:t>
      </w:r>
      <w:r>
        <w:rPr>
          <w:rFonts w:ascii="Consolas" w:cs="Consolas" w:eastAsia="Consolas" w:hAnsi="Consolas"/>
          <w:sz w:val="20"/>
          <w:szCs w:val="20"/>
        </w:rPr>
        <w:t xml:space="preserve">(W/W_REF)·M</w:t>
      </w:r>
      <w:r>
        <w:rPr>
          <w:rFonts w:ascii="Calibri" w:cs="Calibri" w:eastAsia="Calibri" w:hAnsi="Calibri"/>
          <w:sz w:val="22"/>
          <w:szCs w:val="22"/>
        </w:rPr>
        <w:t xml:space="preserve">, with </w:t>
      </w:r>
      <w:r>
        <w:rPr>
          <w:rFonts w:ascii="Consolas" w:cs="Consolas" w:eastAsia="Consolas" w:hAnsi="Consolas"/>
          <w:sz w:val="20"/>
          <w:szCs w:val="20"/>
        </w:rPr>
        <w:t xml:space="preserve">W_REF=10u</w:t>
      </w:r>
      <w:r>
        <w:rPr>
          <w:rFonts w:ascii="Calibri" w:cs="Calibri" w:eastAsia="Calibri" w:hAnsi="Calibri"/>
          <w:sz w:val="22"/>
          <w:szCs w:val="22"/>
        </w:rPr>
        <w:t xml:space="preserve">). Defaults are </w:t>
      </w:r>
      <w:r>
        <w:rPr>
          <w:rFonts w:ascii="Consolas" w:cs="Consolas" w:eastAsia="Consolas" w:hAnsi="Consolas"/>
          <w:sz w:val="20"/>
          <w:szCs w:val="20"/>
        </w:rPr>
        <w:t xml:space="preserve">W=10u M=1</w:t>
      </w:r>
      <w:r>
        <w:rPr>
          <w:rFonts w:ascii="Calibri" w:cs="Calibri" w:eastAsia="Calibri" w:hAnsi="Calibri"/>
          <w:sz w:val="22"/>
          <w:szCs w:val="22"/>
        </w:rPr>
        <w:t xml:space="preserve">.</w:t>
      </w:r>
    </w:p>
    <w:p>
      <w:pPr>
        <w:spacing w:after="120" w:before="0" w:line="276"/>
      </w:pPr>
      <w:r>
        <w:rPr>
          <w:rFonts w:ascii="Calibri" w:cs="Calibri" w:eastAsia="Calibri" w:hAnsi="Calibri"/>
          <w:sz w:val="22"/>
          <w:szCs w:val="22"/>
        </w:rPr>
        <w:t xml:space="preserve">On </w:t>
      </w:r>
      <w:r>
        <w:rPr>
          <w:rFonts w:ascii="Consolas" w:cs="Consolas" w:eastAsia="Consolas" w:hAnsi="Consolas"/>
          <w:sz w:val="20"/>
          <w:szCs w:val="20"/>
        </w:rPr>
        <w:t xml:space="preserve">NDMOS200</w:t>
      </w:r>
      <w:r>
        <w:rPr>
          <w:rFonts w:ascii="Calibri" w:cs="Calibri" w:eastAsia="Calibri" w:hAnsi="Calibri"/>
          <w:sz w:val="22"/>
          <w:szCs w:val="22"/>
        </w:rPr>
        <w:t xml:space="preserve"> only, </w:t>
      </w:r>
      <w:r>
        <w:rPr>
          <w:rFonts w:ascii="Consolas" w:cs="Consolas" w:eastAsia="Consolas" w:hAnsi="Consolas"/>
          <w:sz w:val="20"/>
          <w:szCs w:val="20"/>
        </w:rPr>
        <w:t xml:space="preserve">L</w:t>
      </w:r>
      <w:r>
        <w:rPr>
          <w:rFonts w:ascii="Calibri" w:cs="Calibri" w:eastAsia="Calibri" w:hAnsi="Calibri"/>
          <w:sz w:val="22"/>
          <w:szCs w:val="22"/>
        </w:rPr>
        <w:t xml:space="preserve"> sets the drift-region length (default </w:t>
      </w:r>
      <w:r>
        <w:rPr>
          <w:rFonts w:ascii="Consolas" w:cs="Consolas" w:eastAsia="Consolas" w:hAnsi="Consolas"/>
          <w:sz w:val="20"/>
          <w:szCs w:val="20"/>
        </w:rPr>
        <w:t xml:space="preserve">L=8u</w:t>
      </w:r>
      <w:r>
        <w:rPr>
          <w:rFonts w:ascii="Calibri" w:cs="Calibri" w:eastAsia="Calibri" w:hAnsi="Calibri"/>
          <w:sz w:val="22"/>
          <w:szCs w:val="22"/>
        </w:rPr>
        <w:t xml:space="preserve">). Increasing </w:t>
      </w:r>
      <w:r>
        <w:rPr>
          <w:rFonts w:ascii="Consolas" w:cs="Consolas" w:eastAsia="Consolas" w:hAnsi="Consolas"/>
          <w:sz w:val="20"/>
          <w:szCs w:val="20"/>
        </w:rPr>
        <w:t xml:space="preserve">L</w:t>
      </w:r>
      <w:r>
        <w:rPr>
          <w:rFonts w:ascii="Calibri" w:cs="Calibri" w:eastAsia="Calibri" w:hAnsi="Calibri"/>
          <w:sz w:val="22"/>
          <w:szCs w:val="22"/>
        </w:rPr>
        <w:t xml:space="preserve"> raises the breakdown headroom of the real device and increases its on-resistance; the model captures the on-resistance rise (longer drift adds series drift resistance, scaled inversely with width). The recommended drift window is roughly 5 µm to 16 µm — the RESURF charge-balance range. The lower-voltage DMOS devices do not expose </w:t>
      </w:r>
      <w:r>
        <w:rPr>
          <w:rFonts w:ascii="Consolas" w:cs="Consolas" w:eastAsia="Consolas" w:hAnsi="Consolas"/>
          <w:sz w:val="20"/>
          <w:szCs w:val="20"/>
        </w:rPr>
        <w:t xml:space="preserve">L</w:t>
      </w:r>
      <w:r>
        <w:rPr>
          <w:rFonts w:ascii="Calibri" w:cs="Calibri" w:eastAsia="Calibri" w:hAnsi="Calibri"/>
          <w:sz w:val="22"/>
          <w:szCs w:val="22"/>
        </w:rPr>
        <w:t xml:space="preserve">; their length is fixed at the process minimum, as is typical for binned voltage classes. See Section 8 for calibration notes and the breakdown caveat.</w:t>
      </w:r>
    </w:p>
    <w:p>
      <w:pPr>
        <w:pStyle w:val="Heading2"/>
      </w:pPr>
      <w:r>
        <w:t xml:space="preserve">4.3 Bipolar transistors</w:t>
      </w:r>
    </w:p>
    <w:p>
      <w:pPr>
        <w:spacing w:after="120" w:before="0" w:line="276"/>
      </w:pPr>
      <w:r>
        <w:rPr>
          <w:rFonts w:ascii="Calibri" w:cs="Calibri" w:eastAsia="Calibri" w:hAnsi="Calibri"/>
          <w:sz w:val="22"/>
          <w:szCs w:val="22"/>
        </w:rPr>
        <w:t xml:space="preserve">Three-terminal bipolar junction transistors, sized by emitter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4660"/>
      </w:tblGrid>
      <w:tr>
        <w:trPr>
          <w:tblHeader/>
        </w:trPr>
        <w:tc>
          <w:tcPr>
            <w:tcW w:type="dxa" w:w="1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3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5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6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NPN_LV</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 b e</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Low-voltage vertical NPN</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NPN_HV</w:t>
            </w:r>
          </w:p>
        </w:tc>
        <w:tc>
          <w:tcPr>
            <w:tcW w:type="dxa" w:w="13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 b e</w:t>
            </w:r>
          </w:p>
        </w:tc>
        <w:tc>
          <w:tcPr>
            <w:tcW w:type="dxa" w:w="1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High-voltage vertical NPN</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PNP_HV</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 b e</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High-voltage PNP</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PNP_LAT</w:t>
            </w:r>
          </w:p>
        </w:tc>
        <w:tc>
          <w:tcPr>
            <w:tcW w:type="dxa" w:w="13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 b e</w:t>
            </w:r>
          </w:p>
        </w:tc>
        <w:tc>
          <w:tcPr>
            <w:tcW w:type="dxa" w:w="1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Lateral PNP</w:t>
            </w:r>
          </w:p>
        </w:tc>
      </w:tr>
    </w:tbl>
    <w:p>
      <w:pPr>
        <w:spacing w:after="80"/>
      </w:pPr>
      <w:r>
        <w:t xml:space="preserve"/>
      </w:r>
    </w:p>
    <w:p>
      <w:pPr>
        <w:spacing w:after="120" w:before="0" w:line="276"/>
      </w:pPr>
      <w:r>
        <w:rPr>
          <w:rFonts w:ascii="Calibri" w:cs="Calibri" w:eastAsia="Calibri" w:hAnsi="Calibri"/>
          <w:sz w:val="22"/>
          <w:szCs w:val="22"/>
        </w:rPr>
        <w:t xml:space="preserve">Parameter </w:t>
      </w:r>
      <w:r>
        <w:rPr>
          <w:rFonts w:ascii="Consolas" w:cs="Consolas" w:eastAsia="Consolas" w:hAnsi="Consolas"/>
          <w:sz w:val="20"/>
          <w:szCs w:val="20"/>
        </w:rPr>
        <w:t xml:space="preserve">AREA</w:t>
      </w:r>
      <w:r>
        <w:rPr>
          <w:rFonts w:ascii="Calibri" w:cs="Calibri" w:eastAsia="Calibri" w:hAnsi="Calibri"/>
          <w:sz w:val="22"/>
          <w:szCs w:val="22"/>
        </w:rPr>
        <w:t xml:space="preserve"> (default 1) is the relative emitter-area multiplier, scaling current proportionally. Pin order is collector, base, emitter.</w:t>
      </w:r>
    </w:p>
    <w:p>
      <w:pPr>
        <w:pStyle w:val="Heading2"/>
      </w:pPr>
      <w:r>
        <w:t xml:space="preserve">4.4 Diodes</w:t>
      </w:r>
    </w:p>
    <w:p>
      <w:pPr>
        <w:spacing w:after="120" w:before="0" w:line="276"/>
      </w:pPr>
      <w:r>
        <w:rPr>
          <w:rFonts w:ascii="Calibri" w:cs="Calibri" w:eastAsia="Calibri" w:hAnsi="Calibri"/>
          <w:sz w:val="22"/>
          <w:szCs w:val="22"/>
        </w:rPr>
        <w:t xml:space="preserve">Two-terminal junction diodes, sized by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4660"/>
      </w:tblGrid>
      <w:tr>
        <w:trPr>
          <w:tblHeader/>
        </w:trPr>
        <w:tc>
          <w:tcPr>
            <w:tcW w:type="dxa" w:w="1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3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5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6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DIO_PN</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 c</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Standard PN-junction diode</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DIO_FAST</w:t>
            </w:r>
          </w:p>
        </w:tc>
        <w:tc>
          <w:tcPr>
            <w:tcW w:type="dxa" w:w="13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 c</w:t>
            </w:r>
          </w:p>
        </w:tc>
        <w:tc>
          <w:tcPr>
            <w:tcW w:type="dxa" w:w="1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Fast-recovery diode</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DIO_SCH</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 c</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Schottky diode (low forward drop)</w:t>
            </w:r>
          </w:p>
        </w:tc>
      </w:tr>
    </w:tbl>
    <w:p>
      <w:pPr>
        <w:spacing w:after="80"/>
      </w:pPr>
      <w:r>
        <w:t xml:space="preserve"/>
      </w:r>
    </w:p>
    <w:p>
      <w:pPr>
        <w:spacing w:after="120" w:before="0" w:line="276"/>
      </w:pPr>
      <w:r>
        <w:rPr>
          <w:rFonts w:ascii="Calibri" w:cs="Calibri" w:eastAsia="Calibri" w:hAnsi="Calibri"/>
          <w:sz w:val="22"/>
          <w:szCs w:val="22"/>
        </w:rPr>
        <w:t xml:space="preserve">Pin order is anode, cathode. </w:t>
      </w:r>
      <w:r>
        <w:rPr>
          <w:rFonts w:ascii="Consolas" w:cs="Consolas" w:eastAsia="Consolas" w:hAnsi="Consolas"/>
          <w:sz w:val="20"/>
          <w:szCs w:val="20"/>
        </w:rPr>
        <w:t xml:space="preserve">AREA</w:t>
      </w:r>
      <w:r>
        <w:rPr>
          <w:rFonts w:ascii="Calibri" w:cs="Calibri" w:eastAsia="Calibri" w:hAnsi="Calibri"/>
          <w:sz w:val="22"/>
          <w:szCs w:val="22"/>
        </w:rPr>
        <w:t xml:space="preserve"> (default 1) scales the junction area and hence current and capacitance.</w:t>
      </w:r>
    </w:p>
    <w:p>
      <w:pPr>
        <w:pStyle w:val="Heading2"/>
      </w:pPr>
      <w:r>
        <w:t xml:space="preserve">4.5 Zener diodes</w:t>
      </w:r>
    </w:p>
    <w:p>
      <w:pPr>
        <w:spacing w:after="120" w:before="0" w:line="276"/>
      </w:pPr>
      <w:r>
        <w:rPr>
          <w:rFonts w:ascii="Calibri" w:cs="Calibri" w:eastAsia="Calibri" w:hAnsi="Calibri"/>
          <w:sz w:val="22"/>
          <w:szCs w:val="22"/>
        </w:rPr>
        <w:t xml:space="preserve">Two-terminal voltage-reference / clamp diodes. The breakdown voltage is encoded in the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00"/>
        <w:gridCol w:w="4660"/>
      </w:tblGrid>
      <w:tr>
        <w:trPr>
          <w:tblHeader/>
        </w:trPr>
        <w:tc>
          <w:tcPr>
            <w:tcW w:type="dxa" w:w="1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3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5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6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DZ_5V6</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 c</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5.6 V Zener</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DZ_12</w:t>
            </w:r>
          </w:p>
        </w:tc>
        <w:tc>
          <w:tcPr>
            <w:tcW w:type="dxa" w:w="13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 c</w:t>
            </w:r>
          </w:p>
        </w:tc>
        <w:tc>
          <w:tcPr>
            <w:tcW w:type="dxa" w:w="1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12 V Zener</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DZ_24</w:t>
            </w:r>
          </w:p>
        </w:tc>
        <w:tc>
          <w:tcPr>
            <w:tcW w:type="dxa" w:w="13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 c</w:t>
            </w:r>
          </w:p>
        </w:tc>
        <w:tc>
          <w:tcPr>
            <w:tcW w:type="dxa" w:w="1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AREA</w:t>
            </w:r>
          </w:p>
        </w:tc>
        <w:tc>
          <w:tcPr>
            <w:tcW w:type="dxa" w:w="46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24 V Zener</w:t>
            </w:r>
          </w:p>
        </w:tc>
      </w:tr>
    </w:tbl>
    <w:p>
      <w:pPr>
        <w:spacing w:after="80"/>
      </w:pPr>
      <w:r>
        <w:t xml:space="preserve"/>
      </w:r>
    </w:p>
    <w:p>
      <w:pPr>
        <w:spacing w:after="120" w:before="0" w:line="276"/>
      </w:pPr>
      <w:r>
        <w:rPr>
          <w:rFonts w:ascii="Calibri" w:cs="Calibri" w:eastAsia="Calibri" w:hAnsi="Calibri"/>
          <w:sz w:val="22"/>
          <w:szCs w:val="22"/>
        </w:rPr>
        <w:t xml:space="preserve">Pin order is anode, cathode. Operate reverse-biased (cathode positive) for the clamp/reference function. </w:t>
      </w:r>
      <w:r>
        <w:rPr>
          <w:rFonts w:ascii="Consolas" w:cs="Consolas" w:eastAsia="Consolas" w:hAnsi="Consolas"/>
          <w:sz w:val="20"/>
          <w:szCs w:val="20"/>
        </w:rPr>
        <w:t xml:space="preserve">AREA</w:t>
      </w:r>
      <w:r>
        <w:rPr>
          <w:rFonts w:ascii="Calibri" w:cs="Calibri" w:eastAsia="Calibri" w:hAnsi="Calibri"/>
          <w:sz w:val="22"/>
          <w:szCs w:val="22"/>
        </w:rPr>
        <w:t xml:space="preserve"> scales current capability.</w:t>
      </w:r>
    </w:p>
    <w:p>
      <w:pPr>
        <w:pStyle w:val="Heading2"/>
      </w:pPr>
      <w:r>
        <w:t xml:space="preserve">4.6 Resistors</w:t>
      </w:r>
    </w:p>
    <w:p>
      <w:pPr>
        <w:spacing w:after="120" w:before="0" w:line="276"/>
      </w:pPr>
      <w:r>
        <w:rPr>
          <w:rFonts w:ascii="Calibri" w:cs="Calibri" w:eastAsia="Calibri" w:hAnsi="Calibri"/>
          <w:sz w:val="22"/>
          <w:szCs w:val="22"/>
        </w:rPr>
        <w:t xml:space="preserve">Two-terminal resistors across several process layers, sized by drawn length and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400"/>
        <w:gridCol w:w="4960"/>
      </w:tblGrid>
      <w:tr>
        <w:trPr>
          <w:tblHeader/>
        </w:trPr>
        <w:tc>
          <w:tcPr>
            <w:tcW w:type="dxa" w:w="1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1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4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9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RPOLY_HI</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High-sheet polysilicon resistor</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RPOLY_LO</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Low-sheet polysilicon resistor</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RNWELL</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N-well resistor (high value; high TC and large VCR)</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RNPLUS</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N+ diffusion resistor</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RPPLUS</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P+ diffusion resistor</w:t>
            </w:r>
          </w:p>
        </w:tc>
      </w:tr>
    </w:tbl>
    <w:p>
      <w:pPr>
        <w:spacing w:after="80"/>
      </w:pPr>
      <w:r>
        <w:t xml:space="preserve"/>
      </w:r>
    </w:p>
    <w:p>
      <w:pPr>
        <w:spacing w:after="120" w:before="0" w:line="276"/>
      </w:pPr>
      <w:r>
        <w:rPr>
          <w:rFonts w:ascii="Calibri" w:cs="Calibri" w:eastAsia="Calibri" w:hAnsi="Calibri"/>
          <w:sz w:val="22"/>
          <w:szCs w:val="22"/>
        </w:rPr>
        <w:t xml:space="preserve">Resistance is set by the drawn geometry: a longer </w:t>
      </w:r>
      <w:r>
        <w:rPr>
          <w:rFonts w:ascii="Consolas" w:cs="Consolas" w:eastAsia="Consolas" w:hAnsi="Consolas"/>
          <w:sz w:val="20"/>
          <w:szCs w:val="20"/>
        </w:rPr>
        <w:t xml:space="preserve">L</w:t>
      </w:r>
      <w:r>
        <w:rPr>
          <w:rFonts w:ascii="Calibri" w:cs="Calibri" w:eastAsia="Calibri" w:hAnsi="Calibri"/>
          <w:sz w:val="22"/>
          <w:szCs w:val="22"/>
        </w:rPr>
        <w:t xml:space="preserve"> raises resistance, a wider </w:t>
      </w:r>
      <w:r>
        <w:rPr>
          <w:rFonts w:ascii="Consolas" w:cs="Consolas" w:eastAsia="Consolas" w:hAnsi="Consolas"/>
          <w:sz w:val="20"/>
          <w:szCs w:val="20"/>
        </w:rPr>
        <w:t xml:space="preserve">W</w:t>
      </w:r>
      <w:r>
        <w:rPr>
          <w:rFonts w:ascii="Calibri" w:cs="Calibri" w:eastAsia="Calibri" w:hAnsi="Calibri"/>
          <w:sz w:val="22"/>
          <w:szCs w:val="22"/>
        </w:rPr>
        <w:t xml:space="preserve"> lowers it. Defaults are </w:t>
      </w:r>
      <w:r>
        <w:rPr>
          <w:rFonts w:ascii="Consolas" w:cs="Consolas" w:eastAsia="Consolas" w:hAnsi="Consolas"/>
          <w:sz w:val="20"/>
          <w:szCs w:val="20"/>
        </w:rPr>
        <w:t xml:space="preserve">L=100u W=10u</w:t>
      </w:r>
      <w:r>
        <w:rPr>
          <w:rFonts w:ascii="Calibri" w:cs="Calibri" w:eastAsia="Calibri" w:hAnsi="Calibri"/>
          <w:sz w:val="22"/>
          <w:szCs w:val="22"/>
        </w:rPr>
        <w:t xml:space="preserve">. Pick the layer for the sheet resistance and matching/TC behavior you need.</w:t>
      </w:r>
    </w:p>
    <w:p>
      <w:pPr>
        <w:spacing w:after="120" w:before="0" w:line="276"/>
      </w:pPr>
      <w:r>
        <w:rPr>
          <w:rFonts w:ascii="Calibri" w:cs="Calibri" w:eastAsia="Calibri" w:hAnsi="Calibri"/>
          <w:sz w:val="22"/>
          <w:szCs w:val="22"/>
        </w:rPr>
        <w:t xml:space="preserve">The resistor models capture three layer-dependent behaviors. (1) Matching: the per-area mismatch coefficient grows with sheet resistance, so RPOLY_LO matches best, the diffusion layers and RPOLY_HI are progressively worse, and RNWELL is worst — reflecting the documented inverse relationship between resistance and matching coefficient in high-sheet poly. (2) Absolute (die-to-die) tolerance: low-sheet poly is tightest (±12% at 3σ), poly and diffusion are ±18%, and the lightly-doped n-well is widest (±30%). (3) Voltage coefficient (VCR): poly is nearly linear (~50–200 ppm/V), the diffusion layers are moderate (~1500–1800 ppm/V), and RNWELL is strongly nonlinear (~8000 ppm/V) from junction-depletion modulation — large enough to distort a filter or divider that carries signal swing, so the well resistor should be reserved for non-signal nodes. The n-well temperature coefficient was also raised to ~4000 ppm/°C to match published values for diffused/well resistors.</w:t>
      </w:r>
    </w:p>
    <w:p>
      <w:pPr>
        <w:pStyle w:val="Heading2"/>
      </w:pPr>
      <w:r>
        <w:t xml:space="preserve">4.7 Capacitors</w:t>
      </w:r>
    </w:p>
    <w:p>
      <w:pPr>
        <w:spacing w:after="120" w:before="0" w:line="276"/>
      </w:pPr>
      <w:r>
        <w:rPr>
          <w:rFonts w:ascii="Calibri" w:cs="Calibri" w:eastAsia="Calibri" w:hAnsi="Calibri"/>
          <w:sz w:val="22"/>
          <w:szCs w:val="22"/>
        </w:rPr>
        <w:t xml:space="preserve">Two-terminal capacitors of several construction types, sized by plate length and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400"/>
        <w:gridCol w:w="4960"/>
      </w:tblGrid>
      <w:tr>
        <w:trPr>
          <w:tblHeader/>
        </w:trPr>
        <w:tc>
          <w:tcPr>
            <w:tcW w:type="dxa" w:w="1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Device</w:t>
            </w:r>
          </w:p>
        </w:tc>
        <w:tc>
          <w:tcPr>
            <w:tcW w:type="dxa" w:w="11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Ports</w:t>
            </w:r>
          </w:p>
        </w:tc>
        <w:tc>
          <w:tcPr>
            <w:tcW w:type="dxa" w:w="14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Parameters</w:t>
            </w:r>
          </w:p>
        </w:tc>
        <w:tc>
          <w:tcPr>
            <w:tcW w:type="dxa" w:w="49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Description</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CMIM_STD</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Standard metal-insulator-metal capacitor</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CMIM_HI</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High-density MIM capacitor</w:t>
            </w:r>
          </w:p>
        </w:tc>
      </w:tr>
      <w:tr>
        <w:tc>
          <w:tcPr>
            <w:tcW w:type="dxa" w:w="1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CMOM</w:t>
            </w:r>
          </w:p>
        </w:tc>
        <w:tc>
          <w:tcPr>
            <w:tcW w:type="dxa" w:w="11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Metal-oxide-metal (interdigitated) capacitor</w:t>
            </w:r>
          </w:p>
        </w:tc>
      </w:tr>
      <w:tr>
        <w:tc>
          <w:tcPr>
            <w:tcW w:type="dxa" w:w="1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CFRINGE</w:t>
            </w:r>
          </w:p>
        </w:tc>
        <w:tc>
          <w:tcPr>
            <w:tcW w:type="dxa" w:w="11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p n</w:t>
            </w:r>
          </w:p>
        </w:tc>
        <w:tc>
          <w:tcPr>
            <w:tcW w:type="dxa" w:w="14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L, W</w:t>
            </w:r>
          </w:p>
        </w:tc>
        <w:tc>
          <w:tcPr>
            <w:tcW w:type="dxa" w:w="4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Lateral fringe capacitor</w:t>
            </w:r>
          </w:p>
        </w:tc>
      </w:tr>
    </w:tbl>
    <w:p>
      <w:pPr>
        <w:spacing w:after="80"/>
      </w:pPr>
      <w:r>
        <w:t xml:space="preserve"/>
      </w:r>
    </w:p>
    <w:p>
      <w:pPr>
        <w:spacing w:after="120" w:before="0" w:line="276"/>
      </w:pPr>
      <w:r>
        <w:rPr>
          <w:rFonts w:ascii="Calibri" w:cs="Calibri" w:eastAsia="Calibri" w:hAnsi="Calibri"/>
          <w:sz w:val="22"/>
          <w:szCs w:val="22"/>
        </w:rPr>
        <w:t xml:space="preserve">Capacitance scales with plate area (</w:t>
      </w:r>
      <w:r>
        <w:rPr>
          <w:rFonts w:ascii="Consolas" w:cs="Consolas" w:eastAsia="Consolas" w:hAnsi="Consolas"/>
          <w:sz w:val="20"/>
          <w:szCs w:val="20"/>
        </w:rPr>
        <w:t xml:space="preserve">L·W</w:t>
      </w:r>
      <w:r>
        <w:rPr>
          <w:rFonts w:ascii="Calibri" w:cs="Calibri" w:eastAsia="Calibri" w:hAnsi="Calibri"/>
          <w:sz w:val="22"/>
          <w:szCs w:val="22"/>
        </w:rPr>
        <w:t xml:space="preserve">). Defaults are </w:t>
      </w:r>
      <w:r>
        <w:rPr>
          <w:rFonts w:ascii="Consolas" w:cs="Consolas" w:eastAsia="Consolas" w:hAnsi="Consolas"/>
          <w:sz w:val="20"/>
          <w:szCs w:val="20"/>
        </w:rPr>
        <w:t xml:space="preserve">L=100u W=100u</w:t>
      </w:r>
      <w:r>
        <w:rPr>
          <w:rFonts w:ascii="Calibri" w:cs="Calibri" w:eastAsia="Calibri" w:hAnsi="Calibri"/>
          <w:sz w:val="22"/>
          <w:szCs w:val="22"/>
        </w:rPr>
        <w:t xml:space="preserve">. Choose the type for the density, voltage linearity, and matching you need.</w:t>
      </w:r>
    </w:p>
    <w:p>
      <w:pPr>
        <w:spacing w:after="120" w:before="0" w:line="276"/>
      </w:pPr>
      <w:r>
        <w:rPr>
          <w:rFonts w:ascii="Calibri" w:cs="Calibri" w:eastAsia="Calibri" w:hAnsi="Calibri"/>
          <w:sz w:val="22"/>
          <w:szCs w:val="22"/>
        </w:rPr>
        <w:t xml:space="preserve">The capacitor models are also layer-aware. Matching follows the measured MIM-over-metal advantage: CMIM_STD matches best, CMIM_HI is close behind, and the metal caps (CMOM, CFRINGE) are several times looser. Each type carries a voltage coefficient (VCC): the MIM caps show a small bias dependence (~30–60 ppm/V, larger for the thinner-dielectric CMIM_HI), while the oxide-dielectric metal caps are nearly ideal (~3–5 ppm/V). VCC is usually negligible for filters, where the cap sees little DC swing, but it is present for completeness and for switched-cap or charge-redistribution use.</w:t>
      </w:r>
    </w:p>
    <w:p>
      <w:pPr>
        <w:pStyle w:val="Heading1"/>
      </w:pPr>
      <w:r>
        <w:t xml:space="preserve">5. Symbols and port order</w:t>
      </w:r>
    </w:p>
    <w:p>
      <w:pPr>
        <w:spacing w:after="140" w:line="276"/>
      </w:pPr>
      <w:r>
        <w:rPr>
          <w:rFonts w:ascii="Calibri" w:cs="Calibri" w:eastAsia="Calibri" w:hAnsi="Calibri"/>
          <w:sz w:val="22"/>
          <w:szCs w:val="22"/>
        </w:rPr>
        <w:t xml:space="preserve">Each device has a schematic symbol whose pins map to the .subckt terminals positionally — by pin number, not by name. When Qucs-S generates a netlist it emits each device's nodes in pin-number order, so the order below is what determines correct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960"/>
      </w:tblGrid>
      <w:tr>
        <w:trPr>
          <w:tblHeader/>
        </w:trPr>
        <w:tc>
          <w:tcPr>
            <w:tcW w:type="dxa" w:w="29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Family</w:t>
            </w:r>
          </w:p>
        </w:tc>
        <w:tc>
          <w:tcPr>
            <w:tcW w:type="dxa" w:w="250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Pin order (1 → N)</w:t>
            </w:r>
          </w:p>
        </w:tc>
        <w:tc>
          <w:tcPr>
            <w:tcW w:type="dxa" w:w="3960"/>
            <w:tcBorders>
              <w:top w:val="single" w:color="C7CFD8" w:sz="1"/>
              <w:left w:val="single" w:color="C7CFD8" w:sz="1"/>
              <w:bottom w:val="single" w:color="C7CFD8" w:sz="1"/>
              <w:right w:val="single" w:color="C7CFD8" w:sz="1"/>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Symbol layout</w:t>
            </w:r>
          </w:p>
        </w:tc>
      </w:tr>
      <w:tr>
        <w:tc>
          <w:tcPr>
            <w:tcW w:type="dxa" w:w="2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bCs/>
                <w:color w:val="000000"/>
                <w:sz w:val="20"/>
                <w:szCs w:val="20"/>
              </w:rPr>
              <w:t xml:space="preserve">Core MOSFET (4-terminal)</w:t>
            </w:r>
          </w:p>
        </w:tc>
        <w:tc>
          <w:tcPr>
            <w:tcW w:type="dxa" w:w="2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1=d  2=g  3=s  4=b</w:t>
            </w:r>
          </w:p>
        </w:tc>
        <w:tc>
          <w:tcPr>
            <w:tcW w:type="dxa" w:w="3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Drain top, gate left, source bottom, bulk right</w:t>
            </w:r>
          </w:p>
        </w:tc>
      </w:tr>
      <w:tr>
        <w:tc>
          <w:tcPr>
            <w:tcW w:type="dxa" w:w="2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bCs/>
                <w:color w:val="000000"/>
                <w:sz w:val="20"/>
                <w:szCs w:val="20"/>
              </w:rPr>
              <w:t xml:space="preserve">HV DMOS (3-terminal)</w:t>
            </w:r>
          </w:p>
        </w:tc>
        <w:tc>
          <w:tcPr>
            <w:tcW w:type="dxa" w:w="2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1=d  2=g  3=s</w:t>
            </w:r>
          </w:p>
        </w:tc>
        <w:tc>
          <w:tcPr>
            <w:tcW w:type="dxa" w:w="3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Drain top, gate left, source bottom (no bulk)</w:t>
            </w:r>
          </w:p>
        </w:tc>
      </w:tr>
      <w:tr>
        <w:tc>
          <w:tcPr>
            <w:tcW w:type="dxa" w:w="2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bCs/>
                <w:color w:val="000000"/>
                <w:sz w:val="20"/>
                <w:szCs w:val="20"/>
              </w:rPr>
              <w:t xml:space="preserve">Bipolar</w:t>
            </w:r>
          </w:p>
        </w:tc>
        <w:tc>
          <w:tcPr>
            <w:tcW w:type="dxa" w:w="2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1=c  2=b  3=e</w:t>
            </w:r>
          </w:p>
        </w:tc>
        <w:tc>
          <w:tcPr>
            <w:tcW w:type="dxa" w:w="3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Collector top, base left, emitter bottom</w:t>
            </w:r>
          </w:p>
        </w:tc>
      </w:tr>
      <w:tr>
        <w:tc>
          <w:tcPr>
            <w:tcW w:type="dxa" w:w="2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bCs/>
                <w:color w:val="000000"/>
                <w:sz w:val="20"/>
                <w:szCs w:val="20"/>
              </w:rPr>
              <w:t xml:space="preserve">Diode / Zener</w:t>
            </w:r>
          </w:p>
        </w:tc>
        <w:tc>
          <w:tcPr>
            <w:tcW w:type="dxa" w:w="2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1=a  2=c</w:t>
            </w:r>
          </w:p>
        </w:tc>
        <w:tc>
          <w:tcPr>
            <w:tcW w:type="dxa" w:w="3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Anode left, cathode right</w:t>
            </w:r>
          </w:p>
        </w:tc>
      </w:tr>
      <w:tr>
        <w:tc>
          <w:tcPr>
            <w:tcW w:type="dxa" w:w="29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bCs/>
                <w:color w:val="000000"/>
                <w:sz w:val="20"/>
                <w:szCs w:val="20"/>
              </w:rPr>
              <w:t xml:space="preserve">Resistor</w:t>
            </w:r>
          </w:p>
        </w:tc>
        <w:tc>
          <w:tcPr>
            <w:tcW w:type="dxa" w:w="250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1=p  2=n</w:t>
            </w:r>
          </w:p>
        </w:tc>
        <w:tc>
          <w:tcPr>
            <w:tcW w:type="dxa" w:w="3960"/>
            <w:tcBorders>
              <w:top w:val="single" w:color="C7CFD8" w:sz="1"/>
              <w:left w:val="single" w:color="C7CFD8" w:sz="1"/>
              <w:bottom w:val="single" w:color="C7CFD8" w:sz="1"/>
              <w:right w:val="single" w:color="C7CFD8" w:sz="1"/>
            </w:tcBorders>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Two-terminal zig-zag</w:t>
            </w:r>
          </w:p>
        </w:tc>
      </w:tr>
      <w:tr>
        <w:tc>
          <w:tcPr>
            <w:tcW w:type="dxa" w:w="29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bCs/>
                <w:color w:val="000000"/>
                <w:sz w:val="20"/>
                <w:szCs w:val="20"/>
              </w:rPr>
              <w:t xml:space="preserve">Capacitor</w:t>
            </w:r>
          </w:p>
        </w:tc>
        <w:tc>
          <w:tcPr>
            <w:tcW w:type="dxa" w:w="250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onsolas" w:cs="Consolas" w:eastAsia="Consolas" w:hAnsi="Consolas"/>
                <w:b w:val="false"/>
                <w:bCs w:val="false"/>
                <w:color w:val="000000"/>
                <w:sz w:val="18"/>
                <w:szCs w:val="18"/>
              </w:rPr>
              <w:t xml:space="preserve">1=p  2=n</w:t>
            </w:r>
          </w:p>
        </w:tc>
        <w:tc>
          <w:tcPr>
            <w:tcW w:type="dxa" w:w="3960"/>
            <w:tcBorders>
              <w:top w:val="single" w:color="C7CFD8" w:sz="1"/>
              <w:left w:val="single" w:color="C7CFD8" w:sz="1"/>
              <w:bottom w:val="single" w:color="C7CFD8" w:sz="1"/>
              <w:right w:val="single" w:color="C7CFD8" w:sz="1"/>
            </w:tcBorders>
            <w:shd w:fill="EEF3FA" w:val="clear"/>
            <w:tcMar>
              <w:top w:type="dxa" w:w="60"/>
              <w:left w:type="dxa" w:w="110"/>
              <w:bottom w:type="dxa" w:w="60"/>
              <w:right w:type="dxa" w:w="110"/>
            </w:tcMar>
            <w:vAlign w:val="center"/>
          </w:tcPr>
          <w:p>
            <w:pPr>
              <w:spacing w:after="0" w:line="252"/>
            </w:pPr>
            <w:r>
              <w:rPr>
                <w:rFonts w:ascii="Calibri" w:cs="Calibri" w:eastAsia="Calibri" w:hAnsi="Calibri"/>
                <w:b w:val="false"/>
                <w:bCs w:val="false"/>
                <w:color w:val="000000"/>
                <w:sz w:val="20"/>
                <w:szCs w:val="20"/>
              </w:rPr>
              <w:t xml:space="preserve">Two-terminal parallel-plate</w:t>
            </w:r>
          </w:p>
        </w:tc>
      </w:tr>
    </w:tbl>
    <w:p>
      <w:pPr>
        <w:spacing w:after="80"/>
      </w:pPr>
      <w:r>
        <w:t xml:space="preserve"/>
      </w:r>
    </w:p>
    <w:p>
      <w:pPr>
        <w:spacing w:after="120" w:before="0" w:line="276"/>
      </w:pPr>
      <w:r>
        <w:rPr>
          <w:rFonts w:ascii="Calibri" w:cs="Calibri" w:eastAsia="Calibri" w:hAnsi="Calibri"/>
          <w:sz w:val="22"/>
          <w:szCs w:val="22"/>
        </w:rPr>
        <w:t xml:space="preserve">In a hand-written netlist this means the instance line lists nodes in exactly this order. For example </w:t>
      </w:r>
      <w:r>
        <w:rPr>
          <w:rFonts w:ascii="Consolas" w:cs="Consolas" w:eastAsia="Consolas" w:hAnsi="Consolas"/>
          <w:sz w:val="20"/>
          <w:szCs w:val="20"/>
        </w:rPr>
        <w:t xml:space="preserve">X1 d g s b NMOS18 ...</w:t>
      </w:r>
      <w:r>
        <w:rPr>
          <w:rFonts w:ascii="Calibri" w:cs="Calibri" w:eastAsia="Calibri" w:hAnsi="Calibri"/>
          <w:sz w:val="22"/>
          <w:szCs w:val="22"/>
        </w:rPr>
        <w:t xml:space="preserve"> places drain, gate, source, bulk in pin order 1-4, and </w:t>
      </w:r>
      <w:r>
        <w:rPr>
          <w:rFonts w:ascii="Consolas" w:cs="Consolas" w:eastAsia="Consolas" w:hAnsi="Consolas"/>
          <w:sz w:val="20"/>
          <w:szCs w:val="20"/>
        </w:rPr>
        <w:t xml:space="preserve">X2 d g s NDMOS200 ...</w:t>
      </w:r>
      <w:r>
        <w:rPr>
          <w:rFonts w:ascii="Calibri" w:cs="Calibri" w:eastAsia="Calibri" w:hAnsi="Calibri"/>
          <w:sz w:val="22"/>
          <w:szCs w:val="22"/>
        </w:rPr>
        <w:t xml:space="preserve"> places drain, gate, source in pin order 1-3.</w:t>
      </w:r>
    </w:p>
    <w:p>
      <w:pPr>
        <w:pStyle w:val="Heading1"/>
      </w:pPr>
      <w:r>
        <w:t xml:space="preserve">6. Building circuits in Qucs-S</w:t>
      </w:r>
    </w:p>
    <w:p>
      <w:pPr>
        <w:spacing w:after="140" w:line="276"/>
      </w:pPr>
      <w:r>
        <w:rPr>
          <w:rFonts w:ascii="Calibri" w:cs="Calibri" w:eastAsia="Calibri" w:hAnsi="Calibri"/>
          <w:sz w:val="22"/>
          <w:szCs w:val="22"/>
        </w:rPr>
        <w:t xml:space="preserve">The workflow is schematic-first: assemble the circuit visually, then export a netlist.</w:t>
      </w:r>
    </w:p>
    <w:p>
      <w:pPr>
        <w:pStyle w:val="ListParagraph"/>
        <w:numPr>
          <w:ilvl w:val="0"/>
          <w:numId w:val="2"/>
        </w:numPr>
        <w:spacing w:after="80" w:line="276"/>
      </w:pPr>
      <w:r>
        <w:rPr>
          <w:rFonts w:ascii="Calibri" w:cs="Calibri" w:eastAsia="Calibri" w:hAnsi="Calibri"/>
          <w:sz w:val="22"/>
          <w:szCs w:val="22"/>
        </w:rPr>
        <w:t xml:space="preserve">Open the </w:t>
      </w:r>
      <w:r>
        <w:rPr>
          <w:rFonts w:ascii="Calibri" w:cs="Calibri" w:eastAsia="Calibri" w:hAnsi="Calibri"/>
          <w:i/>
          <w:iCs/>
          <w:sz w:val="22"/>
          <w:szCs w:val="22"/>
        </w:rPr>
        <w:t xml:space="preserve">Libraries</w:t>
      </w:r>
      <w:r>
        <w:rPr>
          <w:rFonts w:ascii="Calibri" w:cs="Calibri" w:eastAsia="Calibri" w:hAnsi="Calibri"/>
          <w:sz w:val="22"/>
          <w:szCs w:val="22"/>
        </w:rPr>
        <w:t xml:space="preserve"> dock and find the device under the autohv_bicmos180_case library. Drag it onto the schematic.</w:t>
      </w:r>
    </w:p>
    <w:p>
      <w:pPr>
        <w:pStyle w:val="ListParagraph"/>
        <w:numPr>
          <w:ilvl w:val="0"/>
          <w:numId w:val="2"/>
        </w:numPr>
        <w:spacing w:after="80" w:line="276"/>
      </w:pPr>
      <w:r>
        <w:rPr>
          <w:rFonts w:ascii="Calibri" w:cs="Calibri" w:eastAsia="Calibri" w:hAnsi="Calibri"/>
          <w:sz w:val="22"/>
          <w:szCs w:val="22"/>
        </w:rPr>
        <w:t xml:space="preserve">Wire the pins. Watch the port layout from Section 5 — for the core FETs remember to connect the bulk (</w:t>
      </w:r>
      <w:r>
        <w:rPr>
          <w:rFonts w:ascii="Consolas" w:cs="Consolas" w:eastAsia="Consolas" w:hAnsi="Consolas"/>
          <w:sz w:val="20"/>
          <w:szCs w:val="20"/>
        </w:rPr>
        <w:t xml:space="preserve">b</w:t>
      </w:r>
      <w:r>
        <w:rPr>
          <w:rFonts w:ascii="Calibri" w:cs="Calibri" w:eastAsia="Calibri" w:hAnsi="Calibri"/>
          <w:sz w:val="22"/>
          <w:szCs w:val="22"/>
        </w:rPr>
        <w:t xml:space="preserve">) terminal.</w:t>
      </w:r>
    </w:p>
    <w:p>
      <w:pPr>
        <w:pStyle w:val="ListParagraph"/>
        <w:numPr>
          <w:ilvl w:val="0"/>
          <w:numId w:val="2"/>
        </w:numPr>
        <w:spacing w:after="80" w:line="276"/>
      </w:pPr>
      <w:r>
        <w:rPr>
          <w:rFonts w:ascii="Calibri" w:cs="Calibri" w:eastAsia="Calibri" w:hAnsi="Calibri"/>
          <w:sz w:val="22"/>
          <w:szCs w:val="22"/>
        </w:rPr>
        <w:t xml:space="preserve">Double-click the device to open the SPICE library device dialog and set its parameters (</w:t>
      </w:r>
      <w:r>
        <w:rPr>
          <w:rFonts w:ascii="Consolas" w:cs="Consolas" w:eastAsia="Consolas" w:hAnsi="Consolas"/>
          <w:sz w:val="20"/>
          <w:szCs w:val="20"/>
        </w:rPr>
        <w:t xml:space="preserve">W</w:t>
      </w:r>
      <w:r>
        <w:rPr>
          <w:rFonts w:ascii="Calibri" w:cs="Calibri" w:eastAsia="Calibri" w:hAnsi="Calibri"/>
          <w:sz w:val="22"/>
          <w:szCs w:val="22"/>
        </w:rPr>
        <w:t xml:space="preserve">, </w:t>
      </w:r>
      <w:r>
        <w:rPr>
          <w:rFonts w:ascii="Consolas" w:cs="Consolas" w:eastAsia="Consolas" w:hAnsi="Consolas"/>
          <w:sz w:val="20"/>
          <w:szCs w:val="20"/>
        </w:rPr>
        <w:t xml:space="preserve">L</w:t>
      </w:r>
      <w:r>
        <w:rPr>
          <w:rFonts w:ascii="Calibri" w:cs="Calibri" w:eastAsia="Calibri" w:hAnsi="Calibri"/>
          <w:sz w:val="22"/>
          <w:szCs w:val="22"/>
        </w:rPr>
        <w:t xml:space="preserve">, </w:t>
      </w:r>
      <w:r>
        <w:rPr>
          <w:rFonts w:ascii="Consolas" w:cs="Consolas" w:eastAsia="Consolas" w:hAnsi="Consolas"/>
          <w:sz w:val="20"/>
          <w:szCs w:val="20"/>
        </w:rPr>
        <w:t xml:space="preserve">M</w:t>
      </w:r>
      <w:r>
        <w:rPr>
          <w:rFonts w:ascii="Calibri" w:cs="Calibri" w:eastAsia="Calibri" w:hAnsi="Calibri"/>
          <w:sz w:val="22"/>
          <w:szCs w:val="22"/>
        </w:rPr>
        <w:t xml:space="preserve">, or </w:t>
      </w:r>
      <w:r>
        <w:rPr>
          <w:rFonts w:ascii="Consolas" w:cs="Consolas" w:eastAsia="Consolas" w:hAnsi="Consolas"/>
          <w:sz w:val="20"/>
          <w:szCs w:val="20"/>
        </w:rPr>
        <w:t xml:space="preserve">AREA</w:t>
      </w:r>
      <w:r>
        <w:rPr>
          <w:rFonts w:ascii="Calibri" w:cs="Calibri" w:eastAsia="Calibri" w:hAnsi="Calibri"/>
          <w:sz w:val="22"/>
          <w:szCs w:val="22"/>
        </w:rPr>
        <w:t xml:space="preserve"> depending on the family).</w:t>
      </w:r>
    </w:p>
    <w:p>
      <w:pPr>
        <w:pStyle w:val="ListParagraph"/>
        <w:numPr>
          <w:ilvl w:val="0"/>
          <w:numId w:val="2"/>
        </w:numPr>
        <w:spacing w:after="80" w:line="276"/>
      </w:pPr>
      <w:r>
        <w:rPr>
          <w:rFonts w:ascii="Calibri" w:cs="Calibri" w:eastAsia="Calibri" w:hAnsi="Calibri"/>
          <w:sz w:val="22"/>
          <w:szCs w:val="22"/>
        </w:rPr>
        <w:t xml:space="preserve">Add your sources, ground, and a simulation block, then generate the netlist.</w:t>
      </w:r>
    </w:p>
    <w:p>
      <w:pPr>
        <w:spacing w:after="120" w:before="0" w:line="276"/>
      </w:pPr>
      <w:r>
        <w:rPr>
          <w:rFonts w:ascii="Calibri" w:cs="Calibri" w:eastAsia="Calibri" w:hAnsi="Calibri"/>
          <w:sz w:val="22"/>
          <w:szCs w:val="22"/>
        </w:rPr>
        <w:t xml:space="preserve">Each placed device references the library by name, so the generated netlist is an </w:t>
      </w:r>
      <w:r>
        <w:rPr>
          <w:rFonts w:ascii="Consolas" w:cs="Consolas" w:eastAsia="Consolas" w:hAnsi="Consolas"/>
          <w:sz w:val="20"/>
          <w:szCs w:val="20"/>
        </w:rPr>
        <w:t xml:space="preserve">X</w:t>
      </w:r>
      <w:r>
        <w:rPr>
          <w:rFonts w:ascii="Calibri" w:cs="Calibri" w:eastAsia="Calibri" w:hAnsi="Calibri"/>
          <w:sz w:val="22"/>
          <w:szCs w:val="22"/>
        </w:rPr>
        <w:t xml:space="preserve"> (subcircuit) instance line plus the parameters you set. Keep the </w:t>
      </w:r>
      <w:r>
        <w:rPr>
          <w:rFonts w:ascii="Consolas" w:cs="Consolas" w:eastAsia="Consolas" w:hAnsi="Consolas"/>
          <w:sz w:val="20"/>
          <w:szCs w:val="20"/>
        </w:rPr>
        <w:t xml:space="preserve">.lib</w:t>
      </w:r>
      <w:r>
        <w:rPr>
          <w:rFonts w:ascii="Calibri" w:cs="Calibri" w:eastAsia="Calibri" w:hAnsi="Calibri"/>
          <w:sz w:val="22"/>
          <w:szCs w:val="22"/>
        </w:rPr>
        <w:t xml:space="preserve"> and </w:t>
      </w:r>
      <w:r>
        <w:rPr>
          <w:rFonts w:ascii="Consolas" w:cs="Consolas" w:eastAsia="Consolas" w:hAnsi="Consolas"/>
          <w:sz w:val="20"/>
          <w:szCs w:val="20"/>
        </w:rPr>
        <w:t xml:space="preserve">.inc</w:t>
      </w:r>
      <w:r>
        <w:rPr>
          <w:rFonts w:ascii="Calibri" w:cs="Calibri" w:eastAsia="Calibri" w:hAnsi="Calibri"/>
          <w:sz w:val="22"/>
          <w:szCs w:val="22"/>
        </w:rPr>
        <w:t xml:space="preserve"> together so the netlist resolves the models when you simulate.</w:t>
      </w:r>
    </w:p>
    <w:p>
      <w:pPr>
        <w:spacing w:after="120" w:before="0" w:line="276"/>
      </w:pPr>
      <w:r>
        <w:rPr>
          <w:rFonts w:ascii="Calibri" w:cs="Calibri" w:eastAsia="Calibri" w:hAnsi="Calibri"/>
          <w:sz w:val="22"/>
          <w:szCs w:val="22"/>
        </w:rPr>
        <w:t xml:space="preserve">After updating the library files, re-place devices that were already on a schematic so they pick up the current symbol and parameter set. This matters in particular for the DMOS devices: their sizing parameter changed from </w:t>
      </w:r>
      <w:r>
        <w:rPr>
          <w:rFonts w:ascii="Consolas" w:cs="Consolas" w:eastAsia="Consolas" w:hAnsi="Consolas"/>
          <w:sz w:val="20"/>
          <w:szCs w:val="20"/>
        </w:rPr>
        <w:t xml:space="preserve">AREA</w:t>
      </w:r>
      <w:r>
        <w:rPr>
          <w:rFonts w:ascii="Calibri" w:cs="Calibri" w:eastAsia="Calibri" w:hAnsi="Calibri"/>
          <w:sz w:val="22"/>
          <w:szCs w:val="22"/>
        </w:rPr>
        <w:t xml:space="preserve"> to </w:t>
      </w:r>
      <w:r>
        <w:rPr>
          <w:rFonts w:ascii="Consolas" w:cs="Consolas" w:eastAsia="Consolas" w:hAnsi="Consolas"/>
          <w:sz w:val="20"/>
          <w:szCs w:val="20"/>
        </w:rPr>
        <w:t xml:space="preserve">W</w:t>
      </w:r>
      <w:r>
        <w:rPr>
          <w:rFonts w:ascii="Calibri" w:cs="Calibri" w:eastAsia="Calibri" w:hAnsi="Calibri"/>
          <w:sz w:val="22"/>
          <w:szCs w:val="22"/>
        </w:rPr>
        <w:t xml:space="preserve"> / </w:t>
      </w:r>
      <w:r>
        <w:rPr>
          <w:rFonts w:ascii="Consolas" w:cs="Consolas" w:eastAsia="Consolas" w:hAnsi="Consolas"/>
          <w:sz w:val="20"/>
          <w:szCs w:val="20"/>
        </w:rPr>
        <w:t xml:space="preserve">L</w:t>
      </w:r>
      <w:r>
        <w:rPr>
          <w:rFonts w:ascii="Calibri" w:cs="Calibri" w:eastAsia="Calibri" w:hAnsi="Calibri"/>
          <w:sz w:val="22"/>
          <w:szCs w:val="22"/>
        </w:rPr>
        <w:t xml:space="preserve"> / </w:t>
      </w:r>
      <w:r>
        <w:rPr>
          <w:rFonts w:ascii="Consolas" w:cs="Consolas" w:eastAsia="Consolas" w:hAnsi="Consolas"/>
          <w:sz w:val="20"/>
          <w:szCs w:val="20"/>
        </w:rPr>
        <w:t xml:space="preserve">M</w:t>
      </w:r>
      <w:r>
        <w:rPr>
          <w:rFonts w:ascii="Calibri" w:cs="Calibri" w:eastAsia="Calibri" w:hAnsi="Calibri"/>
          <w:sz w:val="22"/>
          <w:szCs w:val="22"/>
        </w:rPr>
        <w:t xml:space="preserve">, so an old instance carrying </w:t>
      </w:r>
      <w:r>
        <w:rPr>
          <w:rFonts w:ascii="Consolas" w:cs="Consolas" w:eastAsia="Consolas" w:hAnsi="Consolas"/>
          <w:sz w:val="20"/>
          <w:szCs w:val="20"/>
        </w:rPr>
        <w:t xml:space="preserve">AREA=1</w:t>
      </w:r>
      <w:r>
        <w:rPr>
          <w:rFonts w:ascii="Calibri" w:cs="Calibri" w:eastAsia="Calibri" w:hAnsi="Calibri"/>
          <w:sz w:val="22"/>
          <w:szCs w:val="22"/>
        </w:rPr>
        <w:t xml:space="preserve"> must be updated.</w:t>
      </w:r>
    </w:p>
    <w:p>
      <w:pPr>
        <w:pStyle w:val="Heading1"/>
      </w:pPr>
      <w:r>
        <w:t xml:space="preserve">7. Running simulations</w:t>
      </w:r>
    </w:p>
    <w:p>
      <w:pPr>
        <w:spacing w:after="140" w:line="276"/>
      </w:pPr>
      <w:r>
        <w:rPr>
          <w:rFonts w:ascii="Calibri" w:cs="Calibri" w:eastAsia="Calibri" w:hAnsi="Calibri"/>
          <w:sz w:val="22"/>
          <w:szCs w:val="22"/>
        </w:rPr>
        <w:t xml:space="preserve">Reference the .lib from your deck and keep the .inc beside it. Set case / PROC_ON / MM_ON as needed. The examples below are ngspice-flavored; adapt the analysis and Monte Carlo syntax to your target simulator.</w:t>
      </w:r>
    </w:p>
    <w:p>
      <w:pPr>
        <w:pStyle w:val="Heading2"/>
      </w:pPr>
      <w:r>
        <w:t xml:space="preserve">7.1 Nominal operating point</w:t>
      </w:r>
    </w:p>
    <w:p>
      <w:pPr>
        <w:spacing w:after="120" w:before="0" w:line="276"/>
      </w:pPr>
      <w:r>
        <w:rPr>
          <w:rFonts w:ascii="Calibri" w:cs="Calibri" w:eastAsia="Calibri" w:hAnsi="Calibri"/>
          <w:sz w:val="22"/>
          <w:szCs w:val="22"/>
        </w:rPr>
        <w:t xml:space="preserve">A typical-corner DC operating point with statistics off:</w:t>
      </w:r>
    </w:p>
    <w:p>
      <w:pPr>
        <w:shd w:fill="F3F4F6" w:val="clear"/>
        <w:spacing w:after="0" w:before="0" w:line="240"/>
        <w:ind w:left="120" w:right="120"/>
      </w:pPr>
      <w:r>
        <w:rPr>
          <w:rFonts w:ascii="Consolas" w:cs="Consolas" w:eastAsia="Consolas" w:hAnsi="Consolas"/>
          <w:sz w:val="19"/>
          <w:szCs w:val="19"/>
        </w:rPr>
        <w:t xml:space="preserve">* Nominal OP - NMOS18 at TT</w:t>
      </w:r>
    </w:p>
    <w:p>
      <w:pPr>
        <w:shd w:fill="F3F4F6" w:val="clear"/>
        <w:spacing w:after="0" w:before="0" w:line="240"/>
        <w:ind w:left="120" w:right="120"/>
      </w:pPr>
      <w:r>
        <w:rPr>
          <w:rFonts w:ascii="Consolas" w:cs="Consolas" w:eastAsia="Consolas" w:hAnsi="Consolas"/>
          <w:sz w:val="19"/>
          <w:szCs w:val="19"/>
        </w:rPr>
        <w:t xml:space="preserve">.include "autohv_bicmos180_case.lib"</w:t>
      </w:r>
    </w:p>
    <w:p>
      <w:pPr>
        <w:shd w:fill="F3F4F6" w:val="clear"/>
        <w:spacing w:after="0" w:before="0" w:line="240"/>
        <w:ind w:left="120" w:right="120"/>
      </w:pPr>
      <w:r>
        <w:rPr>
          <w:rFonts w:ascii="Consolas" w:cs="Consolas" w:eastAsia="Consolas" w:hAnsi="Consolas"/>
          <w:sz w:val="19"/>
          <w:szCs w:val="19"/>
        </w:rPr>
        <w:t xml:space="preserve">.param case=0          ; TT corner</w:t>
      </w:r>
    </w:p>
    <w:p>
      <w:pPr>
        <w:shd w:fill="F3F4F6" w:val="clear"/>
        <w:spacing w:after="0" w:before="0" w:line="240"/>
        <w:ind w:left="120" w:right="120"/>
      </w:pPr>
      <w:r>
        <w:rPr>
          <w:rFonts w:ascii="Consolas" w:cs="Consolas" w:eastAsia="Consolas" w:hAnsi="Consolas"/>
          <w:sz w:val="19"/>
          <w:szCs w:val="19"/>
        </w:rPr>
        <w:t xml:space="preserve">.param PROC_ON=0       ; process variation off</w:t>
      </w:r>
    </w:p>
    <w:p>
      <w:pPr>
        <w:shd w:fill="F3F4F6" w:val="clear"/>
        <w:spacing w:after="0" w:before="0" w:line="240"/>
        <w:ind w:left="120" w:right="120"/>
      </w:pPr>
      <w:r>
        <w:rPr>
          <w:rFonts w:ascii="Consolas" w:cs="Consolas" w:eastAsia="Consolas" w:hAnsi="Consolas"/>
          <w:sz w:val="19"/>
          <w:szCs w:val="19"/>
        </w:rPr>
        <w:t xml:space="preserve">.param MM_ON=0         ; mismatch off</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Vdd d 0 1.8</w:t>
      </w:r>
    </w:p>
    <w:p>
      <w:pPr>
        <w:shd w:fill="F3F4F6" w:val="clear"/>
        <w:spacing w:after="0" w:before="0" w:line="240"/>
        <w:ind w:left="120" w:right="120"/>
      </w:pPr>
      <w:r>
        <w:rPr>
          <w:rFonts w:ascii="Consolas" w:cs="Consolas" w:eastAsia="Consolas" w:hAnsi="Consolas"/>
          <w:sz w:val="19"/>
          <w:szCs w:val="19"/>
        </w:rPr>
        <w:t xml:space="preserve">Vg  g 0 1.8</w:t>
      </w:r>
    </w:p>
    <w:p>
      <w:pPr>
        <w:shd w:fill="F3F4F6" w:val="clear"/>
        <w:spacing w:after="0" w:before="0" w:line="240"/>
        <w:ind w:left="120" w:right="120"/>
      </w:pPr>
      <w:r>
        <w:rPr>
          <w:rFonts w:ascii="Consolas" w:cs="Consolas" w:eastAsia="Consolas" w:hAnsi="Consolas"/>
          <w:sz w:val="19"/>
          <w:szCs w:val="19"/>
        </w:rPr>
        <w:t xml:space="preserve">X1  d g 0 0 NMOS18 W=10u L=1u M=1   ; d g s b</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.op</w:t>
      </w:r>
    </w:p>
    <w:p>
      <w:pPr>
        <w:pBdr>
          <w:bottom w:val="single" w:color="D9DEE5" w:sz="4"/>
        </w:pBdr>
        <w:shd w:fill="F3F4F6" w:val="clear"/>
        <w:spacing w:after="0" w:before="0" w:line="240"/>
        <w:ind w:left="120" w:right="120"/>
      </w:pPr>
      <w:r>
        <w:rPr>
          <w:rFonts w:ascii="Consolas" w:cs="Consolas" w:eastAsia="Consolas" w:hAnsi="Consolas"/>
          <w:sz w:val="19"/>
          <w:szCs w:val="19"/>
        </w:rPr>
        <w:t xml:space="preserve">.end</w:t>
      </w:r>
    </w:p>
    <w:p>
      <w:pPr>
        <w:spacing w:after="120"/>
      </w:pPr>
      <w:r>
        <w:t xml:space="preserve"/>
      </w:r>
    </w:p>
    <w:p>
      <w:pPr>
        <w:pStyle w:val="Heading2"/>
      </w:pPr>
      <w:r>
        <w:t xml:space="preserve">7.2 Corner sweep</w:t>
      </w:r>
    </w:p>
    <w:p>
      <w:pPr>
        <w:spacing w:after="120" w:before="0" w:line="276"/>
      </w:pPr>
      <w:r>
        <w:rPr>
          <w:rFonts w:ascii="Calibri" w:cs="Calibri" w:eastAsia="Calibri" w:hAnsi="Calibri"/>
          <w:sz w:val="22"/>
          <w:szCs w:val="22"/>
        </w:rPr>
        <w:t xml:space="preserve">Step </w:t>
      </w:r>
      <w:r>
        <w:rPr>
          <w:rFonts w:ascii="Consolas" w:cs="Consolas" w:eastAsia="Consolas" w:hAnsi="Consolas"/>
          <w:sz w:val="20"/>
          <w:szCs w:val="20"/>
        </w:rPr>
        <w:t xml:space="preserve">case</w:t>
      </w:r>
      <w:r>
        <w:rPr>
          <w:rFonts w:ascii="Calibri" w:cs="Calibri" w:eastAsia="Calibri" w:hAnsi="Calibri"/>
          <w:sz w:val="22"/>
          <w:szCs w:val="22"/>
        </w:rPr>
        <w:t xml:space="preserve"> over all five corners and read back the drain current drawn from the supply:</w:t>
      </w:r>
    </w:p>
    <w:p>
      <w:pPr>
        <w:shd w:fill="F3F4F6" w:val="clear"/>
        <w:spacing w:after="0" w:before="0" w:line="240"/>
        <w:ind w:left="120" w:right="120"/>
      </w:pPr>
      <w:r>
        <w:rPr>
          <w:rFonts w:ascii="Consolas" w:cs="Consolas" w:eastAsia="Consolas" w:hAnsi="Consolas"/>
          <w:sz w:val="19"/>
          <w:szCs w:val="19"/>
        </w:rPr>
        <w:t xml:space="preserve">* Corner sweep - NMOS18, all five corners</w:t>
      </w:r>
    </w:p>
    <w:p>
      <w:pPr>
        <w:shd w:fill="F3F4F6" w:val="clear"/>
        <w:spacing w:after="0" w:before="0" w:line="240"/>
        <w:ind w:left="120" w:right="120"/>
      </w:pPr>
      <w:r>
        <w:rPr>
          <w:rFonts w:ascii="Consolas" w:cs="Consolas" w:eastAsia="Consolas" w:hAnsi="Consolas"/>
          <w:sz w:val="19"/>
          <w:szCs w:val="19"/>
        </w:rPr>
        <w:t xml:space="preserve">.include "autohv_bicmos180_case.lib"</w:t>
      </w:r>
    </w:p>
    <w:p>
      <w:pPr>
        <w:shd w:fill="F3F4F6" w:val="clear"/>
        <w:spacing w:after="0" w:before="0" w:line="240"/>
        <w:ind w:left="120" w:right="120"/>
      </w:pPr>
      <w:r>
        <w:rPr>
          <w:rFonts w:ascii="Consolas" w:cs="Consolas" w:eastAsia="Consolas" w:hAnsi="Consolas"/>
          <w:sz w:val="19"/>
          <w:szCs w:val="19"/>
        </w:rPr>
        <w:t xml:space="preserve">.param PROC_ON=0</w:t>
      </w:r>
    </w:p>
    <w:p>
      <w:pPr>
        <w:shd w:fill="F3F4F6" w:val="clear"/>
        <w:spacing w:after="0" w:before="0" w:line="240"/>
        <w:ind w:left="120" w:right="120"/>
      </w:pPr>
      <w:r>
        <w:rPr>
          <w:rFonts w:ascii="Consolas" w:cs="Consolas" w:eastAsia="Consolas" w:hAnsi="Consolas"/>
          <w:sz w:val="19"/>
          <w:szCs w:val="19"/>
        </w:rPr>
        <w:t xml:space="preserve">.param MM_ON=0</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Vdd d 0 1.8</w:t>
      </w:r>
    </w:p>
    <w:p>
      <w:pPr>
        <w:shd w:fill="F3F4F6" w:val="clear"/>
        <w:spacing w:after="0" w:before="0" w:line="240"/>
        <w:ind w:left="120" w:right="120"/>
      </w:pPr>
      <w:r>
        <w:rPr>
          <w:rFonts w:ascii="Consolas" w:cs="Consolas" w:eastAsia="Consolas" w:hAnsi="Consolas"/>
          <w:sz w:val="19"/>
          <w:szCs w:val="19"/>
        </w:rPr>
        <w:t xml:space="preserve">Vg  g 0 1.8</w:t>
      </w:r>
    </w:p>
    <w:p>
      <w:pPr>
        <w:shd w:fill="F3F4F6" w:val="clear"/>
        <w:spacing w:after="0" w:before="0" w:line="240"/>
        <w:ind w:left="120" w:right="120"/>
      </w:pPr>
      <w:r>
        <w:rPr>
          <w:rFonts w:ascii="Consolas" w:cs="Consolas" w:eastAsia="Consolas" w:hAnsi="Consolas"/>
          <w:sz w:val="19"/>
          <w:szCs w:val="19"/>
        </w:rPr>
        <w:t xml:space="preserve">X1  d g 0 0 NMOS18 W=10u L=1u</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.control</w:t>
      </w:r>
    </w:p>
    <w:p>
      <w:pPr>
        <w:shd w:fill="F3F4F6" w:val="clear"/>
        <w:spacing w:after="0" w:before="0" w:line="240"/>
        <w:ind w:left="120" w:right="120"/>
      </w:pPr>
      <w:r>
        <w:rPr>
          <w:rFonts w:ascii="Consolas" w:cs="Consolas" w:eastAsia="Consolas" w:hAnsi="Consolas"/>
          <w:sz w:val="19"/>
          <w:szCs w:val="19"/>
        </w:rPr>
        <w:t xml:space="preserve">  foreach c 0 1 2 3 4</w:t>
      </w:r>
    </w:p>
    <w:p>
      <w:pPr>
        <w:shd w:fill="F3F4F6" w:val="clear"/>
        <w:spacing w:after="0" w:before="0" w:line="240"/>
        <w:ind w:left="120" w:right="120"/>
      </w:pPr>
      <w:r>
        <w:rPr>
          <w:rFonts w:ascii="Consolas" w:cs="Consolas" w:eastAsia="Consolas" w:hAnsi="Consolas"/>
          <w:sz w:val="19"/>
          <w:szCs w:val="19"/>
        </w:rPr>
        <w:t xml:space="preserve">    alterparam case=$c</w:t>
      </w:r>
    </w:p>
    <w:p>
      <w:pPr>
        <w:shd w:fill="F3F4F6" w:val="clear"/>
        <w:spacing w:after="0" w:before="0" w:line="240"/>
        <w:ind w:left="120" w:right="120"/>
      </w:pPr>
      <w:r>
        <w:rPr>
          <w:rFonts w:ascii="Consolas" w:cs="Consolas" w:eastAsia="Consolas" w:hAnsi="Consolas"/>
          <w:sz w:val="19"/>
          <w:szCs w:val="19"/>
        </w:rPr>
        <w:t xml:space="preserve">    reset</w:t>
      </w:r>
    </w:p>
    <w:p>
      <w:pPr>
        <w:shd w:fill="F3F4F6" w:val="clear"/>
        <w:spacing w:after="0" w:before="0" w:line="240"/>
        <w:ind w:left="120" w:right="120"/>
      </w:pPr>
      <w:r>
        <w:rPr>
          <w:rFonts w:ascii="Consolas" w:cs="Consolas" w:eastAsia="Consolas" w:hAnsi="Consolas"/>
          <w:sz w:val="19"/>
          <w:szCs w:val="19"/>
        </w:rPr>
        <w:t xml:space="preserve">    op</w:t>
      </w:r>
    </w:p>
    <w:p>
      <w:pPr>
        <w:shd w:fill="F3F4F6" w:val="clear"/>
        <w:spacing w:after="0" w:before="0" w:line="240"/>
        <w:ind w:left="120" w:right="120"/>
      </w:pPr>
      <w:r>
        <w:rPr>
          <w:rFonts w:ascii="Consolas" w:cs="Consolas" w:eastAsia="Consolas" w:hAnsi="Consolas"/>
          <w:sz w:val="19"/>
          <w:szCs w:val="19"/>
        </w:rPr>
        <w:t xml:space="preserve">    echo "case = $c"</w:t>
      </w:r>
    </w:p>
    <w:p>
      <w:pPr>
        <w:shd w:fill="F3F4F6" w:val="clear"/>
        <w:spacing w:after="0" w:before="0" w:line="240"/>
        <w:ind w:left="120" w:right="120"/>
      </w:pPr>
      <w:r>
        <w:rPr>
          <w:rFonts w:ascii="Consolas" w:cs="Consolas" w:eastAsia="Consolas" w:hAnsi="Consolas"/>
          <w:sz w:val="19"/>
          <w:szCs w:val="19"/>
        </w:rPr>
        <w:t xml:space="preserve">    print abs(vdd#branch)</w:t>
      </w:r>
    </w:p>
    <w:p>
      <w:pPr>
        <w:shd w:fill="F3F4F6" w:val="clear"/>
        <w:spacing w:after="0" w:before="0" w:line="240"/>
        <w:ind w:left="120" w:right="120"/>
      </w:pPr>
      <w:r>
        <w:rPr>
          <w:rFonts w:ascii="Consolas" w:cs="Consolas" w:eastAsia="Consolas" w:hAnsi="Consolas"/>
          <w:sz w:val="19"/>
          <w:szCs w:val="19"/>
        </w:rPr>
        <w:t xml:space="preserve">  end</w:t>
      </w:r>
    </w:p>
    <w:p>
      <w:pPr>
        <w:shd w:fill="F3F4F6" w:val="clear"/>
        <w:spacing w:after="0" w:before="0" w:line="240"/>
        <w:ind w:left="120" w:right="120"/>
      </w:pPr>
      <w:r>
        <w:rPr>
          <w:rFonts w:ascii="Consolas" w:cs="Consolas" w:eastAsia="Consolas" w:hAnsi="Consolas"/>
          <w:sz w:val="19"/>
          <w:szCs w:val="19"/>
        </w:rPr>
        <w:t xml:space="preserve">.endc</w:t>
      </w:r>
    </w:p>
    <w:p>
      <w:pPr>
        <w:pBdr>
          <w:bottom w:val="single" w:color="D9DEE5" w:sz="4"/>
        </w:pBdr>
        <w:shd w:fill="F3F4F6" w:val="clear"/>
        <w:spacing w:after="0" w:before="0" w:line="240"/>
        <w:ind w:left="120" w:right="120"/>
      </w:pPr>
      <w:r>
        <w:rPr>
          <w:rFonts w:ascii="Consolas" w:cs="Consolas" w:eastAsia="Consolas" w:hAnsi="Consolas"/>
          <w:sz w:val="19"/>
          <w:szCs w:val="19"/>
        </w:rPr>
        <w:t xml:space="preserve">.end</w:t>
      </w:r>
    </w:p>
    <w:p>
      <w:pPr>
        <w:spacing w:after="120"/>
      </w:pPr>
      <w:r>
        <w:t xml:space="preserve"/>
      </w:r>
    </w:p>
    <w:p>
      <w:pPr>
        <w:pStyle w:val="Heading2"/>
      </w:pPr>
      <w:r>
        <w:t xml:space="preserve">7.3 Statistical (Monte Carlo) run</w:t>
      </w:r>
    </w:p>
    <w:p>
      <w:pPr>
        <w:spacing w:after="120" w:before="0" w:line="276"/>
      </w:pPr>
      <w:r>
        <w:rPr>
          <w:rFonts w:ascii="Calibri" w:cs="Calibri" w:eastAsia="Calibri" w:hAnsi="Calibri"/>
          <w:sz w:val="22"/>
          <w:szCs w:val="22"/>
        </w:rPr>
        <w:t xml:space="preserve">Enable die-to-die process variation and/or local mismatch, then re-run with fresh random draws. In ngspice, </w:t>
      </w:r>
      <w:r>
        <w:rPr>
          <w:rFonts w:ascii="Consolas" w:cs="Consolas" w:eastAsia="Consolas" w:hAnsi="Consolas"/>
          <w:sz w:val="20"/>
          <w:szCs w:val="20"/>
        </w:rPr>
        <w:t xml:space="preserve">reset</w:t>
      </w:r>
      <w:r>
        <w:rPr>
          <w:rFonts w:ascii="Calibri" w:cs="Calibri" w:eastAsia="Calibri" w:hAnsi="Calibri"/>
          <w:sz w:val="22"/>
          <w:szCs w:val="22"/>
        </w:rPr>
        <w:t xml:space="preserve"> inside a loop re-samples the </w:t>
      </w:r>
      <w:r>
        <w:rPr>
          <w:rFonts w:ascii="Consolas" w:cs="Consolas" w:eastAsia="Consolas" w:hAnsi="Consolas"/>
          <w:sz w:val="20"/>
          <w:szCs w:val="20"/>
        </w:rPr>
        <w:t xml:space="preserve">AGAUSS</w:t>
      </w:r>
      <w:r>
        <w:rPr>
          <w:rFonts w:ascii="Calibri" w:cs="Calibri" w:eastAsia="Calibri" w:hAnsi="Calibri"/>
          <w:sz w:val="22"/>
          <w:szCs w:val="22"/>
        </w:rPr>
        <w:t xml:space="preserve"> draws; in a commercial simulator, switch the flags on and use its native Monte Carlo engine.</w:t>
      </w:r>
    </w:p>
    <w:p>
      <w:pPr>
        <w:shd w:fill="F3F4F6" w:val="clear"/>
        <w:spacing w:after="0" w:before="0" w:line="240"/>
        <w:ind w:left="120" w:right="120"/>
      </w:pPr>
      <w:r>
        <w:rPr>
          <w:rFonts w:ascii="Consolas" w:cs="Consolas" w:eastAsia="Consolas" w:hAnsi="Consolas"/>
          <w:sz w:val="19"/>
          <w:szCs w:val="19"/>
        </w:rPr>
        <w:t xml:space="preserve">* Monte Carlo - mismatch + process on a current mirror pair</w:t>
      </w:r>
    </w:p>
    <w:p>
      <w:pPr>
        <w:shd w:fill="F3F4F6" w:val="clear"/>
        <w:spacing w:after="0" w:before="0" w:line="240"/>
        <w:ind w:left="120" w:right="120"/>
      </w:pPr>
      <w:r>
        <w:rPr>
          <w:rFonts w:ascii="Consolas" w:cs="Consolas" w:eastAsia="Consolas" w:hAnsi="Consolas"/>
          <w:sz w:val="19"/>
          <w:szCs w:val="19"/>
        </w:rPr>
        <w:t xml:space="preserve">.include "autohv_bicmos180_case.lib"</w:t>
      </w:r>
    </w:p>
    <w:p>
      <w:pPr>
        <w:shd w:fill="F3F4F6" w:val="clear"/>
        <w:spacing w:after="0" w:before="0" w:line="240"/>
        <w:ind w:left="120" w:right="120"/>
      </w:pPr>
      <w:r>
        <w:rPr>
          <w:rFonts w:ascii="Consolas" w:cs="Consolas" w:eastAsia="Consolas" w:hAnsi="Consolas"/>
          <w:sz w:val="19"/>
          <w:szCs w:val="19"/>
        </w:rPr>
        <w:t xml:space="preserve">.param case=0</w:t>
      </w:r>
    </w:p>
    <w:p>
      <w:pPr>
        <w:shd w:fill="F3F4F6" w:val="clear"/>
        <w:spacing w:after="0" w:before="0" w:line="240"/>
        <w:ind w:left="120" w:right="120"/>
      </w:pPr>
      <w:r>
        <w:rPr>
          <w:rFonts w:ascii="Consolas" w:cs="Consolas" w:eastAsia="Consolas" w:hAnsi="Consolas"/>
          <w:sz w:val="19"/>
          <w:szCs w:val="19"/>
        </w:rPr>
        <w:t xml:space="preserve">.param PROC_ON=1       ; die-to-die process variation on</w:t>
      </w:r>
    </w:p>
    <w:p>
      <w:pPr>
        <w:shd w:fill="F3F4F6" w:val="clear"/>
        <w:spacing w:after="0" w:before="0" w:line="240"/>
        <w:ind w:left="120" w:right="120"/>
      </w:pPr>
      <w:r>
        <w:rPr>
          <w:rFonts w:ascii="Consolas" w:cs="Consolas" w:eastAsia="Consolas" w:hAnsi="Consolas"/>
          <w:sz w:val="19"/>
          <w:szCs w:val="19"/>
        </w:rPr>
        <w:t xml:space="preserve">.param MM_ON=1         ; local mismatch on</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Vdd dd 0 3.3</w:t>
      </w:r>
    </w:p>
    <w:p>
      <w:pPr>
        <w:shd w:fill="F3F4F6" w:val="clear"/>
        <w:spacing w:after="0" w:before="0" w:line="240"/>
        <w:ind w:left="120" w:right="120"/>
      </w:pPr>
      <w:r>
        <w:rPr>
          <w:rFonts w:ascii="Consolas" w:cs="Consolas" w:eastAsia="Consolas" w:hAnsi="Consolas"/>
          <w:sz w:val="19"/>
          <w:szCs w:val="19"/>
        </w:rPr>
        <w:t xml:space="preserve">Iref dd in 10u</w:t>
      </w:r>
    </w:p>
    <w:p>
      <w:pPr>
        <w:shd w:fill="F3F4F6" w:val="clear"/>
        <w:spacing w:after="0" w:before="0" w:line="240"/>
        <w:ind w:left="120" w:right="120"/>
      </w:pPr>
      <w:r>
        <w:rPr>
          <w:rFonts w:ascii="Consolas" w:cs="Consolas" w:eastAsia="Consolas" w:hAnsi="Consolas"/>
          <w:sz w:val="19"/>
          <w:szCs w:val="19"/>
        </w:rPr>
        <w:t xml:space="preserve">* diode-connected reference + mirror output device</w:t>
      </w:r>
    </w:p>
    <w:p>
      <w:pPr>
        <w:shd w:fill="F3F4F6" w:val="clear"/>
        <w:spacing w:after="0" w:before="0" w:line="240"/>
        <w:ind w:left="120" w:right="120"/>
      </w:pPr>
      <w:r>
        <w:rPr>
          <w:rFonts w:ascii="Consolas" w:cs="Consolas" w:eastAsia="Consolas" w:hAnsi="Consolas"/>
          <w:sz w:val="19"/>
          <w:szCs w:val="19"/>
        </w:rPr>
        <w:t xml:space="preserve">X1 in in 0 0 NMOS33 W=20u L=1u</w:t>
      </w:r>
    </w:p>
    <w:p>
      <w:pPr>
        <w:shd w:fill="F3F4F6" w:val="clear"/>
        <w:spacing w:after="0" w:before="0" w:line="240"/>
        <w:ind w:left="120" w:right="120"/>
      </w:pPr>
      <w:r>
        <w:rPr>
          <w:rFonts w:ascii="Consolas" w:cs="Consolas" w:eastAsia="Consolas" w:hAnsi="Consolas"/>
          <w:sz w:val="19"/>
          <w:szCs w:val="19"/>
        </w:rPr>
        <w:t xml:space="preserve">X2 out in 0 0 NMOS33 W=20u L=1u</w:t>
      </w:r>
    </w:p>
    <w:p>
      <w:pPr>
        <w:shd w:fill="F3F4F6" w:val="clear"/>
        <w:spacing w:after="0" w:before="0" w:line="240"/>
        <w:ind w:left="120" w:right="120"/>
      </w:pPr>
      <w:r>
        <w:rPr>
          <w:rFonts w:ascii="Consolas" w:cs="Consolas" w:eastAsia="Consolas" w:hAnsi="Consolas"/>
          <w:sz w:val="19"/>
          <w:szCs w:val="19"/>
        </w:rPr>
        <w:t xml:space="preserve">Vout dd out 0</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.control</w:t>
      </w:r>
    </w:p>
    <w:p>
      <w:pPr>
        <w:shd w:fill="F3F4F6" w:val="clear"/>
        <w:spacing w:after="0" w:before="0" w:line="240"/>
        <w:ind w:left="120" w:right="120"/>
      </w:pPr>
      <w:r>
        <w:rPr>
          <w:rFonts w:ascii="Consolas" w:cs="Consolas" w:eastAsia="Consolas" w:hAnsi="Consolas"/>
          <w:sz w:val="19"/>
          <w:szCs w:val="19"/>
        </w:rPr>
        <w:t xml:space="preserve">  let n = 200</w:t>
      </w:r>
    </w:p>
    <w:p>
      <w:pPr>
        <w:shd w:fill="F3F4F6" w:val="clear"/>
        <w:spacing w:after="0" w:before="0" w:line="240"/>
        <w:ind w:left="120" w:right="120"/>
      </w:pPr>
      <w:r>
        <w:rPr>
          <w:rFonts w:ascii="Consolas" w:cs="Consolas" w:eastAsia="Consolas" w:hAnsi="Consolas"/>
          <w:sz w:val="19"/>
          <w:szCs w:val="19"/>
        </w:rPr>
        <w:t xml:space="preserve">  let i = 0</w:t>
      </w:r>
    </w:p>
    <w:p>
      <w:pPr>
        <w:shd w:fill="F3F4F6" w:val="clear"/>
        <w:spacing w:after="0" w:before="0" w:line="240"/>
        <w:ind w:left="120" w:right="120"/>
      </w:pPr>
      <w:r>
        <w:rPr>
          <w:rFonts w:ascii="Consolas" w:cs="Consolas" w:eastAsia="Consolas" w:hAnsi="Consolas"/>
          <w:sz w:val="19"/>
          <w:szCs w:val="19"/>
        </w:rPr>
        <w:t xml:space="preserve">  dowhile i &lt; n</w:t>
      </w:r>
    </w:p>
    <w:p>
      <w:pPr>
        <w:shd w:fill="F3F4F6" w:val="clear"/>
        <w:spacing w:after="0" w:before="0" w:line="240"/>
        <w:ind w:left="120" w:right="120"/>
      </w:pPr>
      <w:r>
        <w:rPr>
          <w:rFonts w:ascii="Consolas" w:cs="Consolas" w:eastAsia="Consolas" w:hAnsi="Consolas"/>
          <w:sz w:val="19"/>
          <w:szCs w:val="19"/>
        </w:rPr>
        <w:t xml:space="preserve">    reset</w:t>
      </w:r>
    </w:p>
    <w:p>
      <w:pPr>
        <w:shd w:fill="F3F4F6" w:val="clear"/>
        <w:spacing w:after="0" w:before="0" w:line="240"/>
        <w:ind w:left="120" w:right="120"/>
      </w:pPr>
      <w:r>
        <w:rPr>
          <w:rFonts w:ascii="Consolas" w:cs="Consolas" w:eastAsia="Consolas" w:hAnsi="Consolas"/>
          <w:sz w:val="19"/>
          <w:szCs w:val="19"/>
        </w:rPr>
        <w:t xml:space="preserve">    op</w:t>
      </w:r>
    </w:p>
    <w:p>
      <w:pPr>
        <w:shd w:fill="F3F4F6" w:val="clear"/>
        <w:spacing w:after="0" w:before="0" w:line="240"/>
        <w:ind w:left="120" w:right="120"/>
      </w:pPr>
      <w:r>
        <w:rPr>
          <w:rFonts w:ascii="Consolas" w:cs="Consolas" w:eastAsia="Consolas" w:hAnsi="Consolas"/>
          <w:sz w:val="19"/>
          <w:szCs w:val="19"/>
        </w:rPr>
        <w:t xml:space="preserve">    print abs(vout#branch)    ; mirror output current</w:t>
      </w:r>
    </w:p>
    <w:p>
      <w:pPr>
        <w:shd w:fill="F3F4F6" w:val="clear"/>
        <w:spacing w:after="0" w:before="0" w:line="240"/>
        <w:ind w:left="120" w:right="120"/>
      </w:pPr>
      <w:r>
        <w:rPr>
          <w:rFonts w:ascii="Consolas" w:cs="Consolas" w:eastAsia="Consolas" w:hAnsi="Consolas"/>
          <w:sz w:val="19"/>
          <w:szCs w:val="19"/>
        </w:rPr>
        <w:t xml:space="preserve">    let i = i + 1</w:t>
      </w:r>
    </w:p>
    <w:p>
      <w:pPr>
        <w:shd w:fill="F3F4F6" w:val="clear"/>
        <w:spacing w:after="0" w:before="0" w:line="240"/>
        <w:ind w:left="120" w:right="120"/>
      </w:pPr>
      <w:r>
        <w:rPr>
          <w:rFonts w:ascii="Consolas" w:cs="Consolas" w:eastAsia="Consolas" w:hAnsi="Consolas"/>
          <w:sz w:val="19"/>
          <w:szCs w:val="19"/>
        </w:rPr>
        <w:t xml:space="preserve">  end</w:t>
      </w:r>
    </w:p>
    <w:p>
      <w:pPr>
        <w:shd w:fill="F3F4F6" w:val="clear"/>
        <w:spacing w:after="0" w:before="0" w:line="240"/>
        <w:ind w:left="120" w:right="120"/>
      </w:pPr>
      <w:r>
        <w:rPr>
          <w:rFonts w:ascii="Consolas" w:cs="Consolas" w:eastAsia="Consolas" w:hAnsi="Consolas"/>
          <w:sz w:val="19"/>
          <w:szCs w:val="19"/>
        </w:rPr>
        <w:t xml:space="preserve">.endc</w:t>
      </w:r>
    </w:p>
    <w:p>
      <w:pPr>
        <w:pBdr>
          <w:bottom w:val="single" w:color="D9DEE5" w:sz="4"/>
        </w:pBdr>
        <w:shd w:fill="F3F4F6" w:val="clear"/>
        <w:spacing w:after="0" w:before="0" w:line="240"/>
        <w:ind w:left="120" w:right="120"/>
      </w:pPr>
      <w:r>
        <w:rPr>
          <w:rFonts w:ascii="Consolas" w:cs="Consolas" w:eastAsia="Consolas" w:hAnsi="Consolas"/>
          <w:sz w:val="19"/>
          <w:szCs w:val="19"/>
        </w:rPr>
        <w:t xml:space="preserve">.end</w:t>
      </w:r>
    </w:p>
    <w:p>
      <w:pPr>
        <w:spacing w:after="120"/>
      </w:pPr>
      <w:r>
        <w:t xml:space="preserve"/>
      </w:r>
    </w:p>
    <w:p>
      <w:pPr>
        <w:spacing w:after="120" w:before="0" w:line="276"/>
      </w:pPr>
      <w:r>
        <w:rPr>
          <w:rFonts w:ascii="Calibri" w:cs="Calibri" w:eastAsia="Calibri" w:hAnsi="Calibri"/>
          <w:sz w:val="22"/>
          <w:szCs w:val="22"/>
        </w:rPr>
        <w:t xml:space="preserve">Because mismatch scales as 1/√(W·M), widening the mirror pair tightens the output-current distribution. Turn </w:t>
      </w:r>
      <w:r>
        <w:rPr>
          <w:rFonts w:ascii="Consolas" w:cs="Consolas" w:eastAsia="Consolas" w:hAnsi="Consolas"/>
          <w:sz w:val="20"/>
          <w:szCs w:val="20"/>
        </w:rPr>
        <w:t xml:space="preserve">MM_ON</w:t>
      </w:r>
      <w:r>
        <w:rPr>
          <w:rFonts w:ascii="Calibri" w:cs="Calibri" w:eastAsia="Calibri" w:hAnsi="Calibri"/>
          <w:sz w:val="22"/>
          <w:szCs w:val="22"/>
        </w:rPr>
        <w:t xml:space="preserve"> off and leave </w:t>
      </w:r>
      <w:r>
        <w:rPr>
          <w:rFonts w:ascii="Consolas" w:cs="Consolas" w:eastAsia="Consolas" w:hAnsi="Consolas"/>
          <w:sz w:val="20"/>
          <w:szCs w:val="20"/>
        </w:rPr>
        <w:t xml:space="preserve">PROC_ON</w:t>
      </w:r>
      <w:r>
        <w:rPr>
          <w:rFonts w:ascii="Calibri" w:cs="Calibri" w:eastAsia="Calibri" w:hAnsi="Calibri"/>
          <w:sz w:val="22"/>
          <w:szCs w:val="22"/>
        </w:rPr>
        <w:t xml:space="preserve"> on to see pure die-to-die spread, or vice-versa.</w:t>
      </w:r>
    </w:p>
    <w:p>
      <w:pPr>
        <w:pStyle w:val="Heading2"/>
      </w:pPr>
      <w:r>
        <w:t xml:space="preserve">7.4 Sizing a high-voltage DMOS</w:t>
      </w:r>
    </w:p>
    <w:p>
      <w:pPr>
        <w:spacing w:after="120" w:before="0" w:line="276"/>
      </w:pPr>
      <w:r>
        <w:rPr>
          <w:rFonts w:ascii="Calibri" w:cs="Calibri" w:eastAsia="Calibri" w:hAnsi="Calibri"/>
          <w:sz w:val="22"/>
          <w:szCs w:val="22"/>
        </w:rPr>
        <w:t xml:space="preserve">Width scales current on every DMOS; on </w:t>
      </w:r>
      <w:r>
        <w:rPr>
          <w:rFonts w:ascii="Consolas" w:cs="Consolas" w:eastAsia="Consolas" w:hAnsi="Consolas"/>
          <w:sz w:val="20"/>
          <w:szCs w:val="20"/>
        </w:rPr>
        <w:t xml:space="preserve">NDMOS200</w:t>
      </w:r>
      <w:r>
        <w:rPr>
          <w:rFonts w:ascii="Calibri" w:cs="Calibri" w:eastAsia="Calibri" w:hAnsi="Calibri"/>
          <w:sz w:val="22"/>
          <w:szCs w:val="22"/>
        </w:rPr>
        <w:t xml:space="preserve"> the drift length </w:t>
      </w:r>
      <w:r>
        <w:rPr>
          <w:rFonts w:ascii="Consolas" w:cs="Consolas" w:eastAsia="Consolas" w:hAnsi="Consolas"/>
          <w:sz w:val="20"/>
          <w:szCs w:val="20"/>
        </w:rPr>
        <w:t xml:space="preserve">L</w:t>
      </w:r>
      <w:r>
        <w:rPr>
          <w:rFonts w:ascii="Calibri" w:cs="Calibri" w:eastAsia="Calibri" w:hAnsi="Calibri"/>
          <w:sz w:val="22"/>
          <w:szCs w:val="22"/>
        </w:rPr>
        <w:t xml:space="preserve"> trades on-resistance against breakdown headroom. This deck compares two drift lengths at fixed width by measuring the on-state current into a small drain bias:</w:t>
      </w:r>
    </w:p>
    <w:p>
      <w:pPr>
        <w:shd w:fill="F3F4F6" w:val="clear"/>
        <w:spacing w:after="0" w:before="0" w:line="240"/>
        <w:ind w:left="120" w:right="120"/>
      </w:pPr>
      <w:r>
        <w:rPr>
          <w:rFonts w:ascii="Consolas" w:cs="Consolas" w:eastAsia="Consolas" w:hAnsi="Consolas"/>
          <w:sz w:val="19"/>
          <w:szCs w:val="19"/>
        </w:rPr>
        <w:t xml:space="preserve">* NDMOS200 - on-resistance vs drift length (W fixed)</w:t>
      </w:r>
    </w:p>
    <w:p>
      <w:pPr>
        <w:shd w:fill="F3F4F6" w:val="clear"/>
        <w:spacing w:after="0" w:before="0" w:line="240"/>
        <w:ind w:left="120" w:right="120"/>
      </w:pPr>
      <w:r>
        <w:rPr>
          <w:rFonts w:ascii="Consolas" w:cs="Consolas" w:eastAsia="Consolas" w:hAnsi="Consolas"/>
          <w:sz w:val="19"/>
          <w:szCs w:val="19"/>
        </w:rPr>
        <w:t xml:space="preserve">.include "autohv_bicmos180_case.lib"</w:t>
      </w:r>
    </w:p>
    <w:p>
      <w:pPr>
        <w:shd w:fill="F3F4F6" w:val="clear"/>
        <w:spacing w:after="0" w:before="0" w:line="240"/>
        <w:ind w:left="120" w:right="120"/>
      </w:pPr>
      <w:r>
        <w:rPr>
          <w:rFonts w:ascii="Consolas" w:cs="Consolas" w:eastAsia="Consolas" w:hAnsi="Consolas"/>
          <w:sz w:val="19"/>
          <w:szCs w:val="19"/>
        </w:rPr>
        <w:t xml:space="preserve">.param case=0</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Vg  g  0  5</w:t>
      </w:r>
    </w:p>
    <w:p>
      <w:pPr>
        <w:shd w:fill="F3F4F6" w:val="clear"/>
        <w:spacing w:after="0" w:before="0" w:line="240"/>
        <w:ind w:left="120" w:right="120"/>
      </w:pPr>
      <w:r>
        <w:rPr>
          <w:rFonts w:ascii="Consolas" w:cs="Consolas" w:eastAsia="Consolas" w:hAnsi="Consolas"/>
          <w:sz w:val="19"/>
          <w:szCs w:val="19"/>
        </w:rPr>
        <w:t xml:space="preserve">Va  da 0  0.5</w:t>
      </w:r>
    </w:p>
    <w:p>
      <w:pPr>
        <w:shd w:fill="F3F4F6" w:val="clear"/>
        <w:spacing w:after="0" w:before="0" w:line="240"/>
        <w:ind w:left="120" w:right="120"/>
      </w:pPr>
      <w:r>
        <w:rPr>
          <w:rFonts w:ascii="Consolas" w:cs="Consolas" w:eastAsia="Consolas" w:hAnsi="Consolas"/>
          <w:sz w:val="19"/>
          <w:szCs w:val="19"/>
        </w:rPr>
        <w:t xml:space="preserve">Vb  db 0  0.5</w:t>
      </w:r>
    </w:p>
    <w:p>
      <w:pPr>
        <w:shd w:fill="F3F4F6" w:val="clear"/>
        <w:spacing w:after="0" w:before="0" w:line="240"/>
        <w:ind w:left="120" w:right="120"/>
      </w:pPr>
      <w:r>
        <w:rPr>
          <w:rFonts w:ascii="Consolas" w:cs="Consolas" w:eastAsia="Consolas" w:hAnsi="Consolas"/>
          <w:sz w:val="19"/>
          <w:szCs w:val="19"/>
        </w:rPr>
        <w:t xml:space="preserve">X_a da g 0 NDMOS200 W=100u L=8u    ; nominal drift</w:t>
      </w:r>
    </w:p>
    <w:p>
      <w:pPr>
        <w:shd w:fill="F3F4F6" w:val="clear"/>
        <w:spacing w:after="0" w:before="0" w:line="240"/>
        <w:ind w:left="120" w:right="120"/>
      </w:pPr>
      <w:r>
        <w:rPr>
          <w:rFonts w:ascii="Consolas" w:cs="Consolas" w:eastAsia="Consolas" w:hAnsi="Consolas"/>
          <w:sz w:val="19"/>
          <w:szCs w:val="19"/>
        </w:rPr>
        <w:t xml:space="preserve">X_b db g 0 NDMOS200 W=100u L=16u   ; long drift -&gt; higher Rdson</w:t>
      </w:r>
    </w:p>
    <w:p>
      <w:pPr>
        <w:shd w:fill="F3F4F6" w:val="clear"/>
        <w:spacing w:after="0" w:before="0" w:line="240"/>
        <w:ind w:left="120" w:right="120"/>
      </w:pPr>
      <w:r>
        <w:rPr>
          <w:rFonts w:ascii="Consolas" w:cs="Consolas" w:eastAsia="Consolas" w:hAnsi="Consolas"/>
          <w:sz w:val="19"/>
          <w:szCs w:val="19"/>
        </w:rPr>
        <w:t xml:space="preserve"> </w:t>
      </w:r>
    </w:p>
    <w:p>
      <w:pPr>
        <w:shd w:fill="F3F4F6" w:val="clear"/>
        <w:spacing w:after="0" w:before="0" w:line="240"/>
        <w:ind w:left="120" w:right="120"/>
      </w:pPr>
      <w:r>
        <w:rPr>
          <w:rFonts w:ascii="Consolas" w:cs="Consolas" w:eastAsia="Consolas" w:hAnsi="Consolas"/>
          <w:sz w:val="19"/>
          <w:szCs w:val="19"/>
        </w:rPr>
        <w:t xml:space="preserve">.control</w:t>
      </w:r>
    </w:p>
    <w:p>
      <w:pPr>
        <w:shd w:fill="F3F4F6" w:val="clear"/>
        <w:spacing w:after="0" w:before="0" w:line="240"/>
        <w:ind w:left="120" w:right="120"/>
      </w:pPr>
      <w:r>
        <w:rPr>
          <w:rFonts w:ascii="Consolas" w:cs="Consolas" w:eastAsia="Consolas" w:hAnsi="Consolas"/>
          <w:sz w:val="19"/>
          <w:szCs w:val="19"/>
        </w:rPr>
        <w:t xml:space="preserve">  op</w:t>
      </w:r>
    </w:p>
    <w:p>
      <w:pPr>
        <w:shd w:fill="F3F4F6" w:val="clear"/>
        <w:spacing w:after="0" w:before="0" w:line="240"/>
        <w:ind w:left="120" w:right="120"/>
      </w:pPr>
      <w:r>
        <w:rPr>
          <w:rFonts w:ascii="Consolas" w:cs="Consolas" w:eastAsia="Consolas" w:hAnsi="Consolas"/>
          <w:sz w:val="19"/>
          <w:szCs w:val="19"/>
        </w:rPr>
        <w:t xml:space="preserve">  print abs(va#branch) abs(vb#branch)   ; Id(8u) &gt; Id(16u)</w:t>
      </w:r>
    </w:p>
    <w:p>
      <w:pPr>
        <w:shd w:fill="F3F4F6" w:val="clear"/>
        <w:spacing w:after="0" w:before="0" w:line="240"/>
        <w:ind w:left="120" w:right="120"/>
      </w:pPr>
      <w:r>
        <w:rPr>
          <w:rFonts w:ascii="Consolas" w:cs="Consolas" w:eastAsia="Consolas" w:hAnsi="Consolas"/>
          <w:sz w:val="19"/>
          <w:szCs w:val="19"/>
        </w:rPr>
        <w:t xml:space="preserve">.endc</w:t>
      </w:r>
    </w:p>
    <w:p>
      <w:pPr>
        <w:pBdr>
          <w:bottom w:val="single" w:color="D9DEE5" w:sz="4"/>
        </w:pBdr>
        <w:shd w:fill="F3F4F6" w:val="clear"/>
        <w:spacing w:after="0" w:before="0" w:line="240"/>
        <w:ind w:left="120" w:right="120"/>
      </w:pPr>
      <w:r>
        <w:rPr>
          <w:rFonts w:ascii="Consolas" w:cs="Consolas" w:eastAsia="Consolas" w:hAnsi="Consolas"/>
          <w:sz w:val="19"/>
          <w:szCs w:val="19"/>
        </w:rPr>
        <w:t xml:space="preserve">.end</w:t>
      </w:r>
    </w:p>
    <w:p>
      <w:pPr>
        <w:spacing w:after="120"/>
      </w:pPr>
      <w:r>
        <w:t xml:space="preserve"/>
      </w:r>
    </w:p>
    <w:p>
      <w:pPr>
        <w:spacing w:after="120" w:before="0" w:line="276"/>
      </w:pPr>
      <w:r>
        <w:rPr>
          <w:rFonts w:ascii="Calibri" w:cs="Calibri" w:eastAsia="Calibri" w:hAnsi="Calibri"/>
          <w:sz w:val="22"/>
          <w:szCs w:val="22"/>
        </w:rPr>
        <w:t xml:space="preserve">Use </w:t>
      </w:r>
      <w:r>
        <w:rPr>
          <w:rFonts w:ascii="Consolas" w:cs="Consolas" w:eastAsia="Consolas" w:hAnsi="Consolas"/>
          <w:sz w:val="20"/>
          <w:szCs w:val="20"/>
        </w:rPr>
        <w:t xml:space="preserve">M</w:t>
      </w:r>
      <w:r>
        <w:rPr>
          <w:rFonts w:ascii="Calibri" w:cs="Calibri" w:eastAsia="Calibri" w:hAnsi="Calibri"/>
          <w:sz w:val="22"/>
          <w:szCs w:val="22"/>
        </w:rPr>
        <w:t xml:space="preserve"> for integer arrays of fingers, e.g. </w:t>
      </w:r>
      <w:r>
        <w:rPr>
          <w:rFonts w:ascii="Consolas" w:cs="Consolas" w:eastAsia="Consolas" w:hAnsi="Consolas"/>
          <w:sz w:val="20"/>
          <w:szCs w:val="20"/>
        </w:rPr>
        <w:t xml:space="preserve">W=40u L=10u M=4</w:t>
      </w:r>
      <w:r>
        <w:rPr>
          <w:rFonts w:ascii="Calibri" w:cs="Calibri" w:eastAsia="Calibri" w:hAnsi="Calibri"/>
          <w:sz w:val="22"/>
          <w:szCs w:val="22"/>
        </w:rPr>
        <w:t xml:space="preserve">. For the lower-voltage DMOS, size by </w:t>
      </w:r>
      <w:r>
        <w:rPr>
          <w:rFonts w:ascii="Consolas" w:cs="Consolas" w:eastAsia="Consolas" w:hAnsi="Consolas"/>
          <w:sz w:val="20"/>
          <w:szCs w:val="20"/>
        </w:rPr>
        <w:t xml:space="preserve">W</w:t>
      </w:r>
      <w:r>
        <w:rPr>
          <w:rFonts w:ascii="Calibri" w:cs="Calibri" w:eastAsia="Calibri" w:hAnsi="Calibri"/>
          <w:sz w:val="22"/>
          <w:szCs w:val="22"/>
        </w:rPr>
        <w:t xml:space="preserve"> (and </w:t>
      </w:r>
      <w:r>
        <w:rPr>
          <w:rFonts w:ascii="Consolas" w:cs="Consolas" w:eastAsia="Consolas" w:hAnsi="Consolas"/>
          <w:sz w:val="20"/>
          <w:szCs w:val="20"/>
        </w:rPr>
        <w:t xml:space="preserve">M</w:t>
      </w:r>
      <w:r>
        <w:rPr>
          <w:rFonts w:ascii="Calibri" w:cs="Calibri" w:eastAsia="Calibri" w:hAnsi="Calibri"/>
          <w:sz w:val="22"/>
          <w:szCs w:val="22"/>
        </w:rPr>
        <w:t xml:space="preserve">) only.</w:t>
      </w:r>
    </w:p>
    <w:p>
      <w:pPr>
        <w:pStyle w:val="Heading1"/>
      </w:pPr>
      <w:r>
        <w:t xml:space="preserve">8. Notes, caveats, and calibration</w:t>
      </w:r>
    </w:p>
    <w:p>
      <w:pPr>
        <w:spacing w:after="140" w:line="276"/>
      </w:pPr>
      <w:r>
        <w:rPr>
          <w:rFonts w:ascii="Calibri" w:cs="Calibri" w:eastAsia="Calibri" w:hAnsi="Calibri"/>
          <w:sz w:val="22"/>
          <w:szCs w:val="22"/>
        </w:rPr>
        <w:t xml:space="preserve">A few modeling choices and limitations are worth knowing before you rely on the results quantitatively.</w:t>
      </w:r>
    </w:p>
    <w:p>
      <w:pPr>
        <w:pStyle w:val="ListParagraph"/>
        <w:numPr>
          <w:ilvl w:val="0"/>
          <w:numId w:val="2"/>
        </w:numPr>
        <w:spacing w:after="80" w:line="276"/>
      </w:pPr>
      <w:r>
        <w:rPr>
          <w:rFonts w:ascii="Calibri" w:cs="Calibri" w:eastAsia="Calibri" w:hAnsi="Calibri"/>
          <w:sz w:val="22"/>
          <w:szCs w:val="22"/>
        </w:rPr>
        <w:t xml:space="preserve">DMOS drift-length values are placeholders. The </w:t>
      </w:r>
      <w:r>
        <w:rPr>
          <w:rFonts w:ascii="Consolas" w:cs="Consolas" w:eastAsia="Consolas" w:hAnsi="Consolas"/>
          <w:sz w:val="20"/>
          <w:szCs w:val="20"/>
        </w:rPr>
        <w:t xml:space="preserve">NDMOS200</w:t>
      </w:r>
      <w:r>
        <w:rPr>
          <w:rFonts w:ascii="Calibri" w:cs="Calibri" w:eastAsia="Calibri" w:hAnsi="Calibri"/>
          <w:sz w:val="22"/>
          <w:szCs w:val="22"/>
        </w:rPr>
        <w:t xml:space="preserve"> parameters </w:t>
      </w:r>
      <w:r>
        <w:rPr>
          <w:rFonts w:ascii="Consolas" w:cs="Consolas" w:eastAsia="Consolas" w:hAnsi="Consolas"/>
          <w:sz w:val="20"/>
          <w:szCs w:val="20"/>
        </w:rPr>
        <w:t xml:space="preserve">L_REF=8u</w:t>
      </w:r>
      <w:r>
        <w:rPr>
          <w:rFonts w:ascii="Calibri" w:cs="Calibri" w:eastAsia="Calibri" w:hAnsi="Calibri"/>
          <w:sz w:val="22"/>
          <w:szCs w:val="22"/>
        </w:rPr>
        <w:t xml:space="preserve">, </w:t>
      </w:r>
      <w:r>
        <w:rPr>
          <w:rFonts w:ascii="Consolas" w:cs="Consolas" w:eastAsia="Consolas" w:hAnsi="Consolas"/>
          <w:sz w:val="20"/>
          <w:szCs w:val="20"/>
        </w:rPr>
        <w:t xml:space="preserve">L_MIN=5u</w:t>
      </w:r>
      <w:r>
        <w:rPr>
          <w:rFonts w:ascii="Calibri" w:cs="Calibri" w:eastAsia="Calibri" w:hAnsi="Calibri"/>
          <w:sz w:val="22"/>
          <w:szCs w:val="22"/>
        </w:rPr>
        <w:t xml:space="preserve">, the ~5-16 µm window, and the drift-resistance coefficient are physically plausible defaults, not extracted from silicon. They live as named </w:t>
      </w:r>
      <w:r>
        <w:rPr>
          <w:rFonts w:ascii="Consolas" w:cs="Consolas" w:eastAsia="Consolas" w:hAnsi="Consolas"/>
          <w:sz w:val="20"/>
          <w:szCs w:val="20"/>
        </w:rPr>
        <w:t xml:space="preserve">.param</w:t>
      </w:r>
      <w:r>
        <w:rPr>
          <w:rFonts w:ascii="Calibri" w:cs="Calibri" w:eastAsia="Calibri" w:hAnsi="Calibri"/>
          <w:sz w:val="22"/>
          <w:szCs w:val="22"/>
        </w:rPr>
        <w:t xml:space="preserve"> lines in the </w:t>
      </w:r>
      <w:r>
        <w:rPr>
          <w:rFonts w:ascii="Consolas" w:cs="Consolas" w:eastAsia="Consolas" w:hAnsi="Consolas"/>
          <w:sz w:val="20"/>
          <w:szCs w:val="20"/>
        </w:rPr>
        <w:t xml:space="preserve">NDMOS200</w:t>
      </w:r>
      <w:r>
        <w:rPr>
          <w:rFonts w:ascii="Calibri" w:cs="Calibri" w:eastAsia="Calibri" w:hAnsi="Calibri"/>
          <w:sz w:val="22"/>
          <w:szCs w:val="22"/>
        </w:rPr>
        <w:t xml:space="preserve"> subckt so you can calibrate them to your real process in one place.</w:t>
      </w:r>
    </w:p>
    <w:p>
      <w:pPr>
        <w:pStyle w:val="ListParagraph"/>
        <w:numPr>
          <w:ilvl w:val="0"/>
          <w:numId w:val="2"/>
        </w:numPr>
        <w:spacing w:after="80" w:line="276"/>
      </w:pPr>
      <w:r>
        <w:rPr>
          <w:rFonts w:ascii="Calibri" w:cs="Calibri" w:eastAsia="Calibri" w:hAnsi="Calibri"/>
          <w:sz w:val="22"/>
          <w:szCs w:val="22"/>
        </w:rPr>
        <w:t xml:space="preserve">Breakdown is held at the model rating. Increasing </w:t>
      </w:r>
      <w:r>
        <w:rPr>
          <w:rFonts w:ascii="Consolas" w:cs="Consolas" w:eastAsia="Consolas" w:hAnsi="Consolas"/>
          <w:sz w:val="20"/>
          <w:szCs w:val="20"/>
        </w:rPr>
        <w:t xml:space="preserve">L</w:t>
      </w:r>
      <w:r>
        <w:rPr>
          <w:rFonts w:ascii="Calibri" w:cs="Calibri" w:eastAsia="Calibri" w:hAnsi="Calibri"/>
          <w:sz w:val="22"/>
          <w:szCs w:val="22"/>
        </w:rPr>
        <w:t xml:space="preserve"> on the 200 V part raises modeled on-resistance but does </w:t>
      </w:r>
      <w:r>
        <w:rPr>
          <w:rFonts w:ascii="Calibri" w:cs="Calibri" w:eastAsia="Calibri" w:hAnsi="Calibri"/>
          <w:i/>
          <w:iCs/>
          <w:sz w:val="22"/>
          <w:szCs w:val="22"/>
        </w:rPr>
        <w:t xml:space="preserve">not</w:t>
      </w:r>
      <w:r>
        <w:rPr>
          <w:rFonts w:ascii="Calibri" w:cs="Calibri" w:eastAsia="Calibri" w:hAnsi="Calibri"/>
          <w:sz w:val="22"/>
          <w:szCs w:val="22"/>
        </w:rPr>
        <w:t xml:space="preserve"> raise the simulated breakdown voltage — the breakdown stays at the model card's rating regardless of </w:t>
      </w:r>
      <w:r>
        <w:rPr>
          <w:rFonts w:ascii="Consolas" w:cs="Consolas" w:eastAsia="Consolas" w:hAnsi="Consolas"/>
          <w:sz w:val="20"/>
          <w:szCs w:val="20"/>
        </w:rPr>
        <w:t xml:space="preserve">L</w:t>
      </w:r>
      <w:r>
        <w:rPr>
          <w:rFonts w:ascii="Calibri" w:cs="Calibri" w:eastAsia="Calibri" w:hAnsi="Calibri"/>
          <w:sz w:val="22"/>
          <w:szCs w:val="22"/>
        </w:rPr>
        <w:t xml:space="preserve">. Capturing breakdown-versus-length would require a behavioral avalanche element or per-length model variants.</w:t>
      </w:r>
    </w:p>
    <w:p>
      <w:pPr>
        <w:pStyle w:val="ListParagraph"/>
        <w:numPr>
          <w:ilvl w:val="0"/>
          <w:numId w:val="2"/>
        </w:numPr>
        <w:spacing w:after="80" w:line="276"/>
      </w:pPr>
      <w:r>
        <w:rPr>
          <w:rFonts w:ascii="Calibri" w:cs="Calibri" w:eastAsia="Calibri" w:hAnsi="Calibri"/>
          <w:sz w:val="22"/>
          <w:szCs w:val="22"/>
        </w:rPr>
        <w:t>Lower-voltage DMOS expose width only. Their channel and drift lengths are fixed at the process minimum, which is the normal behavior for binned voltage classes; only the top-of-range 200 V device gives a useful, characterized length window.</w:t>
      </w:r>
    </w:p>
    <w:p>
      <w:pPr>
        <w:pStyle w:val="ListParagraph"/>
        <w:numPr>
          <w:ilvl w:val="0"/>
          <w:numId w:val="2"/>
        </w:numPr>
        <w:spacing w:after="80" w:line="276"/>
      </w:pPr>
      <w:r>
        <w:rPr>
          <w:rFonts w:ascii="Calibri" w:cs="Calibri" w:eastAsia="Calibri" w:hAnsi="Calibri"/>
          <w:sz w:val="22"/>
          <w:szCs w:val="22"/>
        </w:rPr>
        <w:t xml:space="preserve">Passive voltage/temperature coefficients are literature-anchored, not silicon-extracted. The resistor VCR values (poly ~50–200 ppm/V, diffusion ~1500–1800 ppm/V, n-well ~8000 ppm/V), the capacitor VCC values, the layer-dependent matching coefficients, and the raised n-well TCR (~4000 ppm/°C) are physically plausible defaults drawn from published data, not measured on this process. They live as named .param lines (VCR1/VCR2, VCC1/VCC2, RSH0/CJ0, and the per-layer mismatch and P_DRSH coefficients) inside each device subckt so you can recalibrate them in one place against real silicon.</w:t>
      </w:r>
    </w:p>
    <w:p>
      <w:pPr>
        <w:pStyle w:val="ListParagraph"/>
        <w:numPr>
          <w:ilvl w:val="0"/>
          <w:numId w:val="2"/>
        </w:numPr>
        <w:spacing w:after="80" w:line="276"/>
      </w:pPr>
      <w:r>
        <w:rPr>
          <w:rFonts w:ascii="Calibri" w:cs="Calibri" w:eastAsia="Calibri" w:hAnsi="Calibri"/>
          <w:sz w:val="22"/>
          <w:szCs w:val="22"/>
        </w:rPr>
        <w:t xml:space="preserve">Resistor VCR uses the two-terminal voltage as a proxy for the true junction bias. The well and diffusion resistors expose only p and n terminals (no separate well/substrate tap), so their voltage coefficient is keyed to the magnitude of the terminal voltage rather than the actual depletion bias against the isolation. This captures the first-order nonlinearity but is not a substitute for a proper three-terminal well-resistor model if you need accurate large-signal behavior.</w:t>
      </w:r>
    </w:p>
    <w:p>
      <w:pPr>
        <w:pStyle w:val="ListParagraph"/>
        <w:numPr>
          <w:ilvl w:val="0"/>
          <w:numId w:val="2"/>
        </w:numPr>
        <w:spacing w:after="80" w:line="276"/>
      </w:pPr>
      <w:r>
        <w:rPr>
          <w:rFonts w:ascii="Calibri" w:cs="Calibri" w:eastAsia="Calibri" w:hAnsi="Calibri"/>
          <w:sz w:val="22"/>
          <w:szCs w:val="22"/>
        </w:rPr>
        <w:t xml:space="preserve">Voltage coefficients are implemented behaviorally and preserve the existing models. VCR is a node-voltage-controlled source in series with the model-card resistor, so the resistor’s temperature, corner, mismatch, and flicker-noise behavior are untouched; VCC is a behavioral capacitor in parallel with the model-card capacitor. Both use node voltages only (for portability across ngspice and SmartSpice) and vanish at zero bias, so nominal values are unchanged. Two decks — autohv_passive_validation.cir and autohv_mismatch_mc.cir — exercise nominal value, TCR, VCR, VCC, corner spread, and layer-dependent mismatch.</w:t>
      </w:r>
    </w:p>
    <w:p>
      <w:pPr>
        <w:pStyle w:val="ListParagraph"/>
        <w:numPr>
          <w:ilvl w:val="0"/>
          <w:numId w:val="2"/>
        </w:numPr>
        <w:spacing w:after="80" w:line="276"/>
      </w:pPr>
      <w:r>
        <w:rPr>
          <w:rFonts w:ascii="Calibri" w:cs="Calibri" w:eastAsia="Calibri" w:hAnsi="Calibri"/>
          <w:sz w:val="22"/>
          <w:szCs w:val="22"/>
        </w:rPr>
        <w:t xml:space="preserve">Parameter rename. DMOS devices now size by </w:t>
      </w:r>
      <w:r>
        <w:rPr>
          <w:rFonts w:ascii="Consolas" w:cs="Consolas" w:eastAsia="Consolas" w:hAnsi="Consolas"/>
          <w:sz w:val="20"/>
          <w:szCs w:val="20"/>
        </w:rPr>
        <w:t xml:space="preserve">W</w:t>
      </w:r>
      <w:r>
        <w:rPr>
          <w:rFonts w:ascii="Calibri" w:cs="Calibri" w:eastAsia="Calibri" w:hAnsi="Calibri"/>
          <w:sz w:val="22"/>
          <w:szCs w:val="22"/>
        </w:rPr>
        <w:t xml:space="preserve"> / </w:t>
      </w:r>
      <w:r>
        <w:rPr>
          <w:rFonts w:ascii="Consolas" w:cs="Consolas" w:eastAsia="Consolas" w:hAnsi="Consolas"/>
          <w:sz w:val="20"/>
          <w:szCs w:val="20"/>
        </w:rPr>
        <w:t xml:space="preserve">L</w:t>
      </w:r>
      <w:r>
        <w:rPr>
          <w:rFonts w:ascii="Calibri" w:cs="Calibri" w:eastAsia="Calibri" w:hAnsi="Calibri"/>
          <w:sz w:val="22"/>
          <w:szCs w:val="22"/>
        </w:rPr>
        <w:t xml:space="preserve"> / </w:t>
      </w:r>
      <w:r>
        <w:rPr>
          <w:rFonts w:ascii="Consolas" w:cs="Consolas" w:eastAsia="Consolas" w:hAnsi="Consolas"/>
          <w:sz w:val="20"/>
          <w:szCs w:val="20"/>
        </w:rPr>
        <w:t xml:space="preserve">M</w:t>
      </w:r>
      <w:r>
        <w:rPr>
          <w:rFonts w:ascii="Calibri" w:cs="Calibri" w:eastAsia="Calibri" w:hAnsi="Calibri"/>
          <w:sz w:val="22"/>
          <w:szCs w:val="22"/>
        </w:rPr>
        <w:t xml:space="preserve"> rather than the former </w:t>
      </w:r>
      <w:r>
        <w:rPr>
          <w:rFonts w:ascii="Consolas" w:cs="Consolas" w:eastAsia="Consolas" w:hAnsi="Consolas"/>
          <w:sz w:val="20"/>
          <w:szCs w:val="20"/>
        </w:rPr>
        <w:t xml:space="preserve">AREA</w:t>
      </w:r>
      <w:r>
        <w:rPr>
          <w:rFonts w:ascii="Calibri" w:cs="Calibri" w:eastAsia="Calibri" w:hAnsi="Calibri"/>
          <w:sz w:val="22"/>
          <w:szCs w:val="22"/>
        </w:rPr>
        <w:t xml:space="preserve">. Re-place or update any DMOS instances that still carry </w:t>
      </w:r>
      <w:r>
        <w:rPr>
          <w:rFonts w:ascii="Consolas" w:cs="Consolas" w:eastAsia="Consolas" w:hAnsi="Consolas"/>
          <w:sz w:val="20"/>
          <w:szCs w:val="20"/>
        </w:rPr>
        <w:t xml:space="preserve">AREA</w:t>
      </w:r>
      <w:r>
        <w:rPr>
          <w:rFonts w:ascii="Calibri" w:cs="Calibri" w:eastAsia="Calibri" w:hAnsi="Calibri"/>
          <w:sz w:val="22"/>
          <w:szCs w:val="22"/>
        </w:rPr>
        <w:t xml:space="preserve">. Bipolars, diodes, and Zeners legitimately keep </w:t>
      </w:r>
      <w:r>
        <w:rPr>
          <w:rFonts w:ascii="Consolas" w:cs="Consolas" w:eastAsia="Consolas" w:hAnsi="Consolas"/>
          <w:sz w:val="20"/>
          <w:szCs w:val="20"/>
        </w:rPr>
        <w:t xml:space="preserve">AREA</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One corner per run. </w:t>
      </w:r>
      <w:r>
        <w:rPr>
          <w:rFonts w:ascii="Consolas" w:cs="Consolas" w:eastAsia="Consolas" w:hAnsi="Consolas"/>
          <w:sz w:val="20"/>
          <w:szCs w:val="20"/>
        </w:rPr>
        <w:t xml:space="preserve">case</w:t>
      </w:r>
      <w:r>
        <w:rPr>
          <w:rFonts w:ascii="Calibri" w:cs="Calibri" w:eastAsia="Calibri" w:hAnsi="Calibri"/>
          <w:sz w:val="22"/>
          <w:szCs w:val="22"/>
        </w:rPr>
        <w:t xml:space="preserve"> is global, so a single simulation evaluates one corner. Sweep it across runs for corner analysis.</w:t>
      </w:r>
    </w:p>
    <w:p>
      <w:pPr>
        <w:pStyle w:val="ListParagraph"/>
        <w:numPr>
          <w:ilvl w:val="0"/>
          <w:numId w:val="2"/>
        </w:numPr>
        <w:spacing w:after="80" w:line="276"/>
      </w:pPr>
      <w:r>
        <w:rPr>
          <w:rFonts w:ascii="Calibri" w:cs="Calibri" w:eastAsia="Calibri" w:hAnsi="Calibri"/>
          <w:sz w:val="22"/>
          <w:szCs w:val="22"/>
        </w:rPr>
        <w:t xml:space="preserve">Use plain </w:t>
      </w:r>
      <w:r>
        <w:rPr>
          <w:rFonts w:ascii="Consolas" w:cs="Consolas" w:eastAsia="Consolas" w:hAnsi="Consolas"/>
          <w:sz w:val="20"/>
          <w:szCs w:val="20"/>
        </w:rPr>
        <w:t xml:space="preserve">.include</w:t>
      </w:r>
      <w:r>
        <w:rPr>
          <w:rFonts w:ascii="Calibri" w:cs="Calibri" w:eastAsia="Calibri" w:hAnsi="Calibri"/>
          <w:sz w:val="22"/>
          <w:szCs w:val="22"/>
        </w:rPr>
        <w:t xml:space="preserve">. The library is a flat set with no </w:t>
      </w:r>
      <w:r>
        <w:rPr>
          <w:rFonts w:ascii="Consolas" w:cs="Consolas" w:eastAsia="Consolas" w:hAnsi="Consolas"/>
          <w:sz w:val="20"/>
          <w:szCs w:val="20"/>
        </w:rPr>
        <w:t xml:space="preserve">.lib</w:t>
      </w:r>
      <w:r>
        <w:rPr>
          <w:rFonts w:ascii="Calibri" w:cs="Calibri" w:eastAsia="Calibri" w:hAnsi="Calibri"/>
          <w:sz w:val="22"/>
          <w:szCs w:val="22"/>
        </w:rPr>
        <w:t xml:space="preserve"> / </w:t>
      </w:r>
      <w:r>
        <w:rPr>
          <w:rFonts w:ascii="Consolas" w:cs="Consolas" w:eastAsia="Consolas" w:hAnsi="Consolas"/>
          <w:sz w:val="20"/>
          <w:szCs w:val="20"/>
        </w:rPr>
        <w:t xml:space="preserve">.endl</w:t>
      </w:r>
      <w:r>
        <w:rPr>
          <w:rFonts w:ascii="Calibri" w:cs="Calibri" w:eastAsia="Calibri" w:hAnsi="Calibri"/>
          <w:sz w:val="22"/>
          <w:szCs w:val="22"/>
        </w:rPr>
        <w:t xml:space="preserve"> sections, so reference it with </w:t>
      </w:r>
      <w:r>
        <w:rPr>
          <w:rFonts w:ascii="Consolas" w:cs="Consolas" w:eastAsia="Consolas" w:hAnsi="Consolas"/>
          <w:sz w:val="20"/>
          <w:szCs w:val="20"/>
        </w:rPr>
        <w:t xml:space="preserve">.include</w:t>
      </w:r>
      <w:r>
        <w:rPr>
          <w:rFonts w:ascii="Calibri" w:cs="Calibri" w:eastAsia="Calibri" w:hAnsi="Calibri"/>
          <w:sz w:val="22"/>
          <w:szCs w:val="22"/>
        </w:rPr>
        <w:t xml:space="preserve">, not the sectioned </w:t>
      </w:r>
      <w:r>
        <w:rPr>
          <w:rFonts w:ascii="Consolas" w:cs="Consolas" w:eastAsia="Consolas" w:hAnsi="Consolas"/>
          <w:sz w:val="20"/>
          <w:szCs w:val="20"/>
        </w:rPr>
        <w:t xml:space="preserve">.lib "file" section</w:t>
      </w:r>
      <w:r>
        <w:rPr>
          <w:rFonts w:ascii="Calibri" w:cs="Calibri" w:eastAsia="Calibri" w:hAnsi="Calibri"/>
          <w:sz w:val="22"/>
          <w:szCs w:val="22"/>
        </w:rPr>
        <w:t xml:space="preserve"> directive.</w:t>
      </w:r>
    </w:p>
    <w:p>
      <w:pPr>
        <w:spacing w:after="160"/>
      </w:pPr>
      <w:r>
        <w:t xml:space="preserve"/>
      </w:r>
    </w:p>
    <w:p>
      <w:pPr>
        <w:pBdr>
          <w:top w:val="single" w:color="2E75B6" w:sz="6" w:space="6"/>
        </w:pBdr>
        <w:spacing w:before="120"/>
      </w:pPr>
      <w:r>
        <w:rPr>
          <w:rFonts w:ascii="Calibri" w:cs="Calibri" w:eastAsia="Calibri" w:hAnsi="Calibri"/>
          <w:i/>
          <w:iCs/>
          <w:color w:val="707070"/>
          <w:sz w:val="18"/>
          <w:szCs w:val="18"/>
        </w:rPr>
        <w:t xml:space="preserve">AutoHV BiCMOS 180 PDK — Device Reference &amp; User Guide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09090"/>
        <w:sz w:val="16"/>
        <w:szCs w:val="16"/>
      </w:rPr>
      <w:t xml:space="preserve">AutoHV BiCMOS 180 PDK    •    </w:t>
    </w:r>
    <w:r>
      <w:rPr>
        <w:rFonts w:ascii="Calibri" w:cs="Calibri" w:eastAsia="Calibri" w:hAnsi="Calibri"/>
        <w:color w:val="909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2026-05-22T21:06:14.370Z</dcterms:created>
  <dcterms:modified xsi:type="dcterms:W3CDTF">2026-05-22T21:06:14.370Z</dcterms:modified>
</cp:coreProperties>
</file>

<file path=docProps/custom.xml><?xml version="1.0" encoding="utf-8"?>
<Properties xmlns="http://schemas.openxmlformats.org/officeDocument/2006/custom-properties" xmlns:vt="http://schemas.openxmlformats.org/officeDocument/2006/docPropsVTypes"/>
</file>