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A9DDF" w14:textId="2F683F6C" w:rsidR="00330CD3" w:rsidRPr="00330CD3" w:rsidRDefault="00695CD9" w:rsidP="00695CD9">
      <w:pPr>
        <w:spacing w:before="100" w:beforeAutospacing="1" w:after="100" w:afterAutospacing="1"/>
        <w:jc w:val="center"/>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 xml:space="preserve">Projet </w:t>
      </w:r>
      <w:r w:rsidR="00330CD3" w:rsidRPr="00330CD3">
        <w:rPr>
          <w:rFonts w:ascii="Times New Roman" w:eastAsia="Times New Roman" w:hAnsi="Times New Roman" w:cs="Times New Roman"/>
          <w:b/>
          <w:bCs/>
          <w:kern w:val="0"/>
          <w:sz w:val="36"/>
          <w:szCs w:val="36"/>
          <w:lang w:eastAsia="fr-FR"/>
          <w14:ligatures w14:val="none"/>
        </w:rPr>
        <w:t>– Analyse de communautés hybrides humains–agents sur X/Twitter</w:t>
      </w:r>
    </w:p>
    <w:p w14:paraId="2381F97E" w14:textId="7F48DB5E" w:rsid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Projet comptant pour 50 % de la note finale</w:t>
      </w:r>
    </w:p>
    <w:p w14:paraId="4B82B0D7" w14:textId="6F260FCA" w:rsidR="00A4335F" w:rsidRPr="00A4335F" w:rsidRDefault="00A4335F" w:rsidP="00A4335F">
      <w:pPr>
        <w:pStyle w:val="p1"/>
        <w:rPr>
          <w:b/>
          <w:bCs/>
        </w:rPr>
      </w:pPr>
      <w:r w:rsidRPr="00A4335F">
        <w:rPr>
          <w:b/>
          <w:bCs/>
        </w:rPr>
        <w:t>Introduction</w:t>
      </w:r>
    </w:p>
    <w:p w14:paraId="5A61BA64" w14:textId="06CEEDBA" w:rsidR="00A4335F" w:rsidRDefault="00A4335F" w:rsidP="00A4335F">
      <w:pPr>
        <w:pStyle w:val="p1"/>
        <w:jc w:val="both"/>
      </w:pPr>
      <w:r>
        <w:t>Les plateformes sociales accueillent aujourd’hui des collectifs hybrides où interagissent à la fois des humains et des agents autonomes capables de produire du contenu, de répondre à d’autres utilisateurs et d’amplifier certains messages. Ces agents fonctionnent à partir de modèles de langage et opèrent de manière continue. Ils peuvent simuler des comportements humains, adopter les codes linguistiques d’une communauté et intervenir dans différents échanges.</w:t>
      </w:r>
    </w:p>
    <w:p w14:paraId="7B906DCE" w14:textId="301DD862" w:rsidR="00A4335F" w:rsidRDefault="00A4335F" w:rsidP="00A4335F">
      <w:pPr>
        <w:pStyle w:val="p1"/>
        <w:jc w:val="both"/>
      </w:pPr>
      <w:r>
        <w:t>La présence de ces agents n’a pas seulement un effet local sur les conversations individuelles. Elle peut modifier la structure globale d’une communauté en influençant la formation des liens, en renforçant la visibilité de certains nœuds du réseau et en modifiant la répartition des échanges entre sous-groupes. Plusieurs travaux suggèrent que ces agents peuvent produire un paradoxe : une augmentation de la connectivité apparente (plus d’interactions, davantage de liens directs) peut coexister avec une cohésion plus faible (réseau plus fragmenté, sous-groupes plus cloisonnés, attention concentrée sur quelques acteurs).</w:t>
      </w:r>
    </w:p>
    <w:p w14:paraId="6ED164B4" w14:textId="77777777" w:rsidR="00A4335F" w:rsidRDefault="00A4335F" w:rsidP="00A4335F">
      <w:pPr>
        <w:pStyle w:val="p1"/>
        <w:jc w:val="both"/>
      </w:pPr>
      <w:r>
        <w:t>Trois mécanismes sont généralement associés à l’action des agents autonomes dans ces environnements.</w:t>
      </w:r>
    </w:p>
    <w:p w14:paraId="1A5FE1A1" w14:textId="36796496" w:rsidR="00A4335F" w:rsidRDefault="00A4335F" w:rsidP="00A4335F">
      <w:pPr>
        <w:pStyle w:val="p1"/>
        <w:jc w:val="both"/>
      </w:pPr>
      <w:r>
        <w:t>Le premier est l’imitation linguistique. L’agent produit des messages qui adoptent la manière d’écrire du groupe (vocabulaire, style, référents) afin de faciliter son intégration.</w:t>
      </w:r>
      <w:r>
        <w:t xml:space="preserve"> </w:t>
      </w:r>
      <w:r>
        <w:t>Le deuxième est l’amplification sélective. L’agent relaie certains contenus de manière disproportionnée, ce qui peut accroître la visibilité de quelques acteurs ou thèmes au détriment des autres.</w:t>
      </w:r>
      <w:r>
        <w:t xml:space="preserve"> </w:t>
      </w:r>
      <w:r>
        <w:t>Le troisième est la perturbation de la formation des liens. En interagissant avec des comptes variés, les agents modifient la structure du réseau en créant des liens inattendus ou en renforçant certains sous-groupes.</w:t>
      </w:r>
    </w:p>
    <w:p w14:paraId="4E9721C7" w14:textId="6A14A4A8" w:rsidR="00A4335F" w:rsidRDefault="00A4335F" w:rsidP="00A4335F">
      <w:pPr>
        <w:pStyle w:val="p1"/>
        <w:jc w:val="both"/>
      </w:pPr>
      <w:r>
        <w:t>Ces mécanismes peuvent être étudiés à trois niveaux d’analyse.</w:t>
      </w:r>
      <w:r>
        <w:t xml:space="preserve"> </w:t>
      </w:r>
      <w:r>
        <w:t>Au niveau micro, ils influencent l’engagement local que reçoit un compte, mesuré par le nombre de réponses ou mentions qu’il reçoit relativement au contenu qu’il émet.</w:t>
      </w:r>
      <w:r>
        <w:t xml:space="preserve"> </w:t>
      </w:r>
      <w:r>
        <w:t>Au niveau méso, ils modifient la structure du réseau, en particulier la centralisation autour de quelques nœuds et la fragmentation en communautés peu connectées.</w:t>
      </w:r>
      <w:r>
        <w:t xml:space="preserve"> </w:t>
      </w:r>
      <w:r>
        <w:t>Au niveau macro, ils peuvent contribuer à la polarisation ou à la volatilité des échanges.</w:t>
      </w:r>
    </w:p>
    <w:p w14:paraId="373CE239" w14:textId="59D3D6B6" w:rsidR="00A4335F" w:rsidRDefault="00A4335F" w:rsidP="00A4335F">
      <w:pPr>
        <w:pStyle w:val="p1"/>
        <w:jc w:val="both"/>
      </w:pPr>
      <w:r>
        <w:t xml:space="preserve">Dans ce TP, vous étudierez ces dynamiques en utilisant des données JSON contenant le profil, les tweets et les mentions de plusieurs agents autonomes. Tous les fichiers profil correspondent à des comptes automatisés. Le champ </w:t>
      </w:r>
      <w:proofErr w:type="spellStart"/>
      <w:r>
        <w:rPr>
          <w:i/>
          <w:iCs/>
        </w:rPr>
        <w:t>isAutomated</w:t>
      </w:r>
      <w:proofErr w:type="spellEnd"/>
      <w:r>
        <w:t xml:space="preserve"> indique si un compte est automatisé. Les tweets et mentions permettent de rencontrer des comptes humains qui interagissent avec ces agents.</w:t>
      </w:r>
    </w:p>
    <w:p w14:paraId="65BF4CA1" w14:textId="1222BDB0" w:rsidR="00A4335F" w:rsidRPr="00330CD3" w:rsidRDefault="00A4335F" w:rsidP="00A4335F">
      <w:pPr>
        <w:pStyle w:val="p1"/>
        <w:jc w:val="both"/>
      </w:pPr>
      <w:r>
        <w:t>Votre objectif est d’analyser la structure de la communauté formée par ces interactions et d’examiner les effets possibles de la présence des agents sur la connectivité, la cohésion et l’engagement.</w:t>
      </w:r>
    </w:p>
    <w:p w14:paraId="61A5C302" w14:textId="2F37031D" w:rsidR="00A4335F" w:rsidRPr="00A4335F" w:rsidRDefault="00330CD3" w:rsidP="00A4335F">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330CD3">
        <w:rPr>
          <w:rFonts w:ascii="Times New Roman" w:eastAsia="Times New Roman" w:hAnsi="Times New Roman" w:cs="Times New Roman"/>
          <w:b/>
          <w:bCs/>
          <w:kern w:val="0"/>
          <w:sz w:val="27"/>
          <w:szCs w:val="27"/>
          <w:lang w:eastAsia="fr-FR"/>
          <w14:ligatures w14:val="none"/>
        </w:rPr>
        <w:lastRenderedPageBreak/>
        <w:t>1. Contexte du TP</w:t>
      </w:r>
    </w:p>
    <w:p w14:paraId="6FD7CE71" w14:textId="14677FFD"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 xml:space="preserve">Dans ce TP, vous travaillez sur une communauté en ligne hybride, composée d’utilisateurs humains et d’agents autonomes (comptes automatisés basés sur des modèles de langage). Le terrain est celui de « Crypto Twitter », c’est-à-dire les interactions autour des cryptomonnaies, NFT, </w:t>
      </w:r>
      <w:proofErr w:type="spellStart"/>
      <w:r w:rsidRPr="00330CD3">
        <w:rPr>
          <w:rFonts w:ascii="Times New Roman" w:eastAsia="Times New Roman" w:hAnsi="Times New Roman" w:cs="Times New Roman"/>
          <w:kern w:val="0"/>
          <w:lang w:eastAsia="fr-FR"/>
          <w14:ligatures w14:val="none"/>
        </w:rPr>
        <w:t>DeFi</w:t>
      </w:r>
      <w:proofErr w:type="spellEnd"/>
      <w:r w:rsidRPr="00330CD3">
        <w:rPr>
          <w:rFonts w:ascii="Times New Roman" w:eastAsia="Times New Roman" w:hAnsi="Times New Roman" w:cs="Times New Roman"/>
          <w:kern w:val="0"/>
          <w:lang w:eastAsia="fr-FR"/>
          <w14:ligatures w14:val="none"/>
        </w:rPr>
        <w:t>, etc., sur X/Twitter.</w:t>
      </w:r>
    </w:p>
    <w:p w14:paraId="3AE8EC84" w14:textId="54C4E90D"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 xml:space="preserve">L’objectif du TP est double. Il s’agit d’abord de comprendre comment la présence d’agents autonomes reconfigure la dynamique des communautés hybrides, en termes de connectivité, de cohésion et de polarisation. Il s’agit ensuite de mettre en pratique les outils de base de l’analyse de réseaux sociaux vus en cours (théorie des graphes, GEPHI, R ou Python avec </w:t>
      </w:r>
      <w:proofErr w:type="spellStart"/>
      <w:r w:rsidRPr="00330CD3">
        <w:rPr>
          <w:rFonts w:ascii="Times New Roman" w:eastAsia="Times New Roman" w:hAnsi="Times New Roman" w:cs="Times New Roman"/>
          <w:kern w:val="0"/>
          <w:lang w:eastAsia="fr-FR"/>
          <w14:ligatures w14:val="none"/>
        </w:rPr>
        <w:t>igraph</w:t>
      </w:r>
      <w:proofErr w:type="spellEnd"/>
      <w:r w:rsidRPr="00330CD3">
        <w:rPr>
          <w:rFonts w:ascii="Times New Roman" w:eastAsia="Times New Roman" w:hAnsi="Times New Roman" w:cs="Times New Roman"/>
          <w:kern w:val="0"/>
          <w:lang w:eastAsia="fr-FR"/>
          <w14:ligatures w14:val="none"/>
        </w:rPr>
        <w:t>).</w:t>
      </w:r>
    </w:p>
    <w:p w14:paraId="1A92D4B4" w14:textId="212D869E"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Le TP est progressif. Les premières questions constituent un socle commun que tout le monde doit traiter. Les questions marquées comme « avancé » permettent d’aller plus loin vers un niveau proche d’un travail de recherche. La notation reflétera à la fois la qualité du socle et la profondeur des analyses avancées.</w:t>
      </w:r>
    </w:p>
    <w:p w14:paraId="50DE84E2" w14:textId="77777777" w:rsidR="00A4335F" w:rsidRDefault="00A4335F" w:rsidP="00A4335F">
      <w:pPr>
        <w:jc w:val="both"/>
        <w:rPr>
          <w:rFonts w:ascii="Times New Roman" w:eastAsia="Times New Roman" w:hAnsi="Times New Roman" w:cs="Times New Roman"/>
          <w:kern w:val="0"/>
          <w:lang w:eastAsia="fr-FR"/>
          <w14:ligatures w14:val="none"/>
        </w:rPr>
      </w:pPr>
      <w:r w:rsidRPr="00A4335F">
        <w:rPr>
          <w:rFonts w:ascii="Times New Roman" w:eastAsia="Times New Roman" w:hAnsi="Times New Roman" w:cs="Times New Roman"/>
          <w:kern w:val="0"/>
          <w:lang w:eastAsia="fr-FR"/>
          <w14:ligatures w14:val="none"/>
        </w:rPr>
        <w:t xml:space="preserve">Les données vous sont fournies sous forme de fichiers JSON. Pour chaque agent, un fichier décrit son profil, cinq fichiers regroupent ses tweets et cinq autres répertorient les mentions dans lesquelles il apparaît. Le champ </w:t>
      </w:r>
      <w:proofErr w:type="spellStart"/>
      <w:r w:rsidRPr="00A4335F">
        <w:rPr>
          <w:rFonts w:ascii="Times New Roman" w:eastAsia="Times New Roman" w:hAnsi="Times New Roman" w:cs="Times New Roman"/>
          <w:i/>
          <w:iCs/>
          <w:kern w:val="0"/>
          <w:lang w:eastAsia="fr-FR"/>
          <w14:ligatures w14:val="none"/>
        </w:rPr>
        <w:t>isAutomated</w:t>
      </w:r>
      <w:proofErr w:type="spellEnd"/>
      <w:r w:rsidRPr="00A4335F">
        <w:rPr>
          <w:rFonts w:ascii="Times New Roman" w:eastAsia="Times New Roman" w:hAnsi="Times New Roman" w:cs="Times New Roman"/>
          <w:kern w:val="0"/>
          <w:lang w:eastAsia="fr-FR"/>
          <w14:ligatures w14:val="none"/>
        </w:rPr>
        <w:t xml:space="preserve"> permet d’identifier si un compte est automatisé ou non. Tous les comptes pour lesquels vous disposez d’un fichier profil sont des agents autonomes. Les tweets et les mentions font toutefois apparaître de nombreux comptes non automatisés, qui interagissent avec ces agents autonomes.</w:t>
      </w:r>
    </w:p>
    <w:p w14:paraId="4D7B9458" w14:textId="51A1F70E" w:rsidR="00330CD3" w:rsidRPr="00330CD3" w:rsidRDefault="00330CD3" w:rsidP="00EB1247">
      <w:pPr>
        <w:jc w:val="both"/>
        <w:rPr>
          <w:rFonts w:ascii="Times New Roman" w:eastAsia="Times New Roman" w:hAnsi="Times New Roman" w:cs="Times New Roman"/>
          <w:kern w:val="0"/>
          <w:lang w:eastAsia="fr-FR"/>
          <w14:ligatures w14:val="none"/>
        </w:rPr>
      </w:pPr>
    </w:p>
    <w:p w14:paraId="18F6CFFC" w14:textId="77777777" w:rsidR="00330CD3" w:rsidRPr="00330CD3" w:rsidRDefault="00330CD3" w:rsidP="00EB1247">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330CD3">
        <w:rPr>
          <w:rFonts w:ascii="Times New Roman" w:eastAsia="Times New Roman" w:hAnsi="Times New Roman" w:cs="Times New Roman"/>
          <w:b/>
          <w:bCs/>
          <w:kern w:val="0"/>
          <w:sz w:val="27"/>
          <w:szCs w:val="27"/>
          <w:lang w:eastAsia="fr-FR"/>
          <w14:ligatures w14:val="none"/>
        </w:rPr>
        <w:t>2. Appropriation du cadre conceptuel</w:t>
      </w:r>
    </w:p>
    <w:p w14:paraId="590B0E86" w14:textId="7321F158"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Dans cette première partie, vous devez vous approprier la problématique théorique et clarifier les principaux concepts qui guideront vos analyses.</w:t>
      </w:r>
    </w:p>
    <w:p w14:paraId="18390366"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w:t>
      </w:r>
    </w:p>
    <w:p w14:paraId="750A15F0" w14:textId="44814853"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Expliquez, ce que l’on entend par « communauté hybride » dans ce TP. Distinguez clairement les acteurs humains et les agents autonomes. Discutez, en vous appuyant sur le texte de cadrage, pourquoi la simple augmentation de la connectivité apparente (plus de liens, plus d’interactions) ne garantit pas une cohésion « profonde » de la communauté.</w:t>
      </w:r>
    </w:p>
    <w:p w14:paraId="1EF88729"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2</w:t>
      </w:r>
    </w:p>
    <w:p w14:paraId="42E1C468" w14:textId="2EC065B4"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Définissez précisément, avec vos propres mots, les notions suivantes, en les reliant explicitement à des métriques de réseau que vous pourrez calculer plus tard : connectivité de surface, cohésion profonde, centralisation de l’attention, fragmentation en sous-communautés, polarisation.</w:t>
      </w:r>
    </w:p>
    <w:p w14:paraId="6A38B0CE"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3</w:t>
      </w:r>
    </w:p>
    <w:p w14:paraId="0C233479" w14:textId="260A8428"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Présentez brièvement les trois mécanismes attribués aux agents autonomes dans le projet de recherche : imitation linguistique, amplification sélective et perturbation de la formation des liens. Pour chacun, formulez en une phrase la manière dont il pourrait, en principe, affecter la structure du réseau (par exemple en termes de centralisation ou de fragmentation).</w:t>
      </w:r>
    </w:p>
    <w:p w14:paraId="3DA0C965"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lastRenderedPageBreak/>
        <w:t>Question 4</w:t>
      </w:r>
    </w:p>
    <w:p w14:paraId="5C5AED73" w14:textId="77777777"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Reformulez en langage simple les trois hypothèses suivantes, en expliquant ce qu’elles impliquent concrètement pour le réseau et les comportements observables :</w:t>
      </w:r>
    </w:p>
    <w:p w14:paraId="275432BD" w14:textId="77777777"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H1, plus un agent autonome est intégré dans la communauté, plus il reçoit d’engagement (réponses, mentions).</w:t>
      </w:r>
    </w:p>
    <w:p w14:paraId="642B4DF5" w14:textId="77777777"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H2, l’activité globale des agents tend à augmenter la centralisation de l’attention autour de quelques nœuds tout en accroissant la fragmentation du réseau en sous-communautés.</w:t>
      </w:r>
    </w:p>
    <w:p w14:paraId="68DCCFD6" w14:textId="7C7CBD3B"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H3, la relation entre la part d’interactions d’un utilisateur humain impliquant des agents et son engagement global suit une forme non linéaire, avec un niveau intermédiaire d’exposition associé au maximum d’engagement.</w:t>
      </w:r>
    </w:p>
    <w:p w14:paraId="73E66500" w14:textId="1DCADADB" w:rsidR="00330CD3" w:rsidRPr="00330CD3" w:rsidRDefault="00330CD3" w:rsidP="00797EF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 xml:space="preserve">Vous </w:t>
      </w:r>
      <w:r w:rsidRPr="00330CD3">
        <w:rPr>
          <w:rFonts w:ascii="Times New Roman" w:eastAsia="Times New Roman" w:hAnsi="Times New Roman" w:cs="Times New Roman"/>
          <w:kern w:val="0"/>
          <w:lang w:eastAsia="fr-FR"/>
          <w14:ligatures w14:val="none"/>
        </w:rPr>
        <w:t>justifierez</w:t>
      </w:r>
      <w:r w:rsidRPr="00330CD3">
        <w:rPr>
          <w:rFonts w:ascii="Times New Roman" w:eastAsia="Times New Roman" w:hAnsi="Times New Roman" w:cs="Times New Roman"/>
          <w:kern w:val="0"/>
          <w:lang w:eastAsia="fr-FR"/>
          <w14:ligatures w14:val="none"/>
        </w:rPr>
        <w:t xml:space="preserve"> pour chaque hypothèse pourquoi elle est plausible au regard du texte de cadrage.</w:t>
      </w:r>
    </w:p>
    <w:p w14:paraId="4EE5396A" w14:textId="105D2880" w:rsidR="00330CD3" w:rsidRPr="00330CD3" w:rsidRDefault="00330CD3" w:rsidP="00EB1247">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330CD3">
        <w:rPr>
          <w:rFonts w:ascii="Times New Roman" w:eastAsia="Times New Roman" w:hAnsi="Times New Roman" w:cs="Times New Roman"/>
          <w:b/>
          <w:bCs/>
          <w:kern w:val="0"/>
          <w:sz w:val="27"/>
          <w:szCs w:val="27"/>
          <w:lang w:eastAsia="fr-FR"/>
          <w14:ligatures w14:val="none"/>
        </w:rPr>
        <w:t>3. Construction du graphe et statistiques descriptives (socle commun)</w:t>
      </w:r>
    </w:p>
    <w:p w14:paraId="6E1682C4" w14:textId="60E770B8"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Dans cette partie, vous construisez le graphe à partir des fichiers bruts et vous produisez des premiers résultats descriptifs.</w:t>
      </w:r>
    </w:p>
    <w:p w14:paraId="70A39355"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5</w:t>
      </w:r>
    </w:p>
    <w:p w14:paraId="26DA4677" w14:textId="7D0B8E52"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Décrivez précisément le pipeline de construction de votre graphe d’interactions. Indiquez les variables utilisées (identifiants source et cible, type d’interaction, date, poids éventuel), le type de graphe retenu (orienté ou non, pondéré ou non), la fenêtre temporelle choisie (par exemple un mois ou une semaine) et les règles de filtrage appliquées (par exemple suppression des arêtes très rares). Justifiez vos choix par rapport à la problématique de cohésion communautaire.</w:t>
      </w:r>
    </w:p>
    <w:p w14:paraId="1ECDFA15"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6</w:t>
      </w:r>
    </w:p>
    <w:p w14:paraId="111A7F12" w14:textId="27C75428"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 xml:space="preserve">À l’aide de GEPHI ou de R/Python avec </w:t>
      </w:r>
      <w:proofErr w:type="spellStart"/>
      <w:r w:rsidRPr="00330CD3">
        <w:rPr>
          <w:rFonts w:ascii="Times New Roman" w:eastAsia="Times New Roman" w:hAnsi="Times New Roman" w:cs="Times New Roman"/>
          <w:kern w:val="0"/>
          <w:lang w:eastAsia="fr-FR"/>
          <w14:ligatures w14:val="none"/>
        </w:rPr>
        <w:t>igraph</w:t>
      </w:r>
      <w:proofErr w:type="spellEnd"/>
      <w:r w:rsidRPr="00330CD3">
        <w:rPr>
          <w:rFonts w:ascii="Times New Roman" w:eastAsia="Times New Roman" w:hAnsi="Times New Roman" w:cs="Times New Roman"/>
          <w:kern w:val="0"/>
          <w:lang w:eastAsia="fr-FR"/>
          <w14:ligatures w14:val="none"/>
        </w:rPr>
        <w:t>, construisez le graphe correspondant à la fenêtre temporelle retenue. Indiquez dans votre rapport le nombre de nœuds, le nombre d’arêtes, la proportion de comptes humains vs agents, ainsi que des statistiques simples sur les degrés entrants et sortants (moyenne, médiane, maximum). Commentez ce que ces chiffres suggèrent sur la taille et la densité de la communauté.</w:t>
      </w:r>
    </w:p>
    <w:p w14:paraId="40898E43"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7</w:t>
      </w:r>
    </w:p>
    <w:p w14:paraId="0136095D" w14:textId="3F5FCFBB"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Produisez au moins une visualisation du graphe global dans GEPHI. Précisez l’algorithme de mise en page utilisé et la signification des choix de représentation (par exemple taille des nœuds en fonction du degré entrant, couleur en fonction du type de compte humain vs agent). Intégrez la figure dans votre rapport et interprétez ce que vous observez. Identifiez notamment si certains agents semblent jouer un rôle de hub.</w:t>
      </w:r>
    </w:p>
    <w:p w14:paraId="1111F6F3"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8</w:t>
      </w:r>
    </w:p>
    <w:p w14:paraId="7C437E8C" w14:textId="4B5DB325" w:rsidR="00330CD3" w:rsidRPr="00330CD3" w:rsidRDefault="00330CD3" w:rsidP="00FF647C">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lastRenderedPageBreak/>
        <w:t>Comparez, de manière descriptive, la distribution de l’engagement local entre humains et agents. Définissez l’engagement local comme un ratio du type « réponses et mentions reçues / nombre de messages émis » (vous pouvez ajuster la formule). Calculez des statistiques de base pour ce ratio par type d’acteur et discutez si les agents semblent sur- ou sous-performer par rapport aux humains.</w:t>
      </w:r>
    </w:p>
    <w:p w14:paraId="68A1D513" w14:textId="7B4C2F07" w:rsidR="00330CD3" w:rsidRPr="00330CD3" w:rsidRDefault="00330CD3" w:rsidP="00EB1247">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330CD3">
        <w:rPr>
          <w:rFonts w:ascii="Times New Roman" w:eastAsia="Times New Roman" w:hAnsi="Times New Roman" w:cs="Times New Roman"/>
          <w:b/>
          <w:bCs/>
          <w:kern w:val="0"/>
          <w:sz w:val="27"/>
          <w:szCs w:val="27"/>
          <w:lang w:eastAsia="fr-FR"/>
          <w14:ligatures w14:val="none"/>
        </w:rPr>
        <w:t>4. Communautés, centralisation et fragmentation (socle commun)</w:t>
      </w:r>
    </w:p>
    <w:p w14:paraId="540CA9FE" w14:textId="34B50F90"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L’objectif ici est de détecter des sous-communautés et de mesurer la structure globale du réseau, avec et sans agents.</w:t>
      </w:r>
    </w:p>
    <w:p w14:paraId="04E24F7E"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9</w:t>
      </w:r>
    </w:p>
    <w:p w14:paraId="7EF02518" w14:textId="2122D012"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Appliquez un algorithme de détection de communautés sur votre graphe (par exemple Louvain ou Leiden). Indiquez les paramètres principaux retenus (résolution, nombre d’itérations, etc.) et justifiez ces choix. Donnez le nombre de communautés détectées, leurs tailles (par exemple en indiquant les tailles minimale, maximale et médiane) et la valeur de modularité associée.</w:t>
      </w:r>
    </w:p>
    <w:p w14:paraId="5DCC002E"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10</w:t>
      </w:r>
    </w:p>
    <w:p w14:paraId="21B0AD42" w14:textId="4F950453"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Analysez la répartition des agents dans les communautés détectées. Identifiez si certains clusters sont particulièrement « riches » en agents ou, au contraire, quasi exclusivement humains. Discutez ce que cela peut signifier en termes de rôle des agents dans certaines parties du réseau.</w:t>
      </w:r>
    </w:p>
    <w:p w14:paraId="11F37CBE"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11</w:t>
      </w:r>
    </w:p>
    <w:p w14:paraId="77A55205" w14:textId="22D3D06D"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Calculez un indicateur de centralisation globale du réseau pour la même fenêtre temporelle, par exemple la centralisation de Freeman sur le degré entrant. Présentez la valeur obtenue, expliquez brièvement la formule utilisée et discutez la signification empirique de cette valeur pour votre réseau Crypto Twitter. Est-ce que quelques nœuds concentrent fortement l’attention ou la distribution semble plus égalitaire ?</w:t>
      </w:r>
    </w:p>
    <w:p w14:paraId="1C486F1F"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12</w:t>
      </w:r>
    </w:p>
    <w:p w14:paraId="06AB1D0E" w14:textId="32EFAB22"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Calculez un indicateur de fragmentation globale, par exemple la modularité de la partition détectée ou un indice E–I comparant liens intra-communautés et inter-communautés. Discutez la cohérence de cet indicateur avec la visualisation obtenue. Les communautés vous semblent-elles effectivement bien séparées ou plutôt interconnectées ?</w:t>
      </w:r>
    </w:p>
    <w:p w14:paraId="6D865CE7"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13</w:t>
      </w:r>
    </w:p>
    <w:p w14:paraId="5EDD9438" w14:textId="10E1CA53" w:rsidR="00330CD3" w:rsidRDefault="00330CD3" w:rsidP="00FF647C">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Reprenez les calculs de centralisation et de fragmentation, cette fois en construisant un graphe où vous supprimez les nœuds « agents » et toutes les arêtes qui les impliquent. Comparez quantitativement les indicateurs obtenus dans les deux configurations (avec agents vs humains seuls) et discutez dans quelle mesure ces résultats sont compatibles avec l’hypothèse H2.</w:t>
      </w:r>
    </w:p>
    <w:p w14:paraId="59E4CC02" w14:textId="77777777" w:rsidR="00FF647C" w:rsidRPr="00330CD3" w:rsidRDefault="00FF647C" w:rsidP="00FF647C">
      <w:pPr>
        <w:spacing w:before="100" w:beforeAutospacing="1" w:after="100" w:afterAutospacing="1"/>
        <w:jc w:val="both"/>
        <w:rPr>
          <w:rFonts w:ascii="Times New Roman" w:eastAsia="Times New Roman" w:hAnsi="Times New Roman" w:cs="Times New Roman"/>
          <w:kern w:val="0"/>
          <w:lang w:eastAsia="fr-FR"/>
          <w14:ligatures w14:val="none"/>
        </w:rPr>
      </w:pPr>
    </w:p>
    <w:p w14:paraId="758C1B48" w14:textId="77777777" w:rsidR="00330CD3" w:rsidRPr="00330CD3" w:rsidRDefault="00330CD3" w:rsidP="00EB1247">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330CD3">
        <w:rPr>
          <w:rFonts w:ascii="Times New Roman" w:eastAsia="Times New Roman" w:hAnsi="Times New Roman" w:cs="Times New Roman"/>
          <w:b/>
          <w:bCs/>
          <w:kern w:val="0"/>
          <w:sz w:val="27"/>
          <w:szCs w:val="27"/>
          <w:lang w:eastAsia="fr-FR"/>
          <w14:ligatures w14:val="none"/>
        </w:rPr>
        <w:lastRenderedPageBreak/>
        <w:t>5. Premiers tests d’hypothèses H1 et H2 (socle commun)</w:t>
      </w:r>
    </w:p>
    <w:p w14:paraId="553AD251" w14:textId="2F850068"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Cette partie vise à proposer un premier examen empirique, même simple, des hypothèses H1 et H2.</w:t>
      </w:r>
    </w:p>
    <w:p w14:paraId="4CA33E93"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14</w:t>
      </w:r>
    </w:p>
    <w:p w14:paraId="1578B9F3" w14:textId="1C6D7372"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En vous appuyant sur les résultats de la question 8, discutez dans quelle mesure les agents les plus intégrés (par exemple ceux ayant un degré entrant élevé ou appartenant au cœur du réseau) reçoivent effectivement plus d’engagement local. Proposez au moins un graphique (par exemple un nuage de points) mettant en relation un indicateur d’intégration (degré, centralité) et l’engagement local. Interprétez ce graphique au regard de H1.</w:t>
      </w:r>
    </w:p>
    <w:p w14:paraId="53826868"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15</w:t>
      </w:r>
    </w:p>
    <w:p w14:paraId="1EBC8DD0" w14:textId="1A2BB40B" w:rsidR="00330CD3" w:rsidRPr="00330CD3" w:rsidRDefault="00330CD3" w:rsidP="00FF647C">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À partir de la comparaison entre le réseau complet et le réseau restreint aux humains (question 13), tirez une conclusion provisoire sur H2. Les agents semblent-ils contribuer à la centralisation de l’attention, à la fragmentation du réseau, aux deux, à aucun ? Distinguez clairement ce que vous pouvez affirmer des simples suggestions exploratoires.</w:t>
      </w:r>
    </w:p>
    <w:p w14:paraId="42992BF8" w14:textId="77777777" w:rsidR="00330CD3" w:rsidRPr="00330CD3" w:rsidRDefault="00330CD3" w:rsidP="00EB1247">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330CD3">
        <w:rPr>
          <w:rFonts w:ascii="Times New Roman" w:eastAsia="Times New Roman" w:hAnsi="Times New Roman" w:cs="Times New Roman"/>
          <w:b/>
          <w:bCs/>
          <w:kern w:val="0"/>
          <w:sz w:val="27"/>
          <w:szCs w:val="27"/>
          <w:lang w:eastAsia="fr-FR"/>
          <w14:ligatures w14:val="none"/>
        </w:rPr>
        <w:t>6. Extensions avancées (pour aller plus loin vers un travail de recherche)</w:t>
      </w:r>
    </w:p>
    <w:p w14:paraId="737BD9BA" w14:textId="6568968D"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 xml:space="preserve">Les questions suivantes sont destinées </w:t>
      </w:r>
      <w:r>
        <w:rPr>
          <w:rFonts w:ascii="Times New Roman" w:eastAsia="Times New Roman" w:hAnsi="Times New Roman" w:cs="Times New Roman"/>
          <w:kern w:val="0"/>
          <w:lang w:eastAsia="fr-FR"/>
          <w14:ligatures w14:val="none"/>
        </w:rPr>
        <w:t xml:space="preserve">à ceux </w:t>
      </w:r>
      <w:r w:rsidRPr="00330CD3">
        <w:rPr>
          <w:rFonts w:ascii="Times New Roman" w:eastAsia="Times New Roman" w:hAnsi="Times New Roman" w:cs="Times New Roman"/>
          <w:kern w:val="0"/>
          <w:lang w:eastAsia="fr-FR"/>
          <w14:ligatures w14:val="none"/>
        </w:rPr>
        <w:t xml:space="preserve">qui souhaitent approfondir leur analyse. Elles ne sont pas toutes obligatoires, mais traiter plusieurs de ces questions avec rigueur permet d’atteindre </w:t>
      </w:r>
      <w:r>
        <w:rPr>
          <w:rFonts w:ascii="Times New Roman" w:eastAsia="Times New Roman" w:hAnsi="Times New Roman" w:cs="Times New Roman"/>
          <w:kern w:val="0"/>
          <w:lang w:eastAsia="fr-FR"/>
          <w14:ligatures w14:val="none"/>
        </w:rPr>
        <w:t>une</w:t>
      </w:r>
      <w:r w:rsidRPr="00330CD3">
        <w:rPr>
          <w:rFonts w:ascii="Times New Roman" w:eastAsia="Times New Roman" w:hAnsi="Times New Roman" w:cs="Times New Roman"/>
          <w:kern w:val="0"/>
          <w:lang w:eastAsia="fr-FR"/>
          <w14:ligatures w14:val="none"/>
        </w:rPr>
        <w:t xml:space="preserve"> meilleure note. Il est préférable de traiter en profondeur quelques questions avancées plutôt que de répondre superficiellement à toutes.</w:t>
      </w:r>
    </w:p>
    <w:p w14:paraId="715CBD03" w14:textId="77777777" w:rsidR="00330CD3" w:rsidRPr="00330CD3" w:rsidRDefault="00330CD3" w:rsidP="00EB1247">
      <w:pPr>
        <w:spacing w:before="100" w:beforeAutospacing="1" w:after="100" w:afterAutospacing="1"/>
        <w:jc w:val="both"/>
        <w:outlineLvl w:val="3"/>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6.1. Analyse temporelle de la structure du réseau</w:t>
      </w:r>
    </w:p>
    <w:p w14:paraId="0DCC1374"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16 (avancé)</w:t>
      </w:r>
    </w:p>
    <w:p w14:paraId="1A7D3389" w14:textId="48CC743F"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 xml:space="preserve">Découpez votre période d’observation en plusieurs fenêtres temporelles successives (par exemple </w:t>
      </w:r>
      <w:r>
        <w:rPr>
          <w:rFonts w:ascii="Times New Roman" w:eastAsia="Times New Roman" w:hAnsi="Times New Roman" w:cs="Times New Roman"/>
          <w:kern w:val="0"/>
          <w:lang w:eastAsia="fr-FR"/>
          <w14:ligatures w14:val="none"/>
        </w:rPr>
        <w:t xml:space="preserve">jours, </w:t>
      </w:r>
      <w:r w:rsidRPr="00330CD3">
        <w:rPr>
          <w:rFonts w:ascii="Times New Roman" w:eastAsia="Times New Roman" w:hAnsi="Times New Roman" w:cs="Times New Roman"/>
          <w:kern w:val="0"/>
          <w:lang w:eastAsia="fr-FR"/>
          <w14:ligatures w14:val="none"/>
        </w:rPr>
        <w:t xml:space="preserve">semaines ou mois, selon la taille des données). Pour chaque fenêtre, construisez le graphe d’interactions et calculez au minimum les indicateurs suivants : proportion d’agents dans le réseau, centralisation globale, modularité ou indice de fragmentation. Représentez l’évolution de ces indicateurs au cours du temps dans un graphique. Commentez les </w:t>
      </w:r>
      <w:proofErr w:type="spellStart"/>
      <w:r w:rsidRPr="00330CD3">
        <w:rPr>
          <w:rFonts w:ascii="Times New Roman" w:eastAsia="Times New Roman" w:hAnsi="Times New Roman" w:cs="Times New Roman"/>
          <w:kern w:val="0"/>
          <w:lang w:eastAsia="fr-FR"/>
          <w14:ligatures w14:val="none"/>
        </w:rPr>
        <w:t>co-variations</w:t>
      </w:r>
      <w:proofErr w:type="spellEnd"/>
      <w:r w:rsidRPr="00330CD3">
        <w:rPr>
          <w:rFonts w:ascii="Times New Roman" w:eastAsia="Times New Roman" w:hAnsi="Times New Roman" w:cs="Times New Roman"/>
          <w:kern w:val="0"/>
          <w:lang w:eastAsia="fr-FR"/>
          <w14:ligatures w14:val="none"/>
        </w:rPr>
        <w:t xml:space="preserve"> observées, en particulier entre la proportion d’agents et les mesures de centralisation et de fragmentation.</w:t>
      </w:r>
    </w:p>
    <w:p w14:paraId="502ED307"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17 (avancé)</w:t>
      </w:r>
    </w:p>
    <w:p w14:paraId="75913AD8" w14:textId="66947D56"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Identifiez visuellement, à l’aide de deux ou trois instantanés de réseau à des dates différentes, si la structure semble se reconfigurer lorsque l’activité des agents augmente ou diminue. Discutez la cohérence de vos observations qualitatives avec les séries d’indicateurs calculés à la question 16.</w:t>
      </w:r>
    </w:p>
    <w:p w14:paraId="5F8B6C40" w14:textId="77777777" w:rsidR="00330CD3" w:rsidRPr="00330CD3" w:rsidRDefault="00330CD3" w:rsidP="00EB1247">
      <w:pPr>
        <w:spacing w:before="100" w:beforeAutospacing="1" w:after="100" w:afterAutospacing="1"/>
        <w:jc w:val="both"/>
        <w:outlineLvl w:val="3"/>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6.2. Relation non linéaire « dose d’agents » – engagement humain (H3)</w:t>
      </w:r>
    </w:p>
    <w:p w14:paraId="02C4AFCA"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18 (avancé)</w:t>
      </w:r>
    </w:p>
    <w:p w14:paraId="4F1A52FF" w14:textId="69992E05"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lastRenderedPageBreak/>
        <w:t>Construisez, pour chaque utilisateur humain et pour une période donnée (ou en moyenne sur plusieurs périodes), un indicateur de « dose d’agents » défini comme la part de ses interactions impliquant au moins un agent. Précisez clairement comment vous traitez les interactions multiples et la distinction entre interactions envoyées et reçues.</w:t>
      </w:r>
    </w:p>
    <w:p w14:paraId="3FEEF35A"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19 (avancé)</w:t>
      </w:r>
    </w:p>
    <w:p w14:paraId="46017C5D" w14:textId="34877798"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Pour ces mêmes utilisateurs, calculez un indicateur d’engagement humain (par exemple nombre moyen de réponses reçues par tweet). Représentez la relation entre dose d’agents et engagement humain à l’aide d’un nuage de points ou d’un graphique lissé. Indiquez si la relation semble plutôt monotone ou si l’on observe un maximum pour une dose intermédiaire.</w:t>
      </w:r>
    </w:p>
    <w:p w14:paraId="420CD34D"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20 (avancé)</w:t>
      </w:r>
    </w:p>
    <w:p w14:paraId="537894E3" w14:textId="4C03CCC6"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Estimez un modèle simple de type engagement = a + b1 × dose + b2 × dose² (en R ou Python). Interprétez les signes et la significativité des coefficients b1 et b2, dans la mesure où les données le permettent. Discutez les limites de cette analyse (par exemple nombre d’observations, hétérogénéité des utilisateurs, variables de contrôle non prises en compte) et indiquez si vos résultats sont compatibles avec H3.</w:t>
      </w:r>
    </w:p>
    <w:p w14:paraId="53F4B171" w14:textId="77777777" w:rsidR="00330CD3" w:rsidRPr="00330CD3" w:rsidRDefault="00330CD3" w:rsidP="00EB1247">
      <w:pPr>
        <w:spacing w:before="100" w:beforeAutospacing="1" w:after="100" w:afterAutospacing="1"/>
        <w:jc w:val="both"/>
        <w:outlineLvl w:val="3"/>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6.3. Imitation linguistique et engagement (H1 renforcée)</w:t>
      </w:r>
    </w:p>
    <w:p w14:paraId="0957E95C"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21 (avancé)</w:t>
      </w:r>
    </w:p>
    <w:p w14:paraId="73DD1026" w14:textId="786805F4"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 xml:space="preserve">Proposez une opérationnalisation simple de la similarité linguistique entre un agent et les humains de sa communauté. Par exemple, vous pouvez construire pour chaque compte un vocabulaire de </w:t>
      </w:r>
      <w:proofErr w:type="gramStart"/>
      <w:r w:rsidRPr="00330CD3">
        <w:rPr>
          <w:rFonts w:ascii="Times New Roman" w:eastAsia="Times New Roman" w:hAnsi="Times New Roman" w:cs="Times New Roman"/>
          <w:kern w:val="0"/>
          <w:lang w:eastAsia="fr-FR"/>
          <w14:ligatures w14:val="none"/>
        </w:rPr>
        <w:t>hashtags</w:t>
      </w:r>
      <w:proofErr w:type="gramEnd"/>
      <w:r w:rsidRPr="00330CD3">
        <w:rPr>
          <w:rFonts w:ascii="Times New Roman" w:eastAsia="Times New Roman" w:hAnsi="Times New Roman" w:cs="Times New Roman"/>
          <w:kern w:val="0"/>
          <w:lang w:eastAsia="fr-FR"/>
          <w14:ligatures w14:val="none"/>
        </w:rPr>
        <w:t xml:space="preserve"> ou de mots fréquents, et mesurer une similarité de type Jaccard entre le vocabulaire de l’agent et celui des humains du même cluster. Décrivez précisément votre procédure.</w:t>
      </w:r>
    </w:p>
    <w:p w14:paraId="02C168F0"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22 (avancé)</w:t>
      </w:r>
    </w:p>
    <w:p w14:paraId="41706CE6" w14:textId="49B95687"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Pour les agents, mettez en relation la similarité linguistique ainsi calculée et l’engagement local qu’ils reçoivent. Représentez cette relation graphiquement et discutez si les agents qui « parlent comme les humains » semblent effectivement mieux intégrés et plus engagés. Reliez votre interprétation à l’idée d’imitation linguistique dans le cadre théorique.</w:t>
      </w:r>
    </w:p>
    <w:p w14:paraId="110E7A24" w14:textId="77777777" w:rsidR="00330CD3" w:rsidRPr="00330CD3" w:rsidRDefault="00330CD3" w:rsidP="00EB1247">
      <w:pPr>
        <w:spacing w:before="100" w:beforeAutospacing="1" w:after="100" w:afterAutospacing="1"/>
        <w:jc w:val="both"/>
        <w:outlineLvl w:val="3"/>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6.4. Robustesse des résultats de structure de réseau</w:t>
      </w:r>
    </w:p>
    <w:p w14:paraId="73706E99"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23 (avancé)</w:t>
      </w:r>
    </w:p>
    <w:p w14:paraId="008F6277" w14:textId="663960AB"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Testez la robustesse de vos conclusions sur la centralisation et la fragmentation en faisant varier au moins deux éléments du design de votre graphe. Par exemple, modifiez le seuil minimal de poids pour conserver une arête, ou restreignez le graphe à certains types d’interactions (mentions seules vs mentions + réponses + retweets). Recalculez les indicateurs clés et discutez si vos conclusions qualitatives restent stables.</w:t>
      </w:r>
    </w:p>
    <w:p w14:paraId="17C12B53"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24 (avancé)</w:t>
      </w:r>
    </w:p>
    <w:p w14:paraId="0AC50AEB" w14:textId="423E61FA"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lastRenderedPageBreak/>
        <w:t>Comparez les partitions de communautés obtenues avec au moins deux algorithmes différents (par exemple Louvain et Leiden). Présentez les valeurs de modularité et les caractéristiques principales des partitions. Discutez en quoi les résultats convergent ou divergent, et ce que cela implique pour l’interprétation de la fragmentation.</w:t>
      </w:r>
    </w:p>
    <w:p w14:paraId="444094A4" w14:textId="77777777" w:rsidR="00330CD3" w:rsidRPr="00330CD3" w:rsidRDefault="00330CD3" w:rsidP="00EB1247">
      <w:pPr>
        <w:spacing w:before="100" w:beforeAutospacing="1" w:after="100" w:afterAutospacing="1"/>
        <w:jc w:val="both"/>
        <w:outlineLvl w:val="3"/>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6.5. Réflexion méthodologique et causalité</w:t>
      </w:r>
    </w:p>
    <w:p w14:paraId="7C93250D"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25 (avancé)</w:t>
      </w:r>
    </w:p>
    <w:p w14:paraId="33551901" w14:textId="6E419633" w:rsidR="00330CD3" w:rsidRPr="00330CD3" w:rsidRDefault="00330CD3" w:rsidP="00EB1247">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Identifiez les principales menaces à une interprétation causale de vos résultats. Discutez, à partir de votre expérience de ce TP, au moins trois sources potentielles de biais (par exemple sélection des agents, événements exogènes sur la plateforme, erreurs de classification humain vs agent). Pour chacune, indiquez comment un design de recherche plus avancé pourrait tenter de les atténuer.</w:t>
      </w:r>
    </w:p>
    <w:p w14:paraId="62ACF91A" w14:textId="77777777" w:rsidR="00330CD3" w:rsidRPr="00330CD3" w:rsidRDefault="00330CD3" w:rsidP="00EB1247">
      <w:pPr>
        <w:spacing w:before="100" w:beforeAutospacing="1" w:after="100" w:afterAutospacing="1"/>
        <w:jc w:val="both"/>
        <w:rPr>
          <w:rFonts w:ascii="Times New Roman" w:eastAsia="Times New Roman" w:hAnsi="Times New Roman" w:cs="Times New Roman"/>
          <w:b/>
          <w:bCs/>
          <w:kern w:val="0"/>
          <w:lang w:eastAsia="fr-FR"/>
          <w14:ligatures w14:val="none"/>
        </w:rPr>
      </w:pPr>
      <w:r w:rsidRPr="00330CD3">
        <w:rPr>
          <w:rFonts w:ascii="Times New Roman" w:eastAsia="Times New Roman" w:hAnsi="Times New Roman" w:cs="Times New Roman"/>
          <w:b/>
          <w:bCs/>
          <w:kern w:val="0"/>
          <w:lang w:eastAsia="fr-FR"/>
          <w14:ligatures w14:val="none"/>
        </w:rPr>
        <w:t>Question 26 (avancé)</w:t>
      </w:r>
    </w:p>
    <w:p w14:paraId="650879B4" w14:textId="2DE7AF4F" w:rsidR="00330CD3" w:rsidRPr="00330CD3" w:rsidRDefault="00330CD3" w:rsidP="00FF647C">
      <w:pPr>
        <w:spacing w:before="100" w:beforeAutospacing="1" w:after="100" w:afterAutospacing="1"/>
        <w:jc w:val="both"/>
        <w:rPr>
          <w:rFonts w:ascii="Times New Roman" w:eastAsia="Times New Roman" w:hAnsi="Times New Roman" w:cs="Times New Roman"/>
          <w:kern w:val="0"/>
          <w:lang w:eastAsia="fr-FR"/>
          <w14:ligatures w14:val="none"/>
        </w:rPr>
      </w:pPr>
      <w:r w:rsidRPr="00330CD3">
        <w:rPr>
          <w:rFonts w:ascii="Times New Roman" w:eastAsia="Times New Roman" w:hAnsi="Times New Roman" w:cs="Times New Roman"/>
          <w:kern w:val="0"/>
          <w:lang w:eastAsia="fr-FR"/>
          <w14:ligatures w14:val="none"/>
        </w:rPr>
        <w:t>Proposez, au niveau conceptuel, un design quasi-expérimental ou de panel qui permettrait de tester plus rigoureusement l’impact des agents sur la structure du réseau (par exemple exploitation d’un changement de politique d’étiquetage, d’une purge de comptes, ou d’une introduction contrôlée d’agents dans certaines sous-communautés). Vous n’avez pas besoin de le mettre en œuvre, mais vous devez spécifier l’unité d’analyse, le traitement, le groupe contrôle et les principaux indicateurs.</w:t>
      </w:r>
    </w:p>
    <w:p w14:paraId="1131C995" w14:textId="77777777" w:rsidR="00330CD3" w:rsidRPr="00330CD3" w:rsidRDefault="00330CD3" w:rsidP="00EB1247">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330CD3">
        <w:rPr>
          <w:rFonts w:ascii="Times New Roman" w:eastAsia="Times New Roman" w:hAnsi="Times New Roman" w:cs="Times New Roman"/>
          <w:b/>
          <w:bCs/>
          <w:kern w:val="0"/>
          <w:sz w:val="27"/>
          <w:szCs w:val="27"/>
          <w:lang w:eastAsia="fr-FR"/>
          <w14:ligatures w14:val="none"/>
        </w:rPr>
        <w:t>7. Livrables et évaluation</w:t>
      </w:r>
    </w:p>
    <w:p w14:paraId="472E0C41" w14:textId="61BF4316" w:rsidR="00FF647C" w:rsidRPr="00FF647C" w:rsidRDefault="00FF647C" w:rsidP="00FF647C">
      <w:pPr>
        <w:spacing w:before="100" w:beforeAutospacing="1" w:after="100" w:afterAutospacing="1"/>
        <w:jc w:val="both"/>
        <w:rPr>
          <w:rFonts w:ascii="Times New Roman" w:eastAsia="Times New Roman" w:hAnsi="Times New Roman" w:cs="Times New Roman"/>
          <w:kern w:val="0"/>
          <w:lang w:eastAsia="fr-FR"/>
          <w14:ligatures w14:val="none"/>
        </w:rPr>
      </w:pPr>
      <w:r w:rsidRPr="00FF647C">
        <w:rPr>
          <w:rFonts w:ascii="Times New Roman" w:eastAsia="Times New Roman" w:hAnsi="Times New Roman" w:cs="Times New Roman"/>
          <w:kern w:val="0"/>
          <w:lang w:eastAsia="fr-FR"/>
          <w14:ligatures w14:val="none"/>
        </w:rPr>
        <w:t>Vous répondrez directement dans le document du TP et vous intégrerez les visualisations produites dans GEPHI ainsi que les graphiques générés en R ou en Python. Chaque figure devra être accompagnée d’un commentaire précis expliquant son contenu et son intérêt pour l’analyse.</w:t>
      </w:r>
    </w:p>
    <w:p w14:paraId="23C60F0C" w14:textId="29E985CF" w:rsidR="00FF647C" w:rsidRPr="00FF647C" w:rsidRDefault="00FF647C" w:rsidP="00FF647C">
      <w:pPr>
        <w:spacing w:before="100" w:beforeAutospacing="1" w:after="100" w:afterAutospacing="1"/>
        <w:jc w:val="both"/>
        <w:rPr>
          <w:rFonts w:ascii="Times New Roman" w:eastAsia="Times New Roman" w:hAnsi="Times New Roman" w:cs="Times New Roman"/>
          <w:kern w:val="0"/>
          <w:lang w:eastAsia="fr-FR"/>
          <w14:ligatures w14:val="none"/>
        </w:rPr>
      </w:pPr>
      <w:r w:rsidRPr="00FF647C">
        <w:rPr>
          <w:rFonts w:ascii="Times New Roman" w:eastAsia="Times New Roman" w:hAnsi="Times New Roman" w:cs="Times New Roman"/>
          <w:kern w:val="0"/>
          <w:lang w:eastAsia="fr-FR"/>
          <w14:ligatures w14:val="none"/>
        </w:rPr>
        <w:t>En annexe, vous fournirez les scripts utilisés (R, Python,</w:t>
      </w:r>
      <w:r>
        <w:rPr>
          <w:rFonts w:ascii="Times New Roman" w:eastAsia="Times New Roman" w:hAnsi="Times New Roman" w:cs="Times New Roman"/>
          <w:kern w:val="0"/>
          <w:lang w:eastAsia="fr-FR"/>
          <w14:ligatures w14:val="none"/>
        </w:rPr>
        <w:t xml:space="preserve"> </w:t>
      </w:r>
      <w:proofErr w:type="spellStart"/>
      <w:r>
        <w:rPr>
          <w:rFonts w:ascii="Times New Roman" w:eastAsia="Times New Roman" w:hAnsi="Times New Roman" w:cs="Times New Roman"/>
          <w:kern w:val="0"/>
          <w:lang w:eastAsia="fr-FR"/>
          <w14:ligatures w14:val="none"/>
        </w:rPr>
        <w:t>Jupyter</w:t>
      </w:r>
      <w:proofErr w:type="spellEnd"/>
      <w:r>
        <w:rPr>
          <w:rFonts w:ascii="Times New Roman" w:eastAsia="Times New Roman" w:hAnsi="Times New Roman" w:cs="Times New Roman"/>
          <w:kern w:val="0"/>
          <w:lang w:eastAsia="fr-FR"/>
          <w14:ligatures w14:val="none"/>
        </w:rPr>
        <w:t xml:space="preserve"> </w:t>
      </w:r>
      <w:r w:rsidRPr="00FF647C">
        <w:rPr>
          <w:rFonts w:ascii="Times New Roman" w:eastAsia="Times New Roman" w:hAnsi="Times New Roman" w:cs="Times New Roman"/>
          <w:kern w:val="0"/>
          <w:lang w:eastAsia="fr-FR"/>
          <w14:ligatures w14:val="none"/>
        </w:rPr>
        <w:t>documentées) de manière à rendre votre travail entièrement reproductible.</w:t>
      </w:r>
    </w:p>
    <w:p w14:paraId="79032DC7" w14:textId="7EBF1583" w:rsidR="00326B24" w:rsidRPr="00FF647C" w:rsidRDefault="00FF647C" w:rsidP="00FF647C">
      <w:pPr>
        <w:spacing w:before="100" w:beforeAutospacing="1" w:after="100" w:afterAutospacing="1"/>
        <w:jc w:val="both"/>
        <w:rPr>
          <w:rFonts w:ascii="Times New Roman" w:eastAsia="Times New Roman" w:hAnsi="Times New Roman" w:cs="Times New Roman"/>
          <w:kern w:val="0"/>
          <w:lang w:eastAsia="fr-FR"/>
          <w14:ligatures w14:val="none"/>
        </w:rPr>
      </w:pPr>
      <w:r w:rsidRPr="00FF647C">
        <w:rPr>
          <w:rFonts w:ascii="Times New Roman" w:eastAsia="Times New Roman" w:hAnsi="Times New Roman" w:cs="Times New Roman"/>
          <w:kern w:val="0"/>
          <w:lang w:eastAsia="fr-FR"/>
          <w14:ligatures w14:val="none"/>
        </w:rPr>
        <w:t>L’évaluation portera sur la qualité du traitement des données de réseau, la pertinence des interprétations, la capacité à relier les résultats aux hypothèses H1, H2 et H3 et au cadre général des communautés hybrides, ainsi que sur la rigueur méthodologique. Le socle commun correctement traité permet d’obtenir une note solide. Les meilleures notes seront attribuées aux étudiants ayant traité de façon rigoureuse plusieurs questions avancées, notamment celles portant sur la dynamique temporelle, la relation dose d’agents–engagement, l’analyse linguistique ou les considérations d’inférence causale.</w:t>
      </w:r>
    </w:p>
    <w:sectPr w:rsidR="00326B24" w:rsidRPr="00FF647C" w:rsidSect="009503BF">
      <w:headerReference w:type="default" r:id="rId6"/>
      <w:footerReference w:type="even"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4B97" w14:textId="77777777" w:rsidR="00484860" w:rsidRDefault="00484860" w:rsidP="00797EF7">
      <w:r>
        <w:separator/>
      </w:r>
    </w:p>
  </w:endnote>
  <w:endnote w:type="continuationSeparator" w:id="0">
    <w:p w14:paraId="295CB365" w14:textId="77777777" w:rsidR="00484860" w:rsidRDefault="00484860" w:rsidP="00797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95380015"/>
      <w:docPartObj>
        <w:docPartGallery w:val="Page Numbers (Bottom of Page)"/>
        <w:docPartUnique/>
      </w:docPartObj>
    </w:sdtPr>
    <w:sdtContent>
      <w:p w14:paraId="5E873F2A" w14:textId="5FD9A357" w:rsidR="00797EF7" w:rsidRDefault="00797EF7" w:rsidP="00301A4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E115B4B" w14:textId="77777777" w:rsidR="00797EF7" w:rsidRDefault="00797EF7" w:rsidP="00797EF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78667266"/>
      <w:docPartObj>
        <w:docPartGallery w:val="Page Numbers (Bottom of Page)"/>
        <w:docPartUnique/>
      </w:docPartObj>
    </w:sdtPr>
    <w:sdtContent>
      <w:p w14:paraId="4A2A3D26" w14:textId="1FC16E09" w:rsidR="00797EF7" w:rsidRDefault="00797EF7" w:rsidP="00301A4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2EAFB20" w14:textId="77777777" w:rsidR="00797EF7" w:rsidRDefault="00797EF7" w:rsidP="00797EF7">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C5825" w14:textId="77777777" w:rsidR="00484860" w:rsidRDefault="00484860" w:rsidP="00797EF7">
      <w:r>
        <w:separator/>
      </w:r>
    </w:p>
  </w:footnote>
  <w:footnote w:type="continuationSeparator" w:id="0">
    <w:p w14:paraId="6B5DFC29" w14:textId="77777777" w:rsidR="00484860" w:rsidRDefault="00484860" w:rsidP="00797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0A11" w14:textId="76310537" w:rsidR="00797EF7" w:rsidRPr="00797EF7" w:rsidRDefault="00797EF7">
    <w:pPr>
      <w:pStyle w:val="En-tte"/>
      <w:rPr>
        <w:rFonts w:ascii="Times New Roman" w:hAnsi="Times New Roman" w:cs="Times New Roman"/>
      </w:rPr>
    </w:pPr>
    <w:r w:rsidRPr="00797EF7">
      <w:rPr>
        <w:rFonts w:ascii="Times New Roman" w:hAnsi="Times New Roman" w:cs="Times New Roman"/>
      </w:rPr>
      <w:t xml:space="preserve">Social </w:t>
    </w:r>
    <w:r>
      <w:rPr>
        <w:rFonts w:ascii="Times New Roman" w:hAnsi="Times New Roman" w:cs="Times New Roman"/>
      </w:rPr>
      <w:t>N</w:t>
    </w:r>
    <w:r w:rsidRPr="00797EF7">
      <w:rPr>
        <w:rFonts w:ascii="Times New Roman" w:hAnsi="Times New Roman" w:cs="Times New Roman"/>
      </w:rPr>
      <w:t xml:space="preserve">etwork </w:t>
    </w:r>
    <w:proofErr w:type="spellStart"/>
    <w:r w:rsidRPr="00797EF7">
      <w:rPr>
        <w:rFonts w:ascii="Times New Roman" w:hAnsi="Times New Roman" w:cs="Times New Roman"/>
      </w:rPr>
      <w:t>Analysis</w:t>
    </w:r>
    <w:proofErr w:type="spellEnd"/>
    <w:r w:rsidRPr="00797EF7">
      <w:rPr>
        <w:rFonts w:ascii="Times New Roman" w:hAnsi="Times New Roman" w:cs="Times New Roman"/>
      </w:rPr>
      <w:tab/>
    </w:r>
    <w:r w:rsidRPr="00797EF7">
      <w:rPr>
        <w:rFonts w:ascii="Times New Roman" w:hAnsi="Times New Roman" w:cs="Times New Roman"/>
      </w:rPr>
      <w:tab/>
      <w:t>Perez Charles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D3"/>
    <w:rsid w:val="001E12EE"/>
    <w:rsid w:val="003004AE"/>
    <w:rsid w:val="00326B24"/>
    <w:rsid w:val="00330CD3"/>
    <w:rsid w:val="00354EAB"/>
    <w:rsid w:val="00484860"/>
    <w:rsid w:val="00695CD9"/>
    <w:rsid w:val="006D6837"/>
    <w:rsid w:val="006F4929"/>
    <w:rsid w:val="00740473"/>
    <w:rsid w:val="00797EF7"/>
    <w:rsid w:val="00802E83"/>
    <w:rsid w:val="00835B66"/>
    <w:rsid w:val="0093368A"/>
    <w:rsid w:val="009503BF"/>
    <w:rsid w:val="00957800"/>
    <w:rsid w:val="00A4335F"/>
    <w:rsid w:val="00A53525"/>
    <w:rsid w:val="00C04621"/>
    <w:rsid w:val="00CD7B3E"/>
    <w:rsid w:val="00E735A0"/>
    <w:rsid w:val="00EB1247"/>
    <w:rsid w:val="00EE7D9C"/>
    <w:rsid w:val="00FF64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F3899"/>
  <w15:chartTrackingRefBased/>
  <w15:docId w15:val="{96E53135-3FB3-9948-AC62-196459DB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0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30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30CD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330CD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0CD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0CD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0CD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0CD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0CD3"/>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0CD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30CD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30CD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330CD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0CD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0C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0C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0C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0CD3"/>
    <w:rPr>
      <w:rFonts w:eastAsiaTheme="majorEastAsia" w:cstheme="majorBidi"/>
      <w:color w:val="272727" w:themeColor="text1" w:themeTint="D8"/>
    </w:rPr>
  </w:style>
  <w:style w:type="paragraph" w:styleId="Titre">
    <w:name w:val="Title"/>
    <w:basedOn w:val="Normal"/>
    <w:next w:val="Normal"/>
    <w:link w:val="TitreCar"/>
    <w:uiPriority w:val="10"/>
    <w:qFormat/>
    <w:rsid w:val="00330CD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0C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0CD3"/>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0C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0CD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30CD3"/>
    <w:rPr>
      <w:i/>
      <w:iCs/>
      <w:color w:val="404040" w:themeColor="text1" w:themeTint="BF"/>
    </w:rPr>
  </w:style>
  <w:style w:type="paragraph" w:styleId="Paragraphedeliste">
    <w:name w:val="List Paragraph"/>
    <w:basedOn w:val="Normal"/>
    <w:uiPriority w:val="34"/>
    <w:qFormat/>
    <w:rsid w:val="00330CD3"/>
    <w:pPr>
      <w:ind w:left="720"/>
      <w:contextualSpacing/>
    </w:pPr>
  </w:style>
  <w:style w:type="character" w:styleId="Accentuationintense">
    <w:name w:val="Intense Emphasis"/>
    <w:basedOn w:val="Policepardfaut"/>
    <w:uiPriority w:val="21"/>
    <w:qFormat/>
    <w:rsid w:val="00330CD3"/>
    <w:rPr>
      <w:i/>
      <w:iCs/>
      <w:color w:val="0F4761" w:themeColor="accent1" w:themeShade="BF"/>
    </w:rPr>
  </w:style>
  <w:style w:type="paragraph" w:styleId="Citationintense">
    <w:name w:val="Intense Quote"/>
    <w:basedOn w:val="Normal"/>
    <w:next w:val="Normal"/>
    <w:link w:val="CitationintenseCar"/>
    <w:uiPriority w:val="30"/>
    <w:qFormat/>
    <w:rsid w:val="00330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0CD3"/>
    <w:rPr>
      <w:i/>
      <w:iCs/>
      <w:color w:val="0F4761" w:themeColor="accent1" w:themeShade="BF"/>
    </w:rPr>
  </w:style>
  <w:style w:type="character" w:styleId="Rfrenceintense">
    <w:name w:val="Intense Reference"/>
    <w:basedOn w:val="Policepardfaut"/>
    <w:uiPriority w:val="32"/>
    <w:qFormat/>
    <w:rsid w:val="00330CD3"/>
    <w:rPr>
      <w:b/>
      <w:bCs/>
      <w:smallCaps/>
      <w:color w:val="0F4761" w:themeColor="accent1" w:themeShade="BF"/>
      <w:spacing w:val="5"/>
    </w:rPr>
  </w:style>
  <w:style w:type="character" w:customStyle="1" w:styleId="s1">
    <w:name w:val="s1"/>
    <w:basedOn w:val="Policepardfaut"/>
    <w:rsid w:val="00330CD3"/>
  </w:style>
  <w:style w:type="paragraph" w:customStyle="1" w:styleId="p2">
    <w:name w:val="p2"/>
    <w:basedOn w:val="Normal"/>
    <w:rsid w:val="00330CD3"/>
    <w:pPr>
      <w:spacing w:before="100" w:beforeAutospacing="1" w:after="100" w:afterAutospacing="1"/>
    </w:pPr>
    <w:rPr>
      <w:rFonts w:ascii="Times New Roman" w:eastAsia="Times New Roman" w:hAnsi="Times New Roman" w:cs="Times New Roman"/>
      <w:kern w:val="0"/>
      <w:lang w:eastAsia="fr-FR"/>
      <w14:ligatures w14:val="none"/>
    </w:rPr>
  </w:style>
  <w:style w:type="paragraph" w:customStyle="1" w:styleId="p3">
    <w:name w:val="p3"/>
    <w:basedOn w:val="Normal"/>
    <w:rsid w:val="00330CD3"/>
    <w:pPr>
      <w:spacing w:before="100" w:beforeAutospacing="1" w:after="100" w:afterAutospacing="1"/>
    </w:pPr>
    <w:rPr>
      <w:rFonts w:ascii="Times New Roman" w:eastAsia="Times New Roman" w:hAnsi="Times New Roman" w:cs="Times New Roman"/>
      <w:kern w:val="0"/>
      <w:lang w:eastAsia="fr-FR"/>
      <w14:ligatures w14:val="none"/>
    </w:rPr>
  </w:style>
  <w:style w:type="paragraph" w:customStyle="1" w:styleId="p1">
    <w:name w:val="p1"/>
    <w:basedOn w:val="Normal"/>
    <w:rsid w:val="00A4335F"/>
    <w:pPr>
      <w:spacing w:before="100" w:beforeAutospacing="1" w:after="100" w:afterAutospacing="1"/>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797EF7"/>
    <w:pPr>
      <w:tabs>
        <w:tab w:val="center" w:pos="4536"/>
        <w:tab w:val="right" w:pos="9072"/>
      </w:tabs>
    </w:pPr>
  </w:style>
  <w:style w:type="character" w:customStyle="1" w:styleId="En-tteCar">
    <w:name w:val="En-tête Car"/>
    <w:basedOn w:val="Policepardfaut"/>
    <w:link w:val="En-tte"/>
    <w:uiPriority w:val="99"/>
    <w:rsid w:val="00797EF7"/>
  </w:style>
  <w:style w:type="paragraph" w:styleId="Pieddepage">
    <w:name w:val="footer"/>
    <w:basedOn w:val="Normal"/>
    <w:link w:val="PieddepageCar"/>
    <w:uiPriority w:val="99"/>
    <w:unhideWhenUsed/>
    <w:rsid w:val="00797EF7"/>
    <w:pPr>
      <w:tabs>
        <w:tab w:val="center" w:pos="4536"/>
        <w:tab w:val="right" w:pos="9072"/>
      </w:tabs>
    </w:pPr>
  </w:style>
  <w:style w:type="character" w:customStyle="1" w:styleId="PieddepageCar">
    <w:name w:val="Pied de page Car"/>
    <w:basedOn w:val="Policepardfaut"/>
    <w:link w:val="Pieddepage"/>
    <w:uiPriority w:val="99"/>
    <w:rsid w:val="00797EF7"/>
  </w:style>
  <w:style w:type="character" w:styleId="Numrodepage">
    <w:name w:val="page number"/>
    <w:basedOn w:val="Policepardfaut"/>
    <w:uiPriority w:val="99"/>
    <w:semiHidden/>
    <w:unhideWhenUsed/>
    <w:rsid w:val="00797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2731</Words>
  <Characters>15025</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PEREZ</dc:creator>
  <cp:keywords/>
  <dc:description/>
  <cp:lastModifiedBy>Charles PEREZ</cp:lastModifiedBy>
  <cp:revision>9</cp:revision>
  <dcterms:created xsi:type="dcterms:W3CDTF">2025-11-16T11:20:00Z</dcterms:created>
  <dcterms:modified xsi:type="dcterms:W3CDTF">2025-11-16T13:52:00Z</dcterms:modified>
</cp:coreProperties>
</file>