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87B99" w14:textId="0FF363EC" w:rsidR="00355D40" w:rsidRDefault="007D63EF" w:rsidP="00D92857">
      <w:pPr>
        <w:spacing w:line="480" w:lineRule="auto"/>
      </w:pPr>
      <w:r>
        <w:t>Christopher Kruger</w:t>
      </w:r>
    </w:p>
    <w:p w14:paraId="309CF8A9" w14:textId="434D0338" w:rsidR="007D63EF" w:rsidRDefault="007D63EF" w:rsidP="00D92857">
      <w:pPr>
        <w:spacing w:line="480" w:lineRule="auto"/>
      </w:pPr>
      <w:r>
        <w:t>EM 624</w:t>
      </w:r>
    </w:p>
    <w:p w14:paraId="087CDFF3" w14:textId="70637391" w:rsidR="007D63EF" w:rsidRDefault="007D63EF" w:rsidP="00D92857">
      <w:pPr>
        <w:spacing w:line="480" w:lineRule="auto"/>
        <w:jc w:val="center"/>
      </w:pPr>
      <w:r>
        <w:t>Exercise 9: Analyze News – Narrative</w:t>
      </w:r>
    </w:p>
    <w:p w14:paraId="5E4B8F9F" w14:textId="48A73563" w:rsidR="007D63EF" w:rsidRDefault="00A12629" w:rsidP="00D92857">
      <w:pPr>
        <w:spacing w:line="480" w:lineRule="auto"/>
      </w:pPr>
      <w:r>
        <w:tab/>
        <w:t xml:space="preserve">The original </w:t>
      </w:r>
      <w:proofErr w:type="spellStart"/>
      <w:r w:rsidR="00D92857">
        <w:t>json</w:t>
      </w:r>
      <w:proofErr w:type="spellEnd"/>
      <w:r w:rsidR="00D92857">
        <w:t xml:space="preserve"> </w:t>
      </w:r>
      <w:r>
        <w:t xml:space="preserve">data set involved ~200,000 recorded entries of articles posted by the Huffington Post between the years of 2012 and 2022. </w:t>
      </w:r>
      <w:r w:rsidR="00D92857">
        <w:t xml:space="preserve">The data contained in the </w:t>
      </w:r>
      <w:proofErr w:type="spellStart"/>
      <w:r w:rsidR="00D92857">
        <w:t>json</w:t>
      </w:r>
      <w:proofErr w:type="spellEnd"/>
      <w:r w:rsidR="00D92857">
        <w:t xml:space="preserve"> file included information such as the category of news, the headline, the authors, the link to view the article, a short description/abstract of the article, and the date of publication. This 10-year slice of time is a perfect decade to go through news articles for each year as social media and the interconnectivity of everyone began to skyrocket throughout this time. </w:t>
      </w:r>
    </w:p>
    <w:p w14:paraId="63B3D17C" w14:textId="340F23CA" w:rsidR="00D92857" w:rsidRDefault="00D92857" w:rsidP="00D92857">
      <w:pPr>
        <w:spacing w:line="480" w:lineRule="auto"/>
      </w:pPr>
      <w:r>
        <w:tab/>
        <w:t xml:space="preserve">For the articles posted between 2012-2022, the </w:t>
      </w:r>
      <w:r w:rsidR="00C34A29">
        <w:t>below</w:t>
      </w:r>
      <w:r>
        <w:t xml:space="preserve"> image is the top 20 words used in the short descriptions amongst all articles posted. For articles posted between 2012-2016, common words included verbiage to describe the American people and American </w:t>
      </w:r>
      <w:proofErr w:type="gramStart"/>
      <w:r>
        <w:t>culture as a whole, such</w:t>
      </w:r>
      <w:proofErr w:type="gramEnd"/>
      <w:r>
        <w:t xml:space="preserve"> as “people”, “time”, “life”, “love”, and other similar words. Only until 2016 did the Huffington Post begin to seemingly solely focus on political topics. </w:t>
      </w:r>
      <w:proofErr w:type="gramStart"/>
      <w:r>
        <w:t>It is clear that articles</w:t>
      </w:r>
      <w:proofErr w:type="gramEnd"/>
      <w:r>
        <w:t xml:space="preserve"> posted in 2016 primarily reported on the upcoming election, with words such as “Trump, “Clinton”, etc. Between 2016 and 2020, the two most used words were “Trump” and “said”, implying that a large majority of the articles would report a </w:t>
      </w:r>
      <w:r w:rsidR="00586928">
        <w:t>synopsis</w:t>
      </w:r>
      <w:r>
        <w:t xml:space="preserve"> of whatever Trump had recently said. The 2020 also began to discuss largely about the emerging COVID-19 pandemic as well as the upcoming election between Biden and Trump. </w:t>
      </w:r>
      <w:r w:rsidR="00586928">
        <w:t>Similar reporting on Biden and Trump was made from 2020 – 2022</w:t>
      </w:r>
      <w:r w:rsidR="00C34A29">
        <w:t xml:space="preserve">, and for 2022 you can see </w:t>
      </w:r>
      <w:r w:rsidR="00586928">
        <w:t xml:space="preserve">reporting on the emerging Russian/Ukrainian conflict </w:t>
      </w:r>
      <w:r w:rsidR="00C34A29">
        <w:t xml:space="preserve">that </w:t>
      </w:r>
      <w:r w:rsidR="00586928">
        <w:t>began to be mass reported on.</w:t>
      </w:r>
    </w:p>
    <w:p w14:paraId="36C1AD69" w14:textId="1B107338" w:rsidR="00D92857" w:rsidRDefault="00D92857" w:rsidP="00D92857">
      <w:pPr>
        <w:spacing w:line="480" w:lineRule="auto"/>
        <w:jc w:val="center"/>
      </w:pPr>
      <w:r w:rsidRPr="00D92857">
        <w:lastRenderedPageBreak/>
        <w:drawing>
          <wp:inline distT="0" distB="0" distL="0" distR="0" wp14:anchorId="6120DAC6" wp14:editId="01CCE26B">
            <wp:extent cx="5943600" cy="937895"/>
            <wp:effectExtent l="0" t="0" r="0" b="1905"/>
            <wp:docPr id="160360301" name="Picture 1" descr="A black keybo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0301" name="Picture 1" descr="A black keyboard with white text&#10;&#10;Description automatically generated"/>
                    <pic:cNvPicPr/>
                  </pic:nvPicPr>
                  <pic:blipFill>
                    <a:blip r:embed="rId4"/>
                    <a:stretch>
                      <a:fillRect/>
                    </a:stretch>
                  </pic:blipFill>
                  <pic:spPr>
                    <a:xfrm>
                      <a:off x="0" y="0"/>
                      <a:ext cx="5943600" cy="937895"/>
                    </a:xfrm>
                    <a:prstGeom prst="rect">
                      <a:avLst/>
                    </a:prstGeom>
                  </pic:spPr>
                </pic:pic>
              </a:graphicData>
            </a:graphic>
          </wp:inline>
        </w:drawing>
      </w:r>
    </w:p>
    <w:p w14:paraId="42F8B210" w14:textId="687CC21F" w:rsidR="00586928" w:rsidRDefault="00586928" w:rsidP="00586928">
      <w:pPr>
        <w:spacing w:line="480" w:lineRule="auto"/>
      </w:pPr>
      <w:r>
        <w:tab/>
      </w:r>
      <w:r w:rsidR="00432CCE">
        <w:t>Regarding</w:t>
      </w:r>
      <w:r>
        <w:t xml:space="preserve"> sentiment analysis, </w:t>
      </w:r>
      <w:r w:rsidR="00C34A29">
        <w:t>the</w:t>
      </w:r>
      <w:r>
        <w:t xml:space="preserve"> Huffington Post is mostly neutral </w:t>
      </w:r>
      <w:proofErr w:type="gramStart"/>
      <w:r w:rsidR="00432CCE">
        <w:t>in regard to</w:t>
      </w:r>
      <w:proofErr w:type="gramEnd"/>
      <w:r>
        <w:t xml:space="preserve"> verbiage in their reporting. It is important to note however that although the Huffington Post is neutral in tone, it does not imply that they are neutral in the topics they report on. </w:t>
      </w:r>
      <w:r w:rsidR="00432CCE">
        <w:t>Overtime, the positive sentiment has gone down with the negative and neutral sentiment going up. A possible</w:t>
      </w:r>
      <w:r w:rsidR="00C34A29">
        <w:t xml:space="preserve"> </w:t>
      </w:r>
      <w:r w:rsidR="00432CCE">
        <w:t xml:space="preserve">conclusion for this is that as the Huffington post began to post more political topics, the subjectivity went away for objective reporting which often has negative and neutral verbiage. </w:t>
      </w:r>
    </w:p>
    <w:tbl>
      <w:tblPr>
        <w:tblStyle w:val="TableGrid"/>
        <w:tblW w:w="11160" w:type="dxa"/>
        <w:tblInd w:w="-908" w:type="dxa"/>
        <w:tblLayout w:type="fixed"/>
        <w:tblLook w:val="04A0" w:firstRow="1" w:lastRow="0" w:firstColumn="1" w:lastColumn="0" w:noHBand="0" w:noVBand="1"/>
      </w:tblPr>
      <w:tblGrid>
        <w:gridCol w:w="1260"/>
        <w:gridCol w:w="990"/>
        <w:gridCol w:w="990"/>
        <w:gridCol w:w="990"/>
        <w:gridCol w:w="990"/>
        <w:gridCol w:w="990"/>
        <w:gridCol w:w="990"/>
        <w:gridCol w:w="990"/>
        <w:gridCol w:w="990"/>
        <w:gridCol w:w="990"/>
        <w:gridCol w:w="990"/>
      </w:tblGrid>
      <w:tr w:rsidR="00807C65" w14:paraId="566AD99E" w14:textId="4FFDDA2F" w:rsidTr="00807C65">
        <w:trPr>
          <w:trHeight w:val="1355"/>
        </w:trPr>
        <w:tc>
          <w:tcPr>
            <w:tcW w:w="1260" w:type="dxa"/>
            <w:vAlign w:val="center"/>
          </w:tcPr>
          <w:p w14:paraId="5075A76C" w14:textId="77777777" w:rsidR="00807C65" w:rsidRDefault="00807C65" w:rsidP="00807C65">
            <w:pPr>
              <w:spacing w:line="480" w:lineRule="auto"/>
            </w:pPr>
          </w:p>
        </w:tc>
        <w:tc>
          <w:tcPr>
            <w:tcW w:w="990" w:type="dxa"/>
            <w:vAlign w:val="center"/>
          </w:tcPr>
          <w:p w14:paraId="028FB69E" w14:textId="4DDDC905" w:rsidR="00807C65" w:rsidRDefault="00807C65" w:rsidP="00807C65">
            <w:pPr>
              <w:spacing w:line="480" w:lineRule="auto"/>
            </w:pPr>
            <w:r>
              <w:t>2012 Articles</w:t>
            </w:r>
          </w:p>
        </w:tc>
        <w:tc>
          <w:tcPr>
            <w:tcW w:w="990" w:type="dxa"/>
            <w:vAlign w:val="center"/>
          </w:tcPr>
          <w:p w14:paraId="54286798" w14:textId="77777777" w:rsidR="00807C65" w:rsidRDefault="00807C65" w:rsidP="00807C65">
            <w:pPr>
              <w:spacing w:line="480" w:lineRule="auto"/>
            </w:pPr>
            <w:r>
              <w:t>2013</w:t>
            </w:r>
          </w:p>
          <w:p w14:paraId="5E5D6E50" w14:textId="51E3E269" w:rsidR="00807C65" w:rsidRDefault="00807C65" w:rsidP="00807C65">
            <w:pPr>
              <w:spacing w:line="480" w:lineRule="auto"/>
            </w:pPr>
            <w:r>
              <w:t>Articles</w:t>
            </w:r>
          </w:p>
        </w:tc>
        <w:tc>
          <w:tcPr>
            <w:tcW w:w="990" w:type="dxa"/>
            <w:vAlign w:val="center"/>
          </w:tcPr>
          <w:p w14:paraId="415DE5A1" w14:textId="383E9138" w:rsidR="00807C65" w:rsidRDefault="00807C65" w:rsidP="00807C65">
            <w:pPr>
              <w:spacing w:line="480" w:lineRule="auto"/>
            </w:pPr>
            <w:r>
              <w:t>2014 Articles</w:t>
            </w:r>
          </w:p>
        </w:tc>
        <w:tc>
          <w:tcPr>
            <w:tcW w:w="990" w:type="dxa"/>
            <w:vAlign w:val="center"/>
          </w:tcPr>
          <w:p w14:paraId="4A3F37EA" w14:textId="4664A39B" w:rsidR="00807C65" w:rsidRDefault="00807C65" w:rsidP="00807C65">
            <w:pPr>
              <w:spacing w:line="480" w:lineRule="auto"/>
            </w:pPr>
            <w:r>
              <w:t>2015 Articles</w:t>
            </w:r>
          </w:p>
        </w:tc>
        <w:tc>
          <w:tcPr>
            <w:tcW w:w="990" w:type="dxa"/>
            <w:vAlign w:val="center"/>
          </w:tcPr>
          <w:p w14:paraId="7650F175" w14:textId="533927D9" w:rsidR="00807C65" w:rsidRDefault="00807C65" w:rsidP="00807C65">
            <w:pPr>
              <w:spacing w:line="480" w:lineRule="auto"/>
            </w:pPr>
            <w:r>
              <w:t>2016 Articles</w:t>
            </w:r>
          </w:p>
        </w:tc>
        <w:tc>
          <w:tcPr>
            <w:tcW w:w="990" w:type="dxa"/>
            <w:vAlign w:val="center"/>
          </w:tcPr>
          <w:p w14:paraId="1A4C1376" w14:textId="3B43B351" w:rsidR="00807C65" w:rsidRDefault="00807C65" w:rsidP="00807C65">
            <w:pPr>
              <w:spacing w:line="480" w:lineRule="auto"/>
            </w:pPr>
            <w:r>
              <w:t>2017 Articles</w:t>
            </w:r>
          </w:p>
        </w:tc>
        <w:tc>
          <w:tcPr>
            <w:tcW w:w="990" w:type="dxa"/>
            <w:vAlign w:val="center"/>
          </w:tcPr>
          <w:p w14:paraId="73935661" w14:textId="5223B858" w:rsidR="00807C65" w:rsidRDefault="00807C65" w:rsidP="00807C65">
            <w:pPr>
              <w:spacing w:line="480" w:lineRule="auto"/>
            </w:pPr>
            <w:r>
              <w:t>2018 Articles</w:t>
            </w:r>
          </w:p>
        </w:tc>
        <w:tc>
          <w:tcPr>
            <w:tcW w:w="990" w:type="dxa"/>
            <w:vAlign w:val="center"/>
          </w:tcPr>
          <w:p w14:paraId="7665B023" w14:textId="31DB81D1" w:rsidR="00807C65" w:rsidRDefault="00807C65" w:rsidP="00807C65">
            <w:pPr>
              <w:spacing w:line="480" w:lineRule="auto"/>
            </w:pPr>
            <w:r>
              <w:t>2019 Articles</w:t>
            </w:r>
          </w:p>
        </w:tc>
        <w:tc>
          <w:tcPr>
            <w:tcW w:w="990" w:type="dxa"/>
            <w:vAlign w:val="center"/>
          </w:tcPr>
          <w:p w14:paraId="362313F2" w14:textId="2D3F32C1" w:rsidR="00807C65" w:rsidRDefault="00807C65" w:rsidP="00807C65">
            <w:pPr>
              <w:spacing w:line="480" w:lineRule="auto"/>
            </w:pPr>
            <w:r>
              <w:t>2020 Articles</w:t>
            </w:r>
          </w:p>
        </w:tc>
        <w:tc>
          <w:tcPr>
            <w:tcW w:w="990" w:type="dxa"/>
            <w:vAlign w:val="center"/>
          </w:tcPr>
          <w:p w14:paraId="7AC0EDAC" w14:textId="324A2E86" w:rsidR="00807C65" w:rsidRDefault="00807C65" w:rsidP="00807C65">
            <w:pPr>
              <w:spacing w:line="480" w:lineRule="auto"/>
            </w:pPr>
            <w:r>
              <w:t>2021 Articles</w:t>
            </w:r>
          </w:p>
        </w:tc>
      </w:tr>
      <w:tr w:rsidR="00807C65" w14:paraId="071D8D4C" w14:textId="458389A9" w:rsidTr="00807C65">
        <w:trPr>
          <w:trHeight w:val="1355"/>
        </w:trPr>
        <w:tc>
          <w:tcPr>
            <w:tcW w:w="1260" w:type="dxa"/>
            <w:vAlign w:val="center"/>
          </w:tcPr>
          <w:p w14:paraId="65D68BFC" w14:textId="2ED46562" w:rsidR="00807C65" w:rsidRDefault="00807C65" w:rsidP="00807C65">
            <w:pPr>
              <w:spacing w:line="480" w:lineRule="auto"/>
            </w:pPr>
            <w:r>
              <w:t>Positive Sentiment</w:t>
            </w:r>
          </w:p>
        </w:tc>
        <w:tc>
          <w:tcPr>
            <w:tcW w:w="990" w:type="dxa"/>
            <w:vAlign w:val="center"/>
          </w:tcPr>
          <w:p w14:paraId="5C2B5F15" w14:textId="748493FD" w:rsidR="00807C65" w:rsidRDefault="00807C65" w:rsidP="00807C65">
            <w:pPr>
              <w:spacing w:line="480" w:lineRule="auto"/>
            </w:pPr>
            <w:r>
              <w:t>25.4%</w:t>
            </w:r>
          </w:p>
        </w:tc>
        <w:tc>
          <w:tcPr>
            <w:tcW w:w="990" w:type="dxa"/>
            <w:vAlign w:val="center"/>
          </w:tcPr>
          <w:p w14:paraId="06EB9CEC" w14:textId="7441468D" w:rsidR="00807C65" w:rsidRDefault="00807C65" w:rsidP="00807C65">
            <w:pPr>
              <w:spacing w:line="480" w:lineRule="auto"/>
            </w:pPr>
            <w:r>
              <w:t>23.6%</w:t>
            </w:r>
          </w:p>
        </w:tc>
        <w:tc>
          <w:tcPr>
            <w:tcW w:w="990" w:type="dxa"/>
            <w:vAlign w:val="center"/>
          </w:tcPr>
          <w:p w14:paraId="17EFB99E" w14:textId="624082C6" w:rsidR="00807C65" w:rsidRDefault="00807C65" w:rsidP="00807C65">
            <w:pPr>
              <w:spacing w:line="480" w:lineRule="auto"/>
            </w:pPr>
            <w:r>
              <w:t>23.7%</w:t>
            </w:r>
          </w:p>
        </w:tc>
        <w:tc>
          <w:tcPr>
            <w:tcW w:w="990" w:type="dxa"/>
            <w:vAlign w:val="center"/>
          </w:tcPr>
          <w:p w14:paraId="62B0987F" w14:textId="05D172D7" w:rsidR="00807C65" w:rsidRDefault="00807C65" w:rsidP="00807C65">
            <w:pPr>
              <w:spacing w:line="480" w:lineRule="auto"/>
            </w:pPr>
            <w:r>
              <w:t>19.5%</w:t>
            </w:r>
          </w:p>
        </w:tc>
        <w:tc>
          <w:tcPr>
            <w:tcW w:w="990" w:type="dxa"/>
            <w:vAlign w:val="center"/>
          </w:tcPr>
          <w:p w14:paraId="2BD71F86" w14:textId="65EA895A" w:rsidR="00807C65" w:rsidRDefault="00807C65" w:rsidP="00807C65">
            <w:pPr>
              <w:spacing w:line="480" w:lineRule="auto"/>
            </w:pPr>
            <w:r>
              <w:t>19%</w:t>
            </w:r>
          </w:p>
        </w:tc>
        <w:tc>
          <w:tcPr>
            <w:tcW w:w="990" w:type="dxa"/>
            <w:vAlign w:val="center"/>
          </w:tcPr>
          <w:p w14:paraId="76E113EB" w14:textId="04B22CA7" w:rsidR="00807C65" w:rsidRDefault="00807C65" w:rsidP="00807C65">
            <w:pPr>
              <w:spacing w:line="480" w:lineRule="auto"/>
            </w:pPr>
            <w:r>
              <w:t>16.7%</w:t>
            </w:r>
          </w:p>
        </w:tc>
        <w:tc>
          <w:tcPr>
            <w:tcW w:w="990" w:type="dxa"/>
            <w:vAlign w:val="center"/>
          </w:tcPr>
          <w:p w14:paraId="33C62013" w14:textId="3B732B05" w:rsidR="00807C65" w:rsidRDefault="00807C65" w:rsidP="00807C65">
            <w:pPr>
              <w:spacing w:line="480" w:lineRule="auto"/>
            </w:pPr>
            <w:r>
              <w:t>12.2%</w:t>
            </w:r>
          </w:p>
        </w:tc>
        <w:tc>
          <w:tcPr>
            <w:tcW w:w="990" w:type="dxa"/>
            <w:vAlign w:val="center"/>
          </w:tcPr>
          <w:p w14:paraId="52C93C90" w14:textId="228CDF8C" w:rsidR="00807C65" w:rsidRDefault="00807C65" w:rsidP="00807C65">
            <w:pPr>
              <w:spacing w:line="480" w:lineRule="auto"/>
            </w:pPr>
            <w:r>
              <w:t>12%</w:t>
            </w:r>
          </w:p>
        </w:tc>
        <w:tc>
          <w:tcPr>
            <w:tcW w:w="990" w:type="dxa"/>
            <w:vAlign w:val="center"/>
          </w:tcPr>
          <w:p w14:paraId="0D253AFB" w14:textId="6E748448" w:rsidR="00807C65" w:rsidRDefault="00807C65" w:rsidP="00807C65">
            <w:pPr>
              <w:spacing w:line="480" w:lineRule="auto"/>
            </w:pPr>
            <w:r>
              <w:t>13.8%</w:t>
            </w:r>
          </w:p>
        </w:tc>
        <w:tc>
          <w:tcPr>
            <w:tcW w:w="990" w:type="dxa"/>
            <w:vAlign w:val="center"/>
          </w:tcPr>
          <w:p w14:paraId="68545A6A" w14:textId="3CDFA1D7" w:rsidR="00807C65" w:rsidRDefault="00807C65" w:rsidP="00807C65">
            <w:pPr>
              <w:spacing w:line="480" w:lineRule="auto"/>
            </w:pPr>
            <w:r>
              <w:t>13.9%</w:t>
            </w:r>
          </w:p>
        </w:tc>
      </w:tr>
      <w:tr w:rsidR="00807C65" w14:paraId="605C413F" w14:textId="094A4244" w:rsidTr="00807C65">
        <w:trPr>
          <w:trHeight w:val="1355"/>
        </w:trPr>
        <w:tc>
          <w:tcPr>
            <w:tcW w:w="1260" w:type="dxa"/>
            <w:vAlign w:val="center"/>
          </w:tcPr>
          <w:p w14:paraId="13B2DC08" w14:textId="14123D33" w:rsidR="00807C65" w:rsidRDefault="00807C65" w:rsidP="00807C65">
            <w:pPr>
              <w:spacing w:line="480" w:lineRule="auto"/>
            </w:pPr>
            <w:r>
              <w:t>Negative Sentiment</w:t>
            </w:r>
          </w:p>
        </w:tc>
        <w:tc>
          <w:tcPr>
            <w:tcW w:w="990" w:type="dxa"/>
            <w:vAlign w:val="center"/>
          </w:tcPr>
          <w:p w14:paraId="13C24898" w14:textId="13CDCAB9" w:rsidR="00807C65" w:rsidRDefault="00807C65" w:rsidP="00807C65">
            <w:pPr>
              <w:spacing w:line="480" w:lineRule="auto"/>
            </w:pPr>
            <w:r>
              <w:t>10.7%</w:t>
            </w:r>
          </w:p>
        </w:tc>
        <w:tc>
          <w:tcPr>
            <w:tcW w:w="990" w:type="dxa"/>
            <w:vAlign w:val="center"/>
          </w:tcPr>
          <w:p w14:paraId="1F67BA99" w14:textId="2C83C292" w:rsidR="00807C65" w:rsidRDefault="00807C65" w:rsidP="00807C65">
            <w:pPr>
              <w:spacing w:line="480" w:lineRule="auto"/>
            </w:pPr>
            <w:r>
              <w:t>10.1%</w:t>
            </w:r>
          </w:p>
        </w:tc>
        <w:tc>
          <w:tcPr>
            <w:tcW w:w="990" w:type="dxa"/>
            <w:vAlign w:val="center"/>
          </w:tcPr>
          <w:p w14:paraId="696E4F14" w14:textId="799831FA" w:rsidR="00807C65" w:rsidRDefault="00807C65" w:rsidP="00807C65">
            <w:pPr>
              <w:spacing w:line="480" w:lineRule="auto"/>
            </w:pPr>
            <w:r>
              <w:t>11.8%</w:t>
            </w:r>
          </w:p>
        </w:tc>
        <w:tc>
          <w:tcPr>
            <w:tcW w:w="990" w:type="dxa"/>
            <w:vAlign w:val="center"/>
          </w:tcPr>
          <w:p w14:paraId="47DCA7C1" w14:textId="0B51596D" w:rsidR="00807C65" w:rsidRDefault="00807C65" w:rsidP="00807C65">
            <w:pPr>
              <w:spacing w:line="480" w:lineRule="auto"/>
            </w:pPr>
            <w:r>
              <w:t>14.7%</w:t>
            </w:r>
          </w:p>
        </w:tc>
        <w:tc>
          <w:tcPr>
            <w:tcW w:w="990" w:type="dxa"/>
            <w:vAlign w:val="center"/>
          </w:tcPr>
          <w:p w14:paraId="771C69C2" w14:textId="184973A2" w:rsidR="00807C65" w:rsidRDefault="00807C65" w:rsidP="00807C65">
            <w:pPr>
              <w:spacing w:line="480" w:lineRule="auto"/>
            </w:pPr>
            <w:r>
              <w:t>13.8%</w:t>
            </w:r>
          </w:p>
        </w:tc>
        <w:tc>
          <w:tcPr>
            <w:tcW w:w="990" w:type="dxa"/>
            <w:vAlign w:val="center"/>
          </w:tcPr>
          <w:p w14:paraId="18121EBB" w14:textId="56A9D8C8" w:rsidR="00807C65" w:rsidRDefault="00807C65" w:rsidP="00807C65">
            <w:pPr>
              <w:spacing w:line="480" w:lineRule="auto"/>
            </w:pPr>
            <w:r>
              <w:t>16%</w:t>
            </w:r>
          </w:p>
        </w:tc>
        <w:tc>
          <w:tcPr>
            <w:tcW w:w="990" w:type="dxa"/>
            <w:vAlign w:val="center"/>
          </w:tcPr>
          <w:p w14:paraId="0A31AAF4" w14:textId="7B593C0B" w:rsidR="00807C65" w:rsidRDefault="00807C65" w:rsidP="00807C65">
            <w:pPr>
              <w:spacing w:line="480" w:lineRule="auto"/>
            </w:pPr>
            <w:r>
              <w:t>15.8%</w:t>
            </w:r>
          </w:p>
        </w:tc>
        <w:tc>
          <w:tcPr>
            <w:tcW w:w="990" w:type="dxa"/>
            <w:vAlign w:val="center"/>
          </w:tcPr>
          <w:p w14:paraId="2E77FCE7" w14:textId="03642463" w:rsidR="00807C65" w:rsidRDefault="00807C65" w:rsidP="00807C65">
            <w:pPr>
              <w:spacing w:line="480" w:lineRule="auto"/>
            </w:pPr>
            <w:r>
              <w:t>16%</w:t>
            </w:r>
          </w:p>
        </w:tc>
        <w:tc>
          <w:tcPr>
            <w:tcW w:w="990" w:type="dxa"/>
            <w:vAlign w:val="center"/>
          </w:tcPr>
          <w:p w14:paraId="4C2DEE7A" w14:textId="61266A4C" w:rsidR="00807C65" w:rsidRDefault="00807C65" w:rsidP="00807C65">
            <w:pPr>
              <w:spacing w:line="480" w:lineRule="auto"/>
            </w:pPr>
            <w:r>
              <w:t>13.7%</w:t>
            </w:r>
          </w:p>
        </w:tc>
        <w:tc>
          <w:tcPr>
            <w:tcW w:w="990" w:type="dxa"/>
            <w:vAlign w:val="center"/>
          </w:tcPr>
          <w:p w14:paraId="19229FE1" w14:textId="54078FE4" w:rsidR="00807C65" w:rsidRDefault="00807C65" w:rsidP="00807C65">
            <w:pPr>
              <w:spacing w:line="480" w:lineRule="auto"/>
            </w:pPr>
            <w:r>
              <w:t>13.8%</w:t>
            </w:r>
          </w:p>
        </w:tc>
      </w:tr>
      <w:tr w:rsidR="00807C65" w14:paraId="26B95492" w14:textId="35F388FC" w:rsidTr="00807C65">
        <w:trPr>
          <w:trHeight w:val="1355"/>
        </w:trPr>
        <w:tc>
          <w:tcPr>
            <w:tcW w:w="1260" w:type="dxa"/>
            <w:vAlign w:val="center"/>
          </w:tcPr>
          <w:p w14:paraId="25FBD8BA" w14:textId="61D0C0BA" w:rsidR="00807C65" w:rsidRDefault="00807C65" w:rsidP="00807C65">
            <w:pPr>
              <w:spacing w:line="480" w:lineRule="auto"/>
            </w:pPr>
            <w:r>
              <w:t>Neutral Sentiment</w:t>
            </w:r>
          </w:p>
        </w:tc>
        <w:tc>
          <w:tcPr>
            <w:tcW w:w="990" w:type="dxa"/>
            <w:vAlign w:val="center"/>
          </w:tcPr>
          <w:p w14:paraId="4E3FE4CE" w14:textId="4F814C2F" w:rsidR="00807C65" w:rsidRDefault="00807C65" w:rsidP="00807C65">
            <w:pPr>
              <w:spacing w:line="480" w:lineRule="auto"/>
            </w:pPr>
            <w:r>
              <w:t>63.9%</w:t>
            </w:r>
          </w:p>
        </w:tc>
        <w:tc>
          <w:tcPr>
            <w:tcW w:w="990" w:type="dxa"/>
            <w:vAlign w:val="center"/>
          </w:tcPr>
          <w:p w14:paraId="0439814A" w14:textId="21B70D9B" w:rsidR="00807C65" w:rsidRDefault="00807C65" w:rsidP="00807C65">
            <w:pPr>
              <w:spacing w:line="480" w:lineRule="auto"/>
            </w:pPr>
            <w:r>
              <w:t>66.3%</w:t>
            </w:r>
          </w:p>
        </w:tc>
        <w:tc>
          <w:tcPr>
            <w:tcW w:w="990" w:type="dxa"/>
            <w:vAlign w:val="center"/>
          </w:tcPr>
          <w:p w14:paraId="2D21AE2E" w14:textId="5A4EDFA3" w:rsidR="00807C65" w:rsidRDefault="00807C65" w:rsidP="00807C65">
            <w:pPr>
              <w:spacing w:line="480" w:lineRule="auto"/>
            </w:pPr>
            <w:r>
              <w:t>64.5%</w:t>
            </w:r>
          </w:p>
        </w:tc>
        <w:tc>
          <w:tcPr>
            <w:tcW w:w="990" w:type="dxa"/>
            <w:vAlign w:val="center"/>
          </w:tcPr>
          <w:p w14:paraId="0023DA54" w14:textId="5A44B9B9" w:rsidR="00807C65" w:rsidRDefault="00807C65" w:rsidP="00807C65">
            <w:pPr>
              <w:spacing w:line="480" w:lineRule="auto"/>
            </w:pPr>
            <w:r>
              <w:t>65.9%</w:t>
            </w:r>
          </w:p>
        </w:tc>
        <w:tc>
          <w:tcPr>
            <w:tcW w:w="990" w:type="dxa"/>
            <w:vAlign w:val="center"/>
          </w:tcPr>
          <w:p w14:paraId="7A7B8428" w14:textId="077D7624" w:rsidR="00807C65" w:rsidRDefault="00807C65" w:rsidP="00807C65">
            <w:pPr>
              <w:spacing w:line="480" w:lineRule="auto"/>
            </w:pPr>
            <w:r>
              <w:t>67.3%</w:t>
            </w:r>
          </w:p>
        </w:tc>
        <w:tc>
          <w:tcPr>
            <w:tcW w:w="990" w:type="dxa"/>
            <w:vAlign w:val="center"/>
          </w:tcPr>
          <w:p w14:paraId="6F89E2D9" w14:textId="511FED9E" w:rsidR="00807C65" w:rsidRDefault="00807C65" w:rsidP="00807C65">
            <w:pPr>
              <w:spacing w:line="480" w:lineRule="auto"/>
            </w:pPr>
            <w:r>
              <w:t>67.3%</w:t>
            </w:r>
          </w:p>
        </w:tc>
        <w:tc>
          <w:tcPr>
            <w:tcW w:w="990" w:type="dxa"/>
            <w:vAlign w:val="center"/>
          </w:tcPr>
          <w:p w14:paraId="17D091B3" w14:textId="21390DA6" w:rsidR="00807C65" w:rsidRDefault="00807C65" w:rsidP="00807C65">
            <w:pPr>
              <w:spacing w:line="480" w:lineRule="auto"/>
            </w:pPr>
            <w:r>
              <w:t>72%</w:t>
            </w:r>
          </w:p>
        </w:tc>
        <w:tc>
          <w:tcPr>
            <w:tcW w:w="990" w:type="dxa"/>
            <w:vAlign w:val="center"/>
          </w:tcPr>
          <w:p w14:paraId="3772450A" w14:textId="22386FA3" w:rsidR="00807C65" w:rsidRDefault="00807C65" w:rsidP="00807C65">
            <w:pPr>
              <w:spacing w:line="480" w:lineRule="auto"/>
            </w:pPr>
            <w:r>
              <w:t>72.1%</w:t>
            </w:r>
          </w:p>
        </w:tc>
        <w:tc>
          <w:tcPr>
            <w:tcW w:w="990" w:type="dxa"/>
            <w:vAlign w:val="center"/>
          </w:tcPr>
          <w:p w14:paraId="35CF4F46" w14:textId="378D2E99" w:rsidR="00807C65" w:rsidRDefault="00807C65" w:rsidP="00807C65">
            <w:pPr>
              <w:spacing w:line="480" w:lineRule="auto"/>
            </w:pPr>
            <w:r>
              <w:t>72.6%</w:t>
            </w:r>
          </w:p>
        </w:tc>
        <w:tc>
          <w:tcPr>
            <w:tcW w:w="990" w:type="dxa"/>
            <w:vAlign w:val="center"/>
          </w:tcPr>
          <w:p w14:paraId="6D210492" w14:textId="35CF3BF6" w:rsidR="00807C65" w:rsidRDefault="00D9655F" w:rsidP="00807C65">
            <w:pPr>
              <w:spacing w:line="480" w:lineRule="auto"/>
            </w:pPr>
            <w:r>
              <w:t>72.4%</w:t>
            </w:r>
          </w:p>
        </w:tc>
      </w:tr>
    </w:tbl>
    <w:p w14:paraId="0F9B6369" w14:textId="77777777" w:rsidR="00807C65" w:rsidRDefault="00807C65" w:rsidP="00D9655F">
      <w:pPr>
        <w:spacing w:line="480" w:lineRule="auto"/>
        <w:jc w:val="center"/>
      </w:pPr>
    </w:p>
    <w:tbl>
      <w:tblPr>
        <w:tblStyle w:val="TableGrid"/>
        <w:tblW w:w="0" w:type="auto"/>
        <w:tblLook w:val="04A0" w:firstRow="1" w:lastRow="0" w:firstColumn="1" w:lastColumn="0" w:noHBand="0" w:noVBand="1"/>
      </w:tblPr>
      <w:tblGrid>
        <w:gridCol w:w="9350"/>
      </w:tblGrid>
      <w:tr w:rsidR="00D9655F" w14:paraId="5298DFE0" w14:textId="77777777" w:rsidTr="00D9655F">
        <w:tc>
          <w:tcPr>
            <w:tcW w:w="9350" w:type="dxa"/>
          </w:tcPr>
          <w:p w14:paraId="3E9AC589" w14:textId="2A1E6BBE" w:rsidR="00D9655F" w:rsidRDefault="00D9655F" w:rsidP="00D9655F">
            <w:pPr>
              <w:spacing w:line="480" w:lineRule="auto"/>
              <w:jc w:val="center"/>
            </w:pPr>
            <w:r>
              <w:t>2022 Articles</w:t>
            </w:r>
          </w:p>
        </w:tc>
      </w:tr>
      <w:tr w:rsidR="00D9655F" w14:paraId="78A8CCB0" w14:textId="77777777" w:rsidTr="00D9655F">
        <w:tc>
          <w:tcPr>
            <w:tcW w:w="9350" w:type="dxa"/>
          </w:tcPr>
          <w:p w14:paraId="4DD17CAD" w14:textId="477DE66F" w:rsidR="00D9655F" w:rsidRDefault="00D9655F" w:rsidP="00D9655F">
            <w:pPr>
              <w:spacing w:line="480" w:lineRule="auto"/>
              <w:jc w:val="center"/>
            </w:pPr>
            <w:r>
              <w:t>11.8%</w:t>
            </w:r>
          </w:p>
        </w:tc>
      </w:tr>
      <w:tr w:rsidR="00D9655F" w14:paraId="613CD1CE" w14:textId="77777777" w:rsidTr="00D9655F">
        <w:tc>
          <w:tcPr>
            <w:tcW w:w="9350" w:type="dxa"/>
          </w:tcPr>
          <w:p w14:paraId="7EC185F4" w14:textId="6FCDF3A4" w:rsidR="00D9655F" w:rsidRDefault="00D9655F" w:rsidP="00D9655F">
            <w:pPr>
              <w:spacing w:line="480" w:lineRule="auto"/>
              <w:jc w:val="center"/>
            </w:pPr>
            <w:r>
              <w:lastRenderedPageBreak/>
              <w:t>15.4%</w:t>
            </w:r>
          </w:p>
        </w:tc>
      </w:tr>
      <w:tr w:rsidR="00D9655F" w14:paraId="2AACB2BD" w14:textId="77777777" w:rsidTr="00D9655F">
        <w:tc>
          <w:tcPr>
            <w:tcW w:w="9350" w:type="dxa"/>
          </w:tcPr>
          <w:p w14:paraId="7549C8E3" w14:textId="00D325AE" w:rsidR="00D9655F" w:rsidRDefault="00D9655F" w:rsidP="00D9655F">
            <w:pPr>
              <w:spacing w:line="480" w:lineRule="auto"/>
              <w:jc w:val="center"/>
            </w:pPr>
            <w:r>
              <w:t>72.9%</w:t>
            </w:r>
          </w:p>
        </w:tc>
      </w:tr>
    </w:tbl>
    <w:p w14:paraId="55251500" w14:textId="77777777" w:rsidR="00D9655F" w:rsidRDefault="00D9655F" w:rsidP="00D9655F">
      <w:pPr>
        <w:spacing w:line="480" w:lineRule="auto"/>
        <w:jc w:val="center"/>
      </w:pPr>
    </w:p>
    <w:p w14:paraId="55981401" w14:textId="7C384F8C" w:rsidR="00432CCE" w:rsidRDefault="00432CCE" w:rsidP="00432CCE">
      <w:pPr>
        <w:spacing w:line="480" w:lineRule="auto"/>
      </w:pPr>
      <w:r>
        <w:t xml:space="preserve">A </w:t>
      </w:r>
      <w:proofErr w:type="spellStart"/>
      <w:r w:rsidR="00C34A29">
        <w:t>W</w:t>
      </w:r>
      <w:r>
        <w:t>ordcloud</w:t>
      </w:r>
      <w:proofErr w:type="spellEnd"/>
      <w:r>
        <w:t xml:space="preserve"> was then generated to show the most used words in the short description</w:t>
      </w:r>
      <w:r w:rsidR="00C34A29">
        <w:t>s</w:t>
      </w:r>
      <w:r>
        <w:t xml:space="preserve"> for each year’s articles. </w:t>
      </w:r>
    </w:p>
    <w:p w14:paraId="4380397C" w14:textId="77777777" w:rsidR="00432CCE" w:rsidRDefault="00432CCE" w:rsidP="00432CCE">
      <w:pPr>
        <w:spacing w:line="480" w:lineRule="auto"/>
        <w:jc w:val="center"/>
      </w:pPr>
      <w:r>
        <w:rPr>
          <w:noProof/>
        </w:rPr>
        <w:drawing>
          <wp:inline distT="0" distB="0" distL="0" distR="0" wp14:anchorId="0E8D541F" wp14:editId="4F99519D">
            <wp:extent cx="2540000" cy="1270000"/>
            <wp:effectExtent l="0" t="0" r="0" b="0"/>
            <wp:docPr id="1464158703"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8703" name="Picture 1" descr="A close up of word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0000" cy="1270000"/>
                    </a:xfrm>
                    <a:prstGeom prst="rect">
                      <a:avLst/>
                    </a:prstGeom>
                  </pic:spPr>
                </pic:pic>
              </a:graphicData>
            </a:graphic>
          </wp:inline>
        </w:drawing>
      </w:r>
    </w:p>
    <w:p w14:paraId="0968D0E3" w14:textId="145F5239" w:rsidR="00432CCE" w:rsidRDefault="00432CCE" w:rsidP="00432CCE">
      <w:pPr>
        <w:spacing w:line="480" w:lineRule="auto"/>
        <w:jc w:val="center"/>
      </w:pPr>
      <w:r>
        <w:t>2012</w:t>
      </w:r>
    </w:p>
    <w:p w14:paraId="4F707B7E" w14:textId="77777777" w:rsidR="00432CCE" w:rsidRDefault="00432CCE" w:rsidP="00432CCE">
      <w:pPr>
        <w:spacing w:line="480" w:lineRule="auto"/>
        <w:jc w:val="center"/>
      </w:pPr>
      <w:r>
        <w:rPr>
          <w:noProof/>
        </w:rPr>
        <w:drawing>
          <wp:inline distT="0" distB="0" distL="0" distR="0" wp14:anchorId="37566519" wp14:editId="47DCD358">
            <wp:extent cx="2540000" cy="1270000"/>
            <wp:effectExtent l="0" t="0" r="0" b="0"/>
            <wp:docPr id="258793795" name="Picture 2" descr="A word cloud with different colo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93795" name="Picture 2" descr="A word cloud with different colored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40000" cy="1270000"/>
                    </a:xfrm>
                    <a:prstGeom prst="rect">
                      <a:avLst/>
                    </a:prstGeom>
                  </pic:spPr>
                </pic:pic>
              </a:graphicData>
            </a:graphic>
          </wp:inline>
        </w:drawing>
      </w:r>
    </w:p>
    <w:p w14:paraId="26DF138C" w14:textId="63B2CF12" w:rsidR="00432CCE" w:rsidRDefault="00432CCE" w:rsidP="00432CCE">
      <w:pPr>
        <w:spacing w:line="480" w:lineRule="auto"/>
        <w:jc w:val="center"/>
      </w:pPr>
      <w:r>
        <w:t>2013</w:t>
      </w:r>
    </w:p>
    <w:p w14:paraId="5A0B8087" w14:textId="77777777" w:rsidR="00432CCE" w:rsidRDefault="00432CCE" w:rsidP="00432CCE">
      <w:pPr>
        <w:spacing w:line="480" w:lineRule="auto"/>
        <w:jc w:val="center"/>
      </w:pPr>
      <w:r>
        <w:rPr>
          <w:noProof/>
        </w:rPr>
        <w:drawing>
          <wp:inline distT="0" distB="0" distL="0" distR="0" wp14:anchorId="0EAEB044" wp14:editId="7DA4B29A">
            <wp:extent cx="2540000" cy="1270000"/>
            <wp:effectExtent l="0" t="0" r="0" b="0"/>
            <wp:docPr id="1976282865" name="Picture 3"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82865" name="Picture 3" descr="A close up of word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40000" cy="1270000"/>
                    </a:xfrm>
                    <a:prstGeom prst="rect">
                      <a:avLst/>
                    </a:prstGeom>
                  </pic:spPr>
                </pic:pic>
              </a:graphicData>
            </a:graphic>
          </wp:inline>
        </w:drawing>
      </w:r>
    </w:p>
    <w:p w14:paraId="7DA63108" w14:textId="130BEE4A" w:rsidR="00432CCE" w:rsidRDefault="00432CCE" w:rsidP="00432CCE">
      <w:pPr>
        <w:spacing w:line="480" w:lineRule="auto"/>
        <w:jc w:val="center"/>
      </w:pPr>
      <w:r>
        <w:t>2014</w:t>
      </w:r>
    </w:p>
    <w:p w14:paraId="0EACDF8C" w14:textId="77777777" w:rsidR="00432CCE" w:rsidRDefault="00432CCE" w:rsidP="00432CCE">
      <w:pPr>
        <w:spacing w:line="480" w:lineRule="auto"/>
        <w:jc w:val="center"/>
      </w:pPr>
      <w:r>
        <w:rPr>
          <w:noProof/>
        </w:rPr>
        <w:lastRenderedPageBreak/>
        <w:drawing>
          <wp:inline distT="0" distB="0" distL="0" distR="0" wp14:anchorId="25368151" wp14:editId="3264C3C5">
            <wp:extent cx="2540000" cy="1270000"/>
            <wp:effectExtent l="0" t="0" r="0" b="0"/>
            <wp:docPr id="1160365390" name="Picture 4"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65390" name="Picture 4" descr="A close up of word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40000" cy="1270000"/>
                    </a:xfrm>
                    <a:prstGeom prst="rect">
                      <a:avLst/>
                    </a:prstGeom>
                  </pic:spPr>
                </pic:pic>
              </a:graphicData>
            </a:graphic>
          </wp:inline>
        </w:drawing>
      </w:r>
    </w:p>
    <w:p w14:paraId="50F6EDC6" w14:textId="2635058B" w:rsidR="00432CCE" w:rsidRDefault="00432CCE" w:rsidP="00432CCE">
      <w:pPr>
        <w:spacing w:line="480" w:lineRule="auto"/>
        <w:jc w:val="center"/>
      </w:pPr>
      <w:r>
        <w:t>2015</w:t>
      </w:r>
    </w:p>
    <w:p w14:paraId="7C2C318F" w14:textId="77777777" w:rsidR="00432CCE" w:rsidRDefault="00432CCE" w:rsidP="00432CCE">
      <w:pPr>
        <w:spacing w:line="480" w:lineRule="auto"/>
        <w:jc w:val="center"/>
      </w:pPr>
      <w:r>
        <w:rPr>
          <w:noProof/>
        </w:rPr>
        <w:drawing>
          <wp:inline distT="0" distB="0" distL="0" distR="0" wp14:anchorId="6F7AAAC6" wp14:editId="5EB71FC7">
            <wp:extent cx="2540000" cy="1270000"/>
            <wp:effectExtent l="0" t="0" r="0" b="0"/>
            <wp:docPr id="93320762" name="Picture 5"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0762" name="Picture 5" descr="A close up of word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40000" cy="1270000"/>
                    </a:xfrm>
                    <a:prstGeom prst="rect">
                      <a:avLst/>
                    </a:prstGeom>
                  </pic:spPr>
                </pic:pic>
              </a:graphicData>
            </a:graphic>
          </wp:inline>
        </w:drawing>
      </w:r>
    </w:p>
    <w:p w14:paraId="50F56C08" w14:textId="7B4A8C32" w:rsidR="00432CCE" w:rsidRDefault="00432CCE" w:rsidP="00432CCE">
      <w:pPr>
        <w:spacing w:line="480" w:lineRule="auto"/>
        <w:jc w:val="center"/>
      </w:pPr>
      <w:r>
        <w:t>2016</w:t>
      </w:r>
    </w:p>
    <w:p w14:paraId="5380E442" w14:textId="75F14349" w:rsidR="00432CCE" w:rsidRDefault="00432CCE" w:rsidP="00432CCE">
      <w:pPr>
        <w:spacing w:line="480" w:lineRule="auto"/>
        <w:jc w:val="center"/>
      </w:pPr>
      <w:r>
        <w:rPr>
          <w:noProof/>
        </w:rPr>
        <w:drawing>
          <wp:inline distT="0" distB="0" distL="0" distR="0" wp14:anchorId="71885EF4" wp14:editId="324AEC83">
            <wp:extent cx="2540000" cy="1270000"/>
            <wp:effectExtent l="0" t="0" r="0" b="0"/>
            <wp:docPr id="121938529" name="Picture 6"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8529" name="Picture 6" descr="A close up of word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40000" cy="1270000"/>
                    </a:xfrm>
                    <a:prstGeom prst="rect">
                      <a:avLst/>
                    </a:prstGeom>
                  </pic:spPr>
                </pic:pic>
              </a:graphicData>
            </a:graphic>
          </wp:inline>
        </w:drawing>
      </w:r>
    </w:p>
    <w:p w14:paraId="3579604D" w14:textId="5EB72620" w:rsidR="00432CCE" w:rsidRDefault="00432CCE" w:rsidP="00432CCE">
      <w:pPr>
        <w:spacing w:line="480" w:lineRule="auto"/>
        <w:jc w:val="center"/>
      </w:pPr>
      <w:r>
        <w:t>2017</w:t>
      </w:r>
    </w:p>
    <w:p w14:paraId="2AA166F5" w14:textId="77777777" w:rsidR="00432CCE" w:rsidRDefault="00432CCE" w:rsidP="00432CCE">
      <w:pPr>
        <w:spacing w:line="480" w:lineRule="auto"/>
        <w:jc w:val="center"/>
      </w:pPr>
      <w:r>
        <w:rPr>
          <w:noProof/>
        </w:rPr>
        <w:drawing>
          <wp:inline distT="0" distB="0" distL="0" distR="0" wp14:anchorId="522494F5" wp14:editId="7F60218C">
            <wp:extent cx="2540000" cy="1270000"/>
            <wp:effectExtent l="0" t="0" r="0" b="0"/>
            <wp:docPr id="1601336760" name="Picture 7"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36760" name="Picture 7" descr="A close-up of word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40000" cy="1270000"/>
                    </a:xfrm>
                    <a:prstGeom prst="rect">
                      <a:avLst/>
                    </a:prstGeom>
                  </pic:spPr>
                </pic:pic>
              </a:graphicData>
            </a:graphic>
          </wp:inline>
        </w:drawing>
      </w:r>
    </w:p>
    <w:p w14:paraId="0221DCE4" w14:textId="0FB1C404" w:rsidR="00432CCE" w:rsidRDefault="00432CCE" w:rsidP="00432CCE">
      <w:pPr>
        <w:spacing w:line="480" w:lineRule="auto"/>
        <w:jc w:val="center"/>
      </w:pPr>
      <w:r>
        <w:t>2018</w:t>
      </w:r>
    </w:p>
    <w:p w14:paraId="0F203DFA" w14:textId="77777777" w:rsidR="00432CCE" w:rsidRDefault="00432CCE" w:rsidP="00432CCE">
      <w:pPr>
        <w:spacing w:line="480" w:lineRule="auto"/>
        <w:jc w:val="center"/>
      </w:pPr>
      <w:r>
        <w:rPr>
          <w:noProof/>
        </w:rPr>
        <w:lastRenderedPageBreak/>
        <w:drawing>
          <wp:inline distT="0" distB="0" distL="0" distR="0" wp14:anchorId="7E07F88F" wp14:editId="25F3EE66">
            <wp:extent cx="2540000" cy="1270000"/>
            <wp:effectExtent l="0" t="0" r="0" b="0"/>
            <wp:docPr id="1728910642" name="Picture 8"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10642" name="Picture 8" descr="A close up of word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40000" cy="1270000"/>
                    </a:xfrm>
                    <a:prstGeom prst="rect">
                      <a:avLst/>
                    </a:prstGeom>
                  </pic:spPr>
                </pic:pic>
              </a:graphicData>
            </a:graphic>
          </wp:inline>
        </w:drawing>
      </w:r>
    </w:p>
    <w:p w14:paraId="32EA8F46" w14:textId="556C6B30" w:rsidR="00432CCE" w:rsidRDefault="00432CCE" w:rsidP="00432CCE">
      <w:pPr>
        <w:spacing w:line="480" w:lineRule="auto"/>
        <w:jc w:val="center"/>
      </w:pPr>
      <w:r>
        <w:t>2019</w:t>
      </w:r>
    </w:p>
    <w:p w14:paraId="1F53975F" w14:textId="77777777" w:rsidR="00432CCE" w:rsidRDefault="00432CCE" w:rsidP="00432CCE">
      <w:pPr>
        <w:spacing w:line="480" w:lineRule="auto"/>
        <w:jc w:val="center"/>
      </w:pPr>
      <w:r>
        <w:rPr>
          <w:noProof/>
        </w:rPr>
        <w:drawing>
          <wp:inline distT="0" distB="0" distL="0" distR="0" wp14:anchorId="22D23DEC" wp14:editId="1A0D802C">
            <wp:extent cx="2540000" cy="1270000"/>
            <wp:effectExtent l="0" t="0" r="0" b="0"/>
            <wp:docPr id="329123388" name="Picture 9"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23388" name="Picture 9" descr="A close up of word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40000" cy="1270000"/>
                    </a:xfrm>
                    <a:prstGeom prst="rect">
                      <a:avLst/>
                    </a:prstGeom>
                  </pic:spPr>
                </pic:pic>
              </a:graphicData>
            </a:graphic>
          </wp:inline>
        </w:drawing>
      </w:r>
    </w:p>
    <w:p w14:paraId="5CE13A4F" w14:textId="25313CCC" w:rsidR="00432CCE" w:rsidRDefault="00432CCE" w:rsidP="00432CCE">
      <w:pPr>
        <w:spacing w:line="480" w:lineRule="auto"/>
        <w:jc w:val="center"/>
      </w:pPr>
      <w:r>
        <w:t>2020</w:t>
      </w:r>
    </w:p>
    <w:p w14:paraId="6B0823CA" w14:textId="77777777" w:rsidR="00432CCE" w:rsidRDefault="00432CCE" w:rsidP="00432CCE">
      <w:pPr>
        <w:spacing w:line="480" w:lineRule="auto"/>
        <w:jc w:val="center"/>
      </w:pPr>
      <w:r>
        <w:rPr>
          <w:noProof/>
        </w:rPr>
        <w:drawing>
          <wp:inline distT="0" distB="0" distL="0" distR="0" wp14:anchorId="30D9D95A" wp14:editId="12FAC58B">
            <wp:extent cx="2540000" cy="1270000"/>
            <wp:effectExtent l="0" t="0" r="0" b="0"/>
            <wp:docPr id="741902107" name="Picture 10"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02107" name="Picture 10" descr="A close up of word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40000" cy="1270000"/>
                    </a:xfrm>
                    <a:prstGeom prst="rect">
                      <a:avLst/>
                    </a:prstGeom>
                  </pic:spPr>
                </pic:pic>
              </a:graphicData>
            </a:graphic>
          </wp:inline>
        </w:drawing>
      </w:r>
    </w:p>
    <w:p w14:paraId="37AE71EC" w14:textId="526707B5" w:rsidR="00432CCE" w:rsidRDefault="00432CCE" w:rsidP="00432CCE">
      <w:pPr>
        <w:spacing w:line="480" w:lineRule="auto"/>
        <w:jc w:val="center"/>
      </w:pPr>
      <w:r>
        <w:t>2021</w:t>
      </w:r>
    </w:p>
    <w:p w14:paraId="3BF120A3" w14:textId="64E2C764" w:rsidR="00432CCE" w:rsidRDefault="00432CCE" w:rsidP="00432CCE">
      <w:pPr>
        <w:spacing w:line="480" w:lineRule="auto"/>
        <w:jc w:val="center"/>
      </w:pPr>
      <w:r>
        <w:rPr>
          <w:noProof/>
        </w:rPr>
        <w:drawing>
          <wp:inline distT="0" distB="0" distL="0" distR="0" wp14:anchorId="6F1145B3" wp14:editId="032397BB">
            <wp:extent cx="2540000" cy="1270000"/>
            <wp:effectExtent l="0" t="0" r="0" b="0"/>
            <wp:docPr id="617589651" name="Picture 1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89651" name="Picture 11" descr="A close up of word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40000" cy="1270000"/>
                    </a:xfrm>
                    <a:prstGeom prst="rect">
                      <a:avLst/>
                    </a:prstGeom>
                  </pic:spPr>
                </pic:pic>
              </a:graphicData>
            </a:graphic>
          </wp:inline>
        </w:drawing>
      </w:r>
    </w:p>
    <w:p w14:paraId="6441264B" w14:textId="6B18A9F3" w:rsidR="00432CCE" w:rsidRDefault="00432CCE" w:rsidP="00432CCE">
      <w:pPr>
        <w:spacing w:line="480" w:lineRule="auto"/>
        <w:jc w:val="center"/>
      </w:pPr>
      <w:r>
        <w:t>2022</w:t>
      </w:r>
    </w:p>
    <w:p w14:paraId="321068F4" w14:textId="2A3EC046" w:rsidR="00432CCE" w:rsidRDefault="00432CCE" w:rsidP="00432CCE">
      <w:pPr>
        <w:spacing w:line="480" w:lineRule="auto"/>
        <w:ind w:firstLine="720"/>
      </w:pPr>
      <w:r>
        <w:t xml:space="preserve">To discuss just three examples of the </w:t>
      </w:r>
      <w:proofErr w:type="spellStart"/>
      <w:r>
        <w:t>Wordclouds</w:t>
      </w:r>
      <w:proofErr w:type="spellEnd"/>
      <w:r>
        <w:t xml:space="preserve">, in 2017 you see for the first time a political name such as Trump being mentioned. This marked the moment that Huffington Post </w:t>
      </w:r>
      <w:r>
        <w:lastRenderedPageBreak/>
        <w:t xml:space="preserve">began to report on more political news as </w:t>
      </w:r>
      <w:proofErr w:type="gramStart"/>
      <w:r>
        <w:t>this matches</w:t>
      </w:r>
      <w:proofErr w:type="gramEnd"/>
      <w:r>
        <w:t xml:space="preserve"> with the first year of Trump’s presidency. This is further proven in the 2017 sentiment that shows a drop off in positive verbiage due to reporting on more political news. In the 2020 </w:t>
      </w:r>
      <w:proofErr w:type="spellStart"/>
      <w:r>
        <w:t>Wordcloud</w:t>
      </w:r>
      <w:proofErr w:type="spellEnd"/>
      <w:r>
        <w:t xml:space="preserve">, you also see for the first time COVID-19 and the word Pandemic being used. This marks the same year that COVID-19 was discovered within the United States. In 2020, the sentiment calculations also show a drop in negative verbiage and an increase in positive verbiage. This is most likely due to news corporations at the time trying to find the good news in the constant news of more COVID-19 cases occurring. </w:t>
      </w:r>
      <w:r w:rsidR="00A27707">
        <w:t xml:space="preserve">It is also clear in the 2020 </w:t>
      </w:r>
      <w:proofErr w:type="spellStart"/>
      <w:r w:rsidR="00A27707">
        <w:t>Wordcloud</w:t>
      </w:r>
      <w:proofErr w:type="spellEnd"/>
      <w:r w:rsidR="00A27707">
        <w:t xml:space="preserve"> that the words “police” and “black” emerge, and this was due to the Black Liver Matter movement that began to gain </w:t>
      </w:r>
      <w:r w:rsidR="00C34A29">
        <w:t>worldwide</w:t>
      </w:r>
      <w:r w:rsidR="00A27707">
        <w:t xml:space="preserve"> coverage. In the 2021 </w:t>
      </w:r>
      <w:proofErr w:type="spellStart"/>
      <w:r w:rsidR="00A27707">
        <w:t>Wordcloud</w:t>
      </w:r>
      <w:proofErr w:type="spellEnd"/>
      <w:r w:rsidR="00A27707">
        <w:t xml:space="preserve">, one word that stands out to me is “Capitol” which alone doesn’t mean </w:t>
      </w:r>
      <w:r w:rsidR="00C34A29">
        <w:t>anything,</w:t>
      </w:r>
      <w:r w:rsidR="00A27707">
        <w:t xml:space="preserve"> but it was mentioned due to the extensive news articles that occurred during the January 6</w:t>
      </w:r>
      <w:r w:rsidR="00A27707" w:rsidRPr="00A27707">
        <w:rPr>
          <w:vertAlign w:val="superscript"/>
        </w:rPr>
        <w:t>th</w:t>
      </w:r>
      <w:r w:rsidR="00A27707">
        <w:t xml:space="preserve"> United States Capitol attack. </w:t>
      </w:r>
    </w:p>
    <w:sectPr w:rsidR="00432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EF"/>
    <w:rsid w:val="00355D40"/>
    <w:rsid w:val="00432CCE"/>
    <w:rsid w:val="00586928"/>
    <w:rsid w:val="007D63EF"/>
    <w:rsid w:val="00807C65"/>
    <w:rsid w:val="00A12629"/>
    <w:rsid w:val="00A27707"/>
    <w:rsid w:val="00C030F4"/>
    <w:rsid w:val="00C34A29"/>
    <w:rsid w:val="00D92857"/>
    <w:rsid w:val="00D96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8BBAA"/>
  <w15:chartTrackingRefBased/>
  <w15:docId w15:val="{4DF39970-3743-9A41-A804-A38CD144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7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Kruger</dc:creator>
  <cp:keywords/>
  <dc:description/>
  <cp:lastModifiedBy>Christopher Kruger</cp:lastModifiedBy>
  <cp:revision>5</cp:revision>
  <dcterms:created xsi:type="dcterms:W3CDTF">2023-12-09T20:30:00Z</dcterms:created>
  <dcterms:modified xsi:type="dcterms:W3CDTF">2023-12-09T22:22:00Z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2023-12-09T20:31:29Z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57d5093d-c311-4880-ae09-a7d3a7258f06</vt:lpwstr>
  </property>
  <property fmtid="{D5CDD505-2E9C-101B-9397-08002B2CF9AE}" pid="8" name="MSIP_Label_a73fd474-4f3c-44ed-88fb-5cc4bd2471bf_ContentBits">
    <vt:lpwstr>0</vt:lpwstr>
  </property>
</Properties>
</file>