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Calibri" w:hAnsi="Calibri" w:cs="Calibri"/>
          <w:b/>
          <w:color w:val="1B2A4A"/>
          <w:sz w:val="32"/>
          <w:szCs w:val="32"/>
        </w:rPr>
        <w:t xml:space="preserve">Module 2: Data verification</w:t>
      </w:r>
    </w:p>
    <w:p>
      <w:pPr>
        <w:spacing w:before="0" w:after="60"/>
      </w:pPr>
      <w:r>
        <w:rPr>
          <w:rFonts w:ascii="Calibri" w:hAnsi="Calibri" w:cs="Calibri"/>
          <w:sz w:val="20"/>
          <w:szCs w:val="20"/>
        </w:rPr>
        <w:t xml:space="preserve">The Hershey Company (HSY)  ·  workbook QD-HSY.xlsx  ·  form made 2026-10-05</w:t>
      </w:r>
    </w:p>
    <w:p>
      <w:pPr>
        <w:spacing w:before="0" w:after="60"/>
      </w:pPr>
      <w:r>
        <w:rPr>
          <w:rFonts w:ascii="Calibri" w:hAnsi="Calibri" w:cs="Calibri"/>
          <w:sz w:val="20"/>
          <w:szCs w:val="20"/>
        </w:rPr>
        <w:t xml:space="preserve">Filing checked: Form 10-K for fiscal 2025, accession 0001628280-26-008586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Checked by: ____________________     Date: ______________</w:t>
      </w:r>
    </w:p>
    <w:p>
      <w:pPr>
        <w:spacing w:before="0" w:after="160"/>
      </w:pPr>
      <w:r>
        <w:rPr>
          <w:rFonts w:ascii="Calibri" w:hAnsi="Calibri" w:cs="Calibri"/>
          <w:sz w:val="18"/>
          <w:szCs w:val="18"/>
        </w:rPr>
        <w:t xml:space="preserve">How to use this form. Every figure below was typed into the workbook's actual-year columns. Open the filing to the statement named above each table. For each row, find the figure, type the page number, and type Y if it matches. If it does not match, type N and the filing's figure; if the workbook cell was blank, type the filing's figure. The filing reports in thousands or millions; the workbook is in the units its row labels say. Save this file, then tell Claude you are done.</w:t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Summary rows  (10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Income statement for revenue; the earnings per share note for diluted shares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11,202.3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11,692.6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11,165.0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11,202.3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(blank: type it from the filing)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(blank: type it from the filing)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(blank: type it from the filing)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(blank: type it from the filing)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Shares outstanding (M)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(blank: type it from the filing)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Shares outstanding (M)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(blank: type it from the filing)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Income statement  (14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Consolidated statements of income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Cost of Sales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5,901.4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Cost of Sales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7,769.9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 (aka Pre-Tax Income / Oper Inc)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2,898.2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 (aka Pre-Tax Income / Oper Inc)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1,441.5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2,221.2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883.3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1,861.8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2,221.2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Interest Expense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165.7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Interest Expense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190.2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Income Taxes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C20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252.7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Income Taxes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D20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330.9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EBITDA (EBIT + D&amp;A; not a line in the filing)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C21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3,353.5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EBITDA (EBIT + D&amp;A; not a line in the filing)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D21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1,945.2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Balance sheet  (12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Consolidated balance sheets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CASH &amp; MKTBLE SECURITIES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C28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730.7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CASH &amp; MKTBLE SECURITIES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D28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925.9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Total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12,946.9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Total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13,741.3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3,759.5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3,588.9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Liabilities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C32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3,929.5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Liabilities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D32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3,011.9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Long Term Debt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C34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3,190.2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Long Term Debt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D34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4,681.2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Equity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4,714.7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Equity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4,636.8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Cash flow statement  (4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Consolidated statements of cash flows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Depreciation + Amortization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455.3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Depreciation + Amortization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503.7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Capital Expenditures (PPE)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C40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605.9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Capital Expenditures (PPE)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D40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454.6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Calibri" w:hAnsi="Calibri" w:cs="Calibri"/>
          <w:b/>
          <w:sz w:val="20"/>
          <w:szCs w:val="20"/>
        </w:rPr>
        <w:t xml:space="preserve">Figures checked: ______ of 40.     Figures corrected: ______.</w:t>
      </w:r>
    </w:p>
    <w:sectPr>
      <w:pgSz w:w="15840" w:h="12240" w:orient="landscape"/>
      <w:pgMar w:top="1080" w:right="1080" w:bottom="1080" w:left="1080" w:header="720" w:footer="720" w:gutter="0"/>
    </w:sectPr>
  </w:body>
</w:document>
</file>