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Aihuishou Electricals System Documentation (English)</w:t>
      </w:r>
    </w:p>
    <w:p>
      <w:pPr>
        <w:pStyle w:val="Heading1"/>
      </w:pPr>
      <w:r>
        <w:t>System Overview</w:t>
      </w:r>
    </w:p>
    <w:p>
      <w:r>
        <w:t>Aihuishou Electricals is an electronic waste recovery and collection platform designed to support the responsible and traceable handling of end-of-life electronics across Kenya and adjacent service areas. The system integrates a public-facing website, secure operational portals for agents and field personnel, and a central administrative dashboard to support application processing, request management, and operational reporting.</w:t>
      </w:r>
    </w:p>
    <w:p>
      <w:pPr>
        <w:pStyle w:val="Heading1"/>
      </w:pPr>
      <w:r>
        <w:t>Objectives</w:t>
      </w:r>
    </w:p>
    <w:p>
      <w:r>
        <w:t>The system is designed to streamline electronic waste collection, improve recovery traceability, and support circular economy objectives by ensuring that valuable electronic goods are identified, recovered, and routed to responsible downstream pathways. It also supports the operational needs of agents, field employees, and administrators through a structured digital workflow.</w:t>
      </w:r>
    </w:p>
    <w:p>
      <w:pPr>
        <w:pStyle w:val="Heading1"/>
      </w:pPr>
      <w:r>
        <w:t>Features</w:t>
      </w:r>
    </w:p>
    <w:p>
      <w:r>
        <w:t>? Public website with branding, service information, and contact pathways</w:t>
      </w:r>
    </w:p>
    <w:p>
      <w:r>
        <w:t>? Web-based collection request intake</w:t>
      </w:r>
    </w:p>
    <w:p>
      <w:r>
        <w:t>? Agent application and approval workflow</w:t>
      </w:r>
    </w:p>
    <w:p>
      <w:r>
        <w:t>? Password reset and account activation process</w:t>
      </w:r>
    </w:p>
    <w:p>
      <w:r>
        <w:t>? Field employee account access and operational reporting</w:t>
      </w:r>
    </w:p>
    <w:p>
      <w:r>
        <w:t>? Admin dashboard for request and application review</w:t>
      </w:r>
    </w:p>
    <w:p>
      <w:r>
        <w:t>? MongoDB-backed record management</w:t>
      </w:r>
    </w:p>
    <w:p>
      <w:r>
        <w:t>? Mobile-responsive user interface</w:t>
      </w:r>
    </w:p>
    <w:p>
      <w:r>
        <w:t>? Security controls for authentication, sessions, rate limiting, and bot protection</w:t>
      </w:r>
    </w:p>
    <w:p>
      <w:pPr>
        <w:pStyle w:val="Heading1"/>
      </w:pPr>
      <w:r>
        <w:t>User Roles</w:t>
      </w:r>
    </w:p>
    <w:p>
      <w:r>
        <w:t>? Visitors: browse the public website, learn about the service, and submit collection inquiries.</w:t>
      </w:r>
    </w:p>
    <w:p>
      <w:r>
        <w:t>? Agents: submit applications, receive approvals, activate access, and coordinate pickup operations.</w:t>
      </w:r>
    </w:p>
    <w:p>
      <w:r>
        <w:t>? Field Employees: sign in securely and submit operational collection reports.</w:t>
      </w:r>
    </w:p>
    <w:p>
      <w:r>
        <w:t>? Administrators: approve applications, review requests, and manage dashboard operations.</w:t>
      </w:r>
    </w:p>
    <w:p>
      <w:pPr>
        <w:pStyle w:val="Heading1"/>
      </w:pPr>
      <w:r>
        <w:t>System Architecture</w:t>
      </w:r>
    </w:p>
    <w:p>
      <w:r>
        <w:t>The system follows a lightweight layered architecture comprising a presentation layer, business logic layer, and persistent data layer. The public website and operational portals are served through a Node.js and Express application, while MongoDB stores all structured operational data. Vercel hosts the production environment, and environment variables secure database, email, and session settings.</w:t>
      </w:r>
    </w:p>
    <w:p>
      <w:pPr>
        <w:pStyle w:val="Heading1"/>
      </w:pPr>
      <w:r>
        <w:t>Database Design</w:t>
      </w:r>
    </w:p>
    <w:p>
      <w:r>
        <w:t>The application uses MongoDB collections to manage operational records and support traceability. Core collections include agent_accounts, admin_accounts, agent_applications, agent_access_invites, pickup_requests, pickup_date_requests, password_resets, and support records for field operations. Indexes are applied to enforce uniqueness, optimize retrieval, and handle expiry for tokens and invitations.</w:t>
      </w:r>
    </w:p>
    <w:p>
      <w:pPr>
        <w:pStyle w:val="Heading1"/>
      </w:pPr>
      <w:r>
        <w:t>Workflows</w:t>
      </w:r>
    </w:p>
    <w:p>
      <w:r>
        <w:t>? Public request workflow: users access the website, review services, and submit collection requests.</w:t>
      </w:r>
    </w:p>
    <w:p>
      <w:r>
        <w:t>? Agent onboarding workflow: applicants submit information, and administrators review and approve applications.</w:t>
      </w:r>
    </w:p>
    <w:p>
      <w:r>
        <w:t>? Agent activation workflow: approved agents receive access credentials and complete account activation.</w:t>
      </w:r>
    </w:p>
    <w:p>
      <w:r>
        <w:t>? Field reporting workflow: field employees submit operational reports and collection details.</w:t>
      </w:r>
    </w:p>
    <w:p>
      <w:r>
        <w:t>? Admin review workflow: administrators monitor requests and applications through the dashboard.</w:t>
      </w:r>
    </w:p>
    <w:p>
      <w:pPr>
        <w:pStyle w:val="Heading1"/>
      </w:pPr>
      <w:r>
        <w:t>Security</w:t>
      </w:r>
    </w:p>
    <w:p>
      <w:r>
        <w:t>The system implements secure session management, hashed passwords, environment-based secret configuration, HTTPS redirection in production, and request throttling. HTTP security headers are set through middleware, and anti-bot protections are included for form submissions. Role separation ensures that visitors, agents, field employees, and administrators operate within clearly defined access boundaries.</w:t>
      </w:r>
    </w:p>
    <w:p>
      <w:pPr>
        <w:pStyle w:val="Heading1"/>
      </w:pPr>
      <w:r>
        <w:t>User Interface</w:t>
      </w:r>
    </w:p>
    <w:p>
      <w:r>
        <w:t>The interface is designed to be professional, intuitive, and responsive. The public website presents the company?s value proposition and conversion points clearly, while internal portals prioritize efficiency and operational clarity. The design system includes a blue corporate palette, clear call-to-action buttons, and mobile-optimised layout behaviour to ensure a consistent experience across devices.</w:t>
      </w:r>
    </w:p>
    <w:p>
      <w:pPr>
        <w:pStyle w:val="Heading1"/>
      </w:pPr>
      <w:r>
        <w:t>Deployment</w:t>
      </w:r>
    </w:p>
    <w:p>
      <w:r>
        <w:t>The project is deployed on Vercel using a single application architecture. Production configuration includes environment variables for MongoDB, SMTP, session secret management, and application URL configuration. Operational validation includes production health checks, login testing, and end-to-end verification of application and request workflows.</w:t>
      </w:r>
    </w:p>
    <w:p>
      <w:pPr>
        <w:pStyle w:val="Heading1"/>
      </w:pPr>
      <w:r>
        <w:t>User Guide</w:t>
      </w:r>
    </w:p>
    <w:p>
      <w:r>
        <w:t>Public users can browse the website, review service offerings, and submit collection requests. Prospective agents complete an application form and await approval. Approved agents set up their password and access the agent portal. Field employees log in to report collection activity. Administrators review and manage requests and applications through the admin dashboard. System administrators must maintain secure environment variables and monitor the health endpoint to ensure ongoing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