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Types of Questions that we want? That we care about? That are meaningful?? Test different types of questions - can it analyze data from patient cases versus just questions? Can it interpret or report on literature results? Can it create educational questions (ie: multiple choice with wrong and a right answer)?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 is a 79 year old female with AML and a TP53 mutation. What is the best therapy for BA’s AML?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 is a 23 year old male with core binding factor leukemia. The team is to start 3 + 7 induction. What dose of daunorubicin should be used?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 is a 23 year old male with core binding factor leukemia. What is the preferred regimen for patients with favorable risk cytogenetics? How strong are the data to support this recommendation?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 is a 23 year old male with core binding factor leukemia that finished 3 + 7 induction and is in a complete remission. What therapy should be given next?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 is a 23 year old male with core binding factor leukemia that finished 3 + 7 induction and is in a complete remission. He has received 4 cycles of high dose cytarabine consolidation. The team would like to know if maintenance therapy is indicated and if so with what treatment?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 started the 3 + 7 chemotherapy regimen for AML, when should a bone marrow biopsy be performed to assess for response?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JP is a 65 year old female with a past medical history of breast cancer who was treated with adriamycin and cyclophosphamide and paclitaxel. She is now diagnosed with AML. What is the most appropriate induction regimen for JP?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JP is a 65 year old female with a past medical history of breast cancer who was treated with adriamycin and cyclophosphamide and paclitaxel. She has completed induction chemotherapy and is in a complete remission. What therapy should she receive next?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 is a 82 year old male who has been having progressive cytopenias. A bone marrow biopsy is performed that shows multilineage dysplasia and 12% blasts. Molecular studies reveal an NPM1 mutation. What treatment should OL receive to achieve a remission from their hematological disease?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 Instead of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recommended treatment strategy for AML patients with an NPM1 mutation according to the most recent guidelines?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the latest guidelines suggest managing AML patients with adverse risk cytogenetics?"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According to current recommendations, how should relapsed or refractory AML be treated?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 the most recent guidelines recommend for treating elderly patients with AML?"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current guidelines suggest integrating genetic information in the treatment planning for AML?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specific criteria for considering a patient with AML for hematopoietic cell transplantation?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second-line treatment options if a patient with AML does not respond to initial chemotherapy?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the role of tyrosine kinase inhibitors in treating AML with FLT3 mutations?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are targeted therapies used in the context of AML with IDH1/2 mutations?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According to current guidelines, how should minimal residual disease (MRD) in AML be monitored and managed?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do the latest guidelines suggest for the maintenance therapy in AML patients who are not candidates of stem cell transplantation?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do the latest guidelines suggest for the maintenance therapy in AML patients post stem cell transplantation?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According to recent guidelines, when should a second induction cycle be considered in AML treatment?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regimens are recommended for AML for patients with relapsed or refractory disease?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do the current guidelines suggest treating AML with myelodysplasia-related changes?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do the current guidelines suggest treating secondary AML?"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is the choice of treatment for AML influenced by a patient's age and general health?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the role of consolidation therapy post induction treatment in AML and what therapies are used?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 you outline a typical treatment pathway for a newly diagnosed AML patient?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should the response to AML treatment be monitored and how often?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Literature / Clinical Trial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was the overall survival in the clinical trial of venetoclax in its phase III randomized controlled trial compared with the standard of care arm?"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Were there any significant differences in the safety profile of Venetoclax compared to standard care in its phase III trial?"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was the response rate among AML patients in the phase III clinical trial of ivosidenib and azacitidine versus azacitidine?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did the Phase II trial of Drug P impact event-free survival in AML patients?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were the hematological toxicities reported in the clinical trial of liposomal cytarabine and daunorubicin (CPX-351) for AML patients?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was quality of life assessed in the clinical trial of oral azacitidine for AML and what were the findings?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Could you elaborate on the rationale and evidence behind current first-line treatment recommendations for AML?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Which clinical studies support the use of daunorubicin at a dose of 90 mg/m2 for the treatment of AML?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you create a multiple-choice question about the treatment options for patients with FLT3+ AML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Could you generate a multiple-choice question about the results of the Phase III VIALE-A Trial for AML?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 you generate a multiple-choice question about the treatment for AML patients with IDH1/2 mutations?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Could you create a multiple-choice question about the recommended first-line treatment for AML?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 you formulate a multiple-choice question about how to manage the side effects of chemotherapy for AML patients?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Documents we need to answer above questions??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NCCN guidelines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 treat review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Maddy’s stewardship paper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ELNs AML guideline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Myeloid classification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III trials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UpToDate? Lol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