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VictoryBar, graphData items covered following today’s client meeting: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on victory bar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examples in victory bars data with test data + context provided by client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graphData in our repo is an array of arrays of sets of k,v pairs including x and 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inner array is a session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session per victory bar (graph can have multiple victory  bars, and victory bars can have multiple bars in it)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between sessionsData-like variable and the x-value; 1:1 mapping required each x value points to a session at a particular location (e.g. ith session corresponds to x:i)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order of sessions would move the label (but not the bar?)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solution bar positions beyond LHS of graph to alignment change middle to start, also possibly maxDomain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loop, or at least one loop to create a new victory graph and then another to map all of the values to the individual x and y bars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each session, and for some x value, add up all those y's across session - if x:1 is student1, then would have to total all of student1's y's, and for average divide that total by number of sessions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we need a placeholder if not all students participate in all sessions in a dataset? is it okay for the first { x, y } to be {x: 2, y } if student 1 is absent from some session, for example? does there always need to be the same number of {x,y}?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exactly does sessionList (an array of {session: strings} ) correspond?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To-do: clean up these bullet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