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703C" w14:textId="77777777" w:rsidR="00EA7B05" w:rsidRDefault="00000000">
      <w:pPr>
        <w:spacing w:after="160"/>
      </w:pPr>
      <w:r>
        <w:rPr>
          <w:noProof/>
        </w:rPr>
        <w:drawing>
          <wp:inline distT="0" distB="0" distL="0" distR="0" wp14:anchorId="3F20C048" wp14:editId="667D6258">
            <wp:extent cx="2190750" cy="609600"/>
            <wp:effectExtent l="0" t="0" r="0" b="0"/>
            <wp:docPr id="1" name="Spread Capital logo" descr="Spread Capital Limited logo" title="Spread Capital Limit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609600"/>
                    </a:xfrm>
                    <a:prstGeom prst="rect">
                      <a:avLst/>
                    </a:prstGeom>
                  </pic:spPr>
                </pic:pic>
              </a:graphicData>
            </a:graphic>
          </wp:inline>
        </w:drawing>
      </w:r>
    </w:p>
    <w:tbl>
      <w:tblPr>
        <w:tblW w:w="9638" w:type="dxa"/>
        <w:tblBorders>
          <w:top w:val="none" w:sz="0" w:space="0" w:color="FFFFFF"/>
          <w:left w:val="none" w:sz="0" w:space="0" w:color="FFFFFF"/>
          <w:bottom w:val="single" w:sz="36" w:space="0" w:color="1C9CC8"/>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EA7B05" w14:paraId="04E3AE5C" w14:textId="77777777">
        <w:tblPrEx>
          <w:tblCellMar>
            <w:top w:w="0" w:type="dxa"/>
            <w:bottom w:w="0" w:type="dxa"/>
          </w:tblCellMar>
        </w:tblPrEx>
        <w:trPr>
          <w:cantSplit/>
        </w:trPr>
        <w:tc>
          <w:tcPr>
            <w:tcW w:w="9638" w:type="dxa"/>
            <w:tcBorders>
              <w:top w:val="none" w:sz="0" w:space="0" w:color="FFFFFF"/>
              <w:left w:val="none" w:sz="0" w:space="0" w:color="FFFFFF"/>
              <w:bottom w:val="single" w:sz="36" w:space="0" w:color="1C9CC8"/>
              <w:right w:val="none" w:sz="0" w:space="0" w:color="FFFFFF"/>
            </w:tcBorders>
            <w:shd w:val="clear" w:color="auto" w:fill="0B1F3A"/>
            <w:tcMar>
              <w:top w:w="300" w:type="dxa"/>
              <w:left w:w="400" w:type="dxa"/>
              <w:bottom w:w="320" w:type="dxa"/>
              <w:right w:w="400" w:type="dxa"/>
            </w:tcMar>
          </w:tcPr>
          <w:p w14:paraId="14867282" w14:textId="77777777" w:rsidR="00EA7B05" w:rsidRDefault="00000000">
            <w:r>
              <w:rPr>
                <w:b/>
                <w:bCs/>
                <w:color w:val="FFFFFF"/>
                <w:sz w:val="40"/>
                <w:szCs w:val="40"/>
              </w:rPr>
              <w:t>Management Information System (MIS) Profile</w:t>
            </w:r>
          </w:p>
        </w:tc>
      </w:tr>
    </w:tbl>
    <w:p>
      <w:pPr>
        <w:keepNext/>
        <w:pBdr>
          <w:top w:val="single" w:sz="24" w:space="3" w:color="0B1F3A"/>
          <w:left w:val="single" w:sz="24" w:space="6" w:color="0B1F3A"/>
          <w:bottom w:val="single" w:sz="24" w:space="3" w:color="0B1F3A"/>
          <w:right w:val="single" w:sz="24" w:space="6" w:color="0B1F3A"/>
        </w:pBdr>
        <w:shd w:val="clear" w:color="auto" w:fill="0B1F3A"/>
        <w:spacing w:before="300" w:after="140"/>
        <w:ind w:left="140" w:right="140"/>
      </w:pPr>
      <w:r>
        <w:rPr>
          <w:b/>
          <w:bCs/>
          <w:color w:val="FFFFFF"/>
          <w:spacing w:val="20"/>
          <w:sz w:val="22"/>
          <w:szCs w:val="22"/>
        </w:rPr>
        <w:t xml:space="preserve">PART A — SPREAD CAPITAL MIS PROFILE</w:t>
      </w:r>
    </w:p>
    <w:p w14:paraId="2DA4BDB0" w14:textId="77777777" w:rsidR="00EA7B05" w:rsidRDefault="00000000">
      <w:pPr>
        <w:pStyle w:val="Heading1"/>
        <w:keepNext/>
        <w:pBdr>
          <w:bottom w:val="single" w:sz="8" w:space="5" w:color="1C9CC8"/>
        </w:pBdr>
        <w:spacing w:before="280" w:after="130"/>
      </w:pPr>
      <w:r>
        <w:rPr>
          <w:color w:val="1C9CC8"/>
        </w:rPr>
        <w:t xml:space="preserve">1   </w:t>
      </w:r>
      <w:r>
        <w:t>MIS Overview</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EA7B05" w14:paraId="41FE0B9B" w14:textId="77777777">
        <w:tblPrEx>
          <w:tblCellMar>
            <w:top w:w="0" w:type="dxa"/>
            <w:bottom w:w="0" w:type="dxa"/>
          </w:tblCellMar>
        </w:tblPrEx>
        <w:trPr>
          <w:cantSplit/>
        </w:trPr>
        <w:tc>
          <w:tcPr>
            <w:tcW w:w="9638" w:type="dxa"/>
            <w:tcBorders>
              <w:top w:val="none" w:sz="0" w:space="0" w:color="FFFFFF"/>
              <w:left w:val="single" w:sz="24" w:space="0" w:color="1C9CC8"/>
              <w:bottom w:val="none" w:sz="0" w:space="0" w:color="FFFFFF"/>
              <w:right w:val="none" w:sz="0" w:space="0" w:color="FFFFFF"/>
            </w:tcBorders>
            <w:shd w:val="clear" w:color="auto" w:fill="F2F5F9"/>
            <w:tcMar>
              <w:top w:w="180" w:type="dxa"/>
              <w:left w:w="280" w:type="dxa"/>
              <w:bottom w:w="180" w:type="dxa"/>
              <w:right w:w="260" w:type="dxa"/>
            </w:tcMar>
          </w:tcPr>
          <w:p w14:paraId="240DE09B" w14:textId="77777777" w:rsidR="00EA7B05" w:rsidRDefault="00000000">
            <w:pPr>
              <w:spacing w:after="110" w:line="288" w:lineRule="auto"/>
            </w:pPr>
            <w:r>
              <w:t xml:space="preserve">Spread Capital’s Management Information System (MIS) is a centralized business information system used to support the organization’s </w:t>
            </w:r>
            <w:r>
              <w:rPr>
                <w:b/>
                <w:bCs/>
                <w:color w:val="0B1F3A"/>
              </w:rPr>
              <w:t>lending, member management, financial, transactional, reporting, asset, performance and employee administration activities</w:t>
            </w:r>
            <w:r>
              <w:t>.</w:t>
            </w:r>
          </w:p>
          <w:p w14:paraId="436E61B7" w14:textId="77777777" w:rsidR="00EA7B05" w:rsidRDefault="00000000">
            <w:pPr>
              <w:spacing w:after="110" w:line="288" w:lineRule="auto"/>
            </w:pPr>
            <w:r>
              <w:t xml:space="preserve">The system, branded </w:t>
            </w:r>
            <w:r>
              <w:rPr>
                <w:b/>
                <w:bCs/>
                <w:color w:val="0B1F3A"/>
              </w:rPr>
              <w:t>SPREAD CAPITAL (Release 3.5.0.1)</w:t>
            </w:r>
            <w:r>
              <w:t>, provides role-based access to functional modules including Member Centre, Loan Processing, Transactions, Reports, Asset Management, Performance Management, Financials, Accounts Payable, Leave and Time Management, Petty Cash, Journal Vouchers and Training and Development.</w:t>
            </w:r>
          </w:p>
          <w:p w14:paraId="7CA7874A" w14:textId="77777777" w:rsidR="00EA7B05" w:rsidRDefault="00000000">
            <w:pPr>
              <w:spacing w:line="288" w:lineRule="auto"/>
            </w:pPr>
            <w:r>
              <w:t>The MIS also provides a central dashboard containing operational information, loan-related data, employee information, reports, company documents and workflow shortcuts.</w:t>
            </w:r>
          </w:p>
        </w:tc>
      </w:tr>
    </w:tbl>
    <w:p w14:paraId="4A101E89" w14:textId="77777777" w:rsidR="00EA7B05" w:rsidRDefault="00000000">
      <w:pPr>
        <w:pStyle w:val="Heading1"/>
        <w:keepNext/>
        <w:pBdr>
          <w:bottom w:val="single" w:sz="8" w:space="5" w:color="1C9CC8"/>
        </w:pBdr>
        <w:spacing w:before="280" w:after="130"/>
      </w:pPr>
      <w:r>
        <w:rPr>
          <w:color w:val="1C9CC8"/>
        </w:rPr>
        <w:t xml:space="preserve">2   </w:t>
      </w:r>
      <w:r>
        <w:t>Core MIS Functions and Modules</w:t>
      </w:r>
    </w:p>
    <w:p w14:paraId="677056D1" w14:textId="77777777" w:rsidR="00EA7B05" w:rsidRDefault="00000000">
      <w:pPr>
        <w:pStyle w:val="ListParagraph"/>
        <w:numPr>
          <w:ilvl w:val="0"/>
          <w:numId w:val="2"/>
        </w:numPr>
        <w:spacing w:after="70" w:line="276" w:lineRule="auto"/>
      </w:pPr>
      <w:r>
        <w:rPr>
          <w:b/>
          <w:bCs/>
          <w:color w:val="0B1F3A"/>
        </w:rPr>
        <w:t xml:space="preserve">Member Centre: </w:t>
      </w:r>
      <w:r>
        <w:t>Supports group, individual and company member registration and management. Functions include member placement, approval, authorization, transfers, photos and notifications.</w:t>
      </w:r>
    </w:p>
    <w:p w14:paraId="5BBF8317" w14:textId="77777777" w:rsidR="00EA7B05" w:rsidRDefault="00000000">
      <w:pPr>
        <w:pStyle w:val="ListParagraph"/>
        <w:numPr>
          <w:ilvl w:val="0"/>
          <w:numId w:val="2"/>
        </w:numPr>
        <w:spacing w:after="70" w:line="276" w:lineRule="auto"/>
      </w:pPr>
      <w:r>
        <w:rPr>
          <w:b/>
          <w:bCs/>
          <w:color w:val="0B1F3A"/>
        </w:rPr>
        <w:t xml:space="preserve">Loan Processing: </w:t>
      </w:r>
      <w:r>
        <w:t>Supports group and individual loan applications, loan application management, loan sanctioning, disbursement, management of disbursed loans, payoff approval and Flex Lending.</w:t>
      </w:r>
    </w:p>
    <w:p w14:paraId="5D14EA29" w14:textId="77777777" w:rsidR="00EA7B05" w:rsidRDefault="00000000">
      <w:pPr>
        <w:pStyle w:val="ListParagraph"/>
        <w:numPr>
          <w:ilvl w:val="0"/>
          <w:numId w:val="2"/>
        </w:numPr>
        <w:spacing w:after="70" w:line="276" w:lineRule="auto"/>
      </w:pPr>
      <w:r>
        <w:rPr>
          <w:b/>
          <w:bCs/>
          <w:color w:val="0B1F3A"/>
        </w:rPr>
        <w:t xml:space="preserve">Transactions: </w:t>
      </w:r>
      <w:r>
        <w:t>Supports transaction monitoring and reconciliation. Functions include loan overpayments, mobile transaction reconciliation, unreconciled mobile transactions and C2B reconciliation.</w:t>
      </w:r>
    </w:p>
    <w:p w14:paraId="06681AD0" w14:textId="77777777" w:rsidR="00EA7B05" w:rsidRDefault="00000000">
      <w:pPr>
        <w:pStyle w:val="ListParagraph"/>
        <w:numPr>
          <w:ilvl w:val="0"/>
          <w:numId w:val="2"/>
        </w:numPr>
        <w:spacing w:after="70" w:line="276" w:lineRule="auto"/>
      </w:pPr>
      <w:r>
        <w:rPr>
          <w:b/>
          <w:bCs/>
          <w:color w:val="0B1F3A"/>
        </w:rPr>
        <w:t xml:space="preserve">General Setup: </w:t>
      </w:r>
      <w:r>
        <w:t>Provides product configuration and fee definition functions.</w:t>
      </w:r>
    </w:p>
    <w:p w14:paraId="62D950F6" w14:textId="77777777" w:rsidR="00EA7B05" w:rsidRDefault="00000000">
      <w:pPr>
        <w:pStyle w:val="ListParagraph"/>
        <w:numPr>
          <w:ilvl w:val="0"/>
          <w:numId w:val="2"/>
        </w:numPr>
        <w:spacing w:after="70" w:line="276" w:lineRule="auto"/>
      </w:pPr>
      <w:r>
        <w:rPr>
          <w:b/>
          <w:bCs/>
          <w:color w:val="0B1F3A"/>
        </w:rPr>
        <w:t xml:space="preserve">Reports Portal: </w:t>
      </w:r>
      <w:r>
        <w:t>Provides member and operational reporting capabilities.</w:t>
      </w:r>
    </w:p>
    <w:p w14:paraId="4603DE6F" w14:textId="77777777" w:rsidR="00EA7B05" w:rsidRDefault="00000000">
      <w:pPr>
        <w:pStyle w:val="ListParagraph"/>
        <w:numPr>
          <w:ilvl w:val="0"/>
          <w:numId w:val="2"/>
        </w:numPr>
        <w:spacing w:after="70" w:line="276" w:lineRule="auto"/>
      </w:pPr>
      <w:r>
        <w:rPr>
          <w:b/>
          <w:bCs/>
          <w:color w:val="0B1F3A"/>
        </w:rPr>
        <w:t xml:space="preserve">Asset Management: </w:t>
      </w:r>
      <w:r>
        <w:t>Supports fixed asset categorization, registration, transfers, maintenance costs and disposal approval.</w:t>
      </w:r>
    </w:p>
    <w:p w14:paraId="1D7925D6" w14:textId="77777777" w:rsidR="00EA7B05" w:rsidRDefault="00000000">
      <w:pPr>
        <w:pStyle w:val="ListParagraph"/>
        <w:numPr>
          <w:ilvl w:val="0"/>
          <w:numId w:val="2"/>
        </w:numPr>
        <w:spacing w:after="70" w:line="276" w:lineRule="auto"/>
      </w:pPr>
      <w:r>
        <w:rPr>
          <w:b/>
          <w:bCs/>
          <w:color w:val="0B1F3A"/>
        </w:rPr>
        <w:t xml:space="preserve">Performance Management: </w:t>
      </w:r>
      <w:r>
        <w:t>Supports performance management, KPIs and milestones.</w:t>
      </w:r>
    </w:p>
    <w:p w14:paraId="4BAD5098" w14:textId="77777777" w:rsidR="00EA7B05" w:rsidRDefault="00000000">
      <w:pPr>
        <w:pStyle w:val="ListParagraph"/>
        <w:numPr>
          <w:ilvl w:val="0"/>
          <w:numId w:val="2"/>
        </w:numPr>
        <w:spacing w:after="70" w:line="276" w:lineRule="auto"/>
      </w:pPr>
      <w:r>
        <w:rPr>
          <w:b/>
          <w:bCs/>
          <w:color w:val="0B1F3A"/>
        </w:rPr>
        <w:t xml:space="preserve">Financials Setup: </w:t>
      </w:r>
      <w:r>
        <w:t>Supports maintenance of GL accounts.</w:t>
      </w:r>
    </w:p>
    <w:p w14:paraId="52F9A67E" w14:textId="77777777" w:rsidR="00EA7B05" w:rsidRDefault="00000000">
      <w:pPr>
        <w:pStyle w:val="ListParagraph"/>
        <w:numPr>
          <w:ilvl w:val="0"/>
          <w:numId w:val="2"/>
        </w:numPr>
        <w:spacing w:after="70" w:line="276" w:lineRule="auto"/>
      </w:pPr>
      <w:r>
        <w:rPr>
          <w:b/>
          <w:bCs/>
          <w:color w:val="0B1F3A"/>
        </w:rPr>
        <w:t xml:space="preserve">Accounts Payable: </w:t>
      </w:r>
      <w:r>
        <w:t>Supports payable expenses, expense and bill booking, approvals, invoice capture and coding, expense history, payment voucher initiation and scheduling and reversals.</w:t>
      </w:r>
    </w:p>
    <w:p w14:paraId="4E75105B" w14:textId="77777777" w:rsidR="00EA7B05" w:rsidRDefault="00000000">
      <w:pPr>
        <w:pStyle w:val="ListParagraph"/>
        <w:numPr>
          <w:ilvl w:val="0"/>
          <w:numId w:val="2"/>
        </w:numPr>
        <w:spacing w:after="70" w:line="276" w:lineRule="auto"/>
      </w:pPr>
      <w:r>
        <w:rPr>
          <w:b/>
          <w:bCs/>
          <w:color w:val="0B1F3A"/>
        </w:rPr>
        <w:t xml:space="preserve">Leave and Time Management: </w:t>
      </w:r>
      <w:r>
        <w:t>Supports leave applications, approvals, overtime requests and HOD approvals.</w:t>
      </w:r>
    </w:p>
    <w:p w14:paraId="7C015210" w14:textId="77777777" w:rsidR="00EA7B05" w:rsidRDefault="00000000">
      <w:pPr>
        <w:pStyle w:val="ListParagraph"/>
        <w:numPr>
          <w:ilvl w:val="0"/>
          <w:numId w:val="2"/>
        </w:numPr>
        <w:spacing w:after="70" w:line="276" w:lineRule="auto"/>
      </w:pPr>
      <w:r>
        <w:rPr>
          <w:b/>
          <w:bCs/>
          <w:color w:val="0B1F3A"/>
        </w:rPr>
        <w:t xml:space="preserve">Petty Cash: </w:t>
      </w:r>
      <w:r>
        <w:t>Supports petty cash imprest management.</w:t>
      </w:r>
    </w:p>
    <w:p w14:paraId="59B63C4D" w14:textId="77777777" w:rsidR="00EA7B05" w:rsidRDefault="00000000">
      <w:pPr>
        <w:pStyle w:val="ListParagraph"/>
        <w:numPr>
          <w:ilvl w:val="0"/>
          <w:numId w:val="2"/>
        </w:numPr>
        <w:spacing w:after="70" w:line="276" w:lineRule="auto"/>
      </w:pPr>
      <w:r>
        <w:rPr>
          <w:b/>
          <w:bCs/>
          <w:color w:val="0B1F3A"/>
        </w:rPr>
        <w:t xml:space="preserve">Journal Voucher: </w:t>
      </w:r>
      <w:r>
        <w:t>Provides JV listings and related accounting functions.</w:t>
      </w:r>
    </w:p>
    <w:p w14:paraId="3F3445FE" w14:textId="77777777" w:rsidR="00EA7B05" w:rsidRDefault="00000000">
      <w:pPr>
        <w:pStyle w:val="ListParagraph"/>
        <w:numPr>
          <w:ilvl w:val="0"/>
          <w:numId w:val="2"/>
        </w:numPr>
        <w:spacing w:after="70" w:line="276" w:lineRule="auto"/>
      </w:pPr>
      <w:r>
        <w:rPr>
          <w:b/>
          <w:bCs/>
          <w:color w:val="0B1F3A"/>
        </w:rPr>
        <w:t xml:space="preserve">Training and Development: </w:t>
      </w:r>
      <w:r>
        <w:t>Supports feedback and evaluation activities.</w:t>
      </w:r>
    </w:p>
    <w:p w14:paraId="536DE9F4" w14:textId="77777777" w:rsidR="00EA7B05" w:rsidRDefault="00000000">
      <w:pPr>
        <w:pStyle w:val="Heading1"/>
        <w:keepNext/>
        <w:pBdr>
          <w:bottom w:val="single" w:sz="8" w:space="5" w:color="1C9CC8"/>
        </w:pBdr>
        <w:spacing w:before="280" w:after="130"/>
      </w:pPr>
      <w:r>
        <w:rPr>
          <w:color w:val="1C9CC8"/>
        </w:rPr>
        <w:lastRenderedPageBreak/>
        <w:t xml:space="preserve">3   </w:t>
      </w:r>
      <w:r>
        <w:t>Departmental Use of the MIS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300"/>
        <w:gridCol w:w="7338"/>
      </w:tblGrid>
      <w:tr w:rsidR="00EA7B05" w14:paraId="45250CBC" w14:textId="77777777">
        <w:tblPrEx>
          <w:tblCellMar>
            <w:top w:w="0" w:type="dxa"/>
            <w:bottom w:w="0" w:type="dxa"/>
          </w:tblCellMar>
        </w:tblPrEx>
        <w:trPr>
          <w:cantSplit/>
          <w:tblHeader/>
        </w:trPr>
        <w:tc>
          <w:tcPr>
            <w:tcW w:w="2300" w:type="dxa"/>
            <w:tcBorders>
              <w:top w:val="none" w:sz="0" w:space="0" w:color="FFFFFF"/>
              <w:left w:val="none" w:sz="0" w:space="0" w:color="FFFFFF"/>
              <w:bottom w:val="none" w:sz="0" w:space="0" w:color="FFFFFF"/>
              <w:right w:val="none" w:sz="0" w:space="0" w:color="FFFFFF"/>
            </w:tcBorders>
            <w:shd w:val="clear" w:color="auto" w:fill="0B1F3A"/>
            <w:tcMar>
              <w:top w:w="110" w:type="dxa"/>
              <w:left w:w="160" w:type="dxa"/>
              <w:bottom w:w="110" w:type="dxa"/>
              <w:right w:w="160" w:type="dxa"/>
            </w:tcMar>
            <w:vAlign w:val="center"/>
          </w:tcPr>
          <w:p w14:paraId="3AB516D3" w14:textId="77777777" w:rsidR="00EA7B05" w:rsidRDefault="00000000">
            <w:r>
              <w:rPr>
                <w:b/>
                <w:bCs/>
                <w:color w:val="FFFFFF"/>
                <w:spacing w:val="10"/>
                <w:sz w:val="20"/>
                <w:szCs w:val="20"/>
              </w:rPr>
              <w:t>Department</w:t>
            </w:r>
          </w:p>
        </w:tc>
        <w:tc>
          <w:tcPr>
            <w:tcW w:w="7338" w:type="dxa"/>
            <w:tcBorders>
              <w:top w:val="none" w:sz="0" w:space="0" w:color="FFFFFF"/>
              <w:left w:val="none" w:sz="0" w:space="0" w:color="FFFFFF"/>
              <w:bottom w:val="none" w:sz="0" w:space="0" w:color="FFFFFF"/>
              <w:right w:val="none" w:sz="0" w:space="0" w:color="FFFFFF"/>
            </w:tcBorders>
            <w:shd w:val="clear" w:color="auto" w:fill="0B1F3A"/>
            <w:tcMar>
              <w:top w:w="110" w:type="dxa"/>
              <w:left w:w="160" w:type="dxa"/>
              <w:bottom w:w="110" w:type="dxa"/>
              <w:right w:w="160" w:type="dxa"/>
            </w:tcMar>
            <w:vAlign w:val="center"/>
          </w:tcPr>
          <w:p w14:paraId="503966AE" w14:textId="77777777" w:rsidR="00EA7B05" w:rsidRDefault="00000000">
            <w:r>
              <w:rPr>
                <w:b/>
                <w:bCs/>
                <w:color w:val="FFFFFF"/>
                <w:spacing w:val="10"/>
                <w:sz w:val="20"/>
                <w:szCs w:val="20"/>
              </w:rPr>
              <w:t>Main MIS Activities</w:t>
            </w:r>
          </w:p>
        </w:tc>
      </w:tr>
      <w:tr w:rsidR="00EA7B05" w14:paraId="26193AB5" w14:textId="77777777">
        <w:tblPrEx>
          <w:tblCellMar>
            <w:top w:w="0" w:type="dxa"/>
            <w:bottom w:w="0" w:type="dxa"/>
          </w:tblCellMar>
        </w:tblPrEx>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130" w:type="dxa"/>
              <w:left w:w="160" w:type="dxa"/>
              <w:bottom w:w="130" w:type="dxa"/>
              <w:right w:w="120" w:type="dxa"/>
            </w:tcMar>
          </w:tcPr>
          <w:p w14:paraId="396654E0" w14:textId="77777777" w:rsidR="00EA7B05" w:rsidRDefault="00000000">
            <w:r>
              <w:rPr>
                <w:b/>
                <w:bCs/>
                <w:color w:val="0B1F3A"/>
                <w:sz w:val="20"/>
                <w:szCs w:val="20"/>
              </w:rPr>
              <w:t>Credit Risk / Credit Operations</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130" w:type="dxa"/>
              <w:left w:w="140" w:type="dxa"/>
              <w:bottom w:w="130" w:type="dxa"/>
              <w:right w:w="160" w:type="dxa"/>
            </w:tcMar>
          </w:tcPr>
          <w:p w14:paraId="32CBDC4A" w14:textId="7E67225D" w:rsidR="00D367C8" w:rsidRPr="00D367C8" w:rsidRDefault="00D367C8" w:rsidP="00D367C8">
            <w:pPr>
              <w:spacing w:line="276" w:lineRule="auto"/>
              <w:rPr>
                <w:sz w:val="20"/>
                <w:szCs w:val="20"/>
              </w:rPr>
            </w:pPr>
            <w:r w:rsidRPr="00D367C8">
              <w:rPr>
                <w:sz w:val="20"/>
                <w:szCs w:val="20"/>
              </w:rPr>
              <w:t>Reconciles transactions not automatically captured by the Paybill API and manually allocates payments where customers provide incorrect or incomplete account references, including incorrect ID numbers, names, or payment amounts.</w:t>
            </w:r>
          </w:p>
          <w:p w14:paraId="51CEDAEC" w14:textId="34FF1B48" w:rsidR="00D367C8" w:rsidRPr="00D367C8" w:rsidRDefault="00D367C8" w:rsidP="00D367C8">
            <w:pPr>
              <w:spacing w:line="276" w:lineRule="auto"/>
              <w:rPr>
                <w:sz w:val="20"/>
                <w:szCs w:val="20"/>
              </w:rPr>
            </w:pPr>
            <w:r w:rsidRPr="00D367C8">
              <w:rPr>
                <w:sz w:val="20"/>
                <w:szCs w:val="20"/>
              </w:rPr>
              <w:t>Registers members and processes loan bookings through sanctioning, approval, and disbursement.</w:t>
            </w:r>
          </w:p>
          <w:p w14:paraId="25D2E147" w14:textId="0AD22DDC" w:rsidR="00EA7B05" w:rsidRDefault="00D367C8" w:rsidP="00D367C8">
            <w:pPr>
              <w:spacing w:line="276" w:lineRule="auto"/>
            </w:pPr>
            <w:r w:rsidRPr="00D367C8">
              <w:rPr>
                <w:sz w:val="20"/>
                <w:szCs w:val="20"/>
              </w:rPr>
              <w:t>Generates arrears reports, reviews due accounts and arrears categories, monitors portfolio performance, and prioritizes accounts for follow-up and recovery.</w:t>
            </w:r>
          </w:p>
        </w:tc>
      </w:tr>
      <w:tr w:rsidR="00EA7B05" w14:paraId="394C40F8" w14:textId="77777777">
        <w:tblPrEx>
          <w:tblCellMar>
            <w:top w:w="0" w:type="dxa"/>
            <w:bottom w:w="0" w:type="dxa"/>
          </w:tblCellMar>
        </w:tblPrEx>
        <w:trPr>
          <w:cantSplit/>
        </w:trPr>
        <w:tc>
          <w:tcPr>
            <w:tcW w:w="2300" w:type="dxa"/>
            <w:tcBorders>
              <w:top w:val="none" w:sz="0" w:space="0" w:color="FFFFFF"/>
              <w:left w:val="none" w:sz="0" w:space="0" w:color="FFFFFF"/>
              <w:bottom w:val="single" w:sz="4" w:space="0" w:color="D6DDE7"/>
              <w:right w:val="none" w:sz="0" w:space="0" w:color="FFFFFF"/>
            </w:tcBorders>
            <w:shd w:val="clear" w:color="auto" w:fill="F2F5F9"/>
            <w:tcMar>
              <w:top w:w="130" w:type="dxa"/>
              <w:left w:w="160" w:type="dxa"/>
              <w:bottom w:w="130" w:type="dxa"/>
              <w:right w:w="120" w:type="dxa"/>
            </w:tcMar>
          </w:tcPr>
          <w:p w14:paraId="30EE0A65" w14:textId="77777777" w:rsidR="00EA7B05" w:rsidRDefault="00000000">
            <w:r>
              <w:rPr>
                <w:b/>
                <w:bCs/>
                <w:color w:val="0B1F3A"/>
                <w:sz w:val="20"/>
                <w:szCs w:val="20"/>
              </w:rPr>
              <w:t>Finance</w:t>
            </w:r>
          </w:p>
        </w:tc>
        <w:tc>
          <w:tcPr>
            <w:tcW w:w="7338" w:type="dxa"/>
            <w:tcBorders>
              <w:top w:val="none" w:sz="0" w:space="0" w:color="FFFFFF"/>
              <w:left w:val="none" w:sz="0" w:space="0" w:color="FFFFFF"/>
              <w:bottom w:val="single" w:sz="4" w:space="0" w:color="D6DDE7"/>
              <w:right w:val="none" w:sz="0" w:space="0" w:color="FFFFFF"/>
            </w:tcBorders>
            <w:shd w:val="clear" w:color="auto" w:fill="F2F5F9"/>
            <w:tcMar>
              <w:top w:w="130" w:type="dxa"/>
              <w:left w:w="140" w:type="dxa"/>
              <w:bottom w:w="130" w:type="dxa"/>
              <w:right w:w="160" w:type="dxa"/>
            </w:tcMar>
          </w:tcPr>
          <w:p w14:paraId="371199F6" w14:textId="77777777" w:rsidR="00EA7B05" w:rsidRDefault="00000000">
            <w:pPr>
              <w:spacing w:line="276" w:lineRule="auto"/>
            </w:pPr>
            <w:r>
              <w:rPr>
                <w:sz w:val="20"/>
                <w:szCs w:val="20"/>
              </w:rPr>
              <w:t>Manages petty cash and branch or company payments. Processes payment vouchers and Journal Vouchers. Handles accounting-related transactions, including withdrawals of forfeited amounts. Uses financial and transaction records for reconciliation and accounting activities.</w:t>
            </w:r>
          </w:p>
        </w:tc>
      </w:tr>
      <w:tr w:rsidR="00EA7B05" w14:paraId="6D2C2238" w14:textId="77777777">
        <w:tblPrEx>
          <w:tblCellMar>
            <w:top w:w="0" w:type="dxa"/>
            <w:bottom w:w="0" w:type="dxa"/>
          </w:tblCellMar>
        </w:tblPrEx>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130" w:type="dxa"/>
              <w:left w:w="160" w:type="dxa"/>
              <w:bottom w:w="130" w:type="dxa"/>
              <w:right w:w="120" w:type="dxa"/>
            </w:tcMar>
          </w:tcPr>
          <w:p w14:paraId="3D653253" w14:textId="77777777" w:rsidR="00EA7B05" w:rsidRDefault="00000000">
            <w:r>
              <w:rPr>
                <w:b/>
                <w:bCs/>
                <w:color w:val="0B1F3A"/>
                <w:sz w:val="20"/>
                <w:szCs w:val="20"/>
              </w:rPr>
              <w:t>Insurance</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130" w:type="dxa"/>
              <w:left w:w="140" w:type="dxa"/>
              <w:bottom w:w="130" w:type="dxa"/>
              <w:right w:w="160" w:type="dxa"/>
            </w:tcMar>
          </w:tcPr>
          <w:p w14:paraId="6E4877E3" w14:textId="77777777" w:rsidR="00EA7B05" w:rsidRDefault="00000000">
            <w:pPr>
              <w:spacing w:line="276" w:lineRule="auto"/>
            </w:pPr>
            <w:r>
              <w:rPr>
                <w:sz w:val="20"/>
                <w:szCs w:val="20"/>
              </w:rPr>
              <w:t>Accesses member and customer information and reports available through the MIS.</w:t>
            </w:r>
          </w:p>
        </w:tc>
      </w:tr>
      <w:tr w:rsidR="00EA7B05" w14:paraId="5421A5E7" w14:textId="77777777">
        <w:tblPrEx>
          <w:tblCellMar>
            <w:top w:w="0" w:type="dxa"/>
            <w:bottom w:w="0" w:type="dxa"/>
          </w:tblCellMar>
        </w:tblPrEx>
        <w:trPr>
          <w:cantSplit/>
        </w:trPr>
        <w:tc>
          <w:tcPr>
            <w:tcW w:w="2300" w:type="dxa"/>
            <w:tcBorders>
              <w:top w:val="none" w:sz="0" w:space="0" w:color="FFFFFF"/>
              <w:left w:val="none" w:sz="0" w:space="0" w:color="FFFFFF"/>
              <w:bottom w:val="single" w:sz="4" w:space="0" w:color="D6DDE7"/>
              <w:right w:val="none" w:sz="0" w:space="0" w:color="FFFFFF"/>
            </w:tcBorders>
            <w:shd w:val="clear" w:color="auto" w:fill="F2F5F9"/>
            <w:tcMar>
              <w:top w:w="130" w:type="dxa"/>
              <w:left w:w="160" w:type="dxa"/>
              <w:bottom w:w="130" w:type="dxa"/>
              <w:right w:w="120" w:type="dxa"/>
            </w:tcMar>
          </w:tcPr>
          <w:p w14:paraId="5129A7C4" w14:textId="77777777" w:rsidR="00EA7B05" w:rsidRDefault="00000000">
            <w:r>
              <w:rPr>
                <w:b/>
                <w:bCs/>
                <w:color w:val="0B1F3A"/>
                <w:sz w:val="20"/>
                <w:szCs w:val="20"/>
              </w:rPr>
              <w:t>Branches / Loan Officers</w:t>
            </w:r>
          </w:p>
        </w:tc>
        <w:tc>
          <w:tcPr>
            <w:tcW w:w="7338" w:type="dxa"/>
            <w:tcBorders>
              <w:top w:val="none" w:sz="0" w:space="0" w:color="FFFFFF"/>
              <w:left w:val="none" w:sz="0" w:space="0" w:color="FFFFFF"/>
              <w:bottom w:val="single" w:sz="4" w:space="0" w:color="D6DDE7"/>
              <w:right w:val="none" w:sz="0" w:space="0" w:color="FFFFFF"/>
            </w:tcBorders>
            <w:shd w:val="clear" w:color="auto" w:fill="F2F5F9"/>
            <w:tcMar>
              <w:top w:w="130" w:type="dxa"/>
              <w:left w:w="140" w:type="dxa"/>
              <w:bottom w:w="130" w:type="dxa"/>
              <w:right w:w="160" w:type="dxa"/>
            </w:tcMar>
          </w:tcPr>
          <w:p w14:paraId="4615F9EC" w14:textId="77777777" w:rsidR="00EA7B05" w:rsidRDefault="00000000">
            <w:pPr>
              <w:spacing w:line="276" w:lineRule="auto"/>
            </w:pPr>
            <w:r>
              <w:rPr>
                <w:sz w:val="20"/>
                <w:szCs w:val="20"/>
              </w:rPr>
              <w:t>Manage member loan portfolios, identify and communicate pending or unreconciled transactions, monitor accounts and arrears and conduct member follow-ups using arrears and due-account information from the MIS.</w:t>
            </w:r>
          </w:p>
        </w:tc>
      </w:tr>
    </w:tbl>
    <w:p w14:paraId="29E68096" w14:textId="77777777" w:rsidR="00EA7B05" w:rsidRDefault="00000000">
      <w:pPr>
        <w:pStyle w:val="Heading1"/>
        <w:keepNext/>
        <w:pBdr>
          <w:bottom w:val="single" w:sz="8" w:space="5" w:color="1C9CC8"/>
        </w:pBdr>
        <w:spacing w:before="280" w:after="130"/>
      </w:pPr>
      <w:r>
        <w:rPr>
          <w:color w:val="1C9CC8"/>
        </w:rPr>
        <w:t xml:space="preserve">4   </w:t>
      </w:r>
      <w:r>
        <w:t>Key System Characteristics and Dependencies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00"/>
        <w:gridCol w:w="319"/>
        <w:gridCol w:w="3000"/>
        <w:gridCol w:w="319"/>
        <w:gridCol w:w="3000"/>
      </w:tblGrid>
      <w:tr w:rsidR="00EA7B05" w14:paraId="40B0AA95" w14:textId="77777777">
        <w:tblPrEx>
          <w:tblCellMar>
            <w:top w:w="0" w:type="dxa"/>
            <w:bottom w:w="0" w:type="dxa"/>
          </w:tblCellMar>
        </w:tblPrEx>
        <w:trPr>
          <w:cantSplit/>
        </w:trPr>
        <w:tc>
          <w:tcPr>
            <w:tcW w:w="3000" w:type="dxa"/>
            <w:tcBorders>
              <w:top w:val="single" w:sz="18" w:space="0" w:color="1C9CC8"/>
              <w:left w:val="none" w:sz="0" w:space="0" w:color="FFFFFF"/>
              <w:bottom w:val="none" w:sz="0" w:space="0" w:color="FFFFFF"/>
              <w:right w:val="none" w:sz="0" w:space="0" w:color="FFFFFF"/>
            </w:tcBorders>
            <w:shd w:val="clear" w:color="auto" w:fill="F2F5F9"/>
            <w:tcMar>
              <w:top w:w="170" w:type="dxa"/>
              <w:left w:w="180" w:type="dxa"/>
              <w:bottom w:w="190" w:type="dxa"/>
              <w:right w:w="180" w:type="dxa"/>
            </w:tcMar>
          </w:tcPr>
          <w:p w14:paraId="0ADFC307" w14:textId="77777777" w:rsidR="00EA7B05" w:rsidRDefault="00000000">
            <w:pPr>
              <w:spacing w:after="90"/>
            </w:pPr>
            <w:r>
              <w:rPr>
                <w:b/>
                <w:bCs/>
                <w:color w:val="0B1F3A"/>
                <w:sz w:val="22"/>
                <w:szCs w:val="22"/>
              </w:rPr>
              <w:t>Role-Based Access</w:t>
            </w:r>
          </w:p>
          <w:p w14:paraId="4549906D" w14:textId="77777777" w:rsidR="00EA7B05" w:rsidRDefault="00000000">
            <w:pPr>
              <w:spacing w:line="269" w:lineRule="auto"/>
            </w:pPr>
            <w:r>
              <w:rPr>
                <w:sz w:val="19"/>
                <w:szCs w:val="19"/>
              </w:rPr>
              <w:t>Access to MIS functions and information is determined by user roles and responsibilities. Different departments therefore have access to different modules, functions and reports.</w:t>
            </w:r>
          </w:p>
        </w:tc>
        <w:tc>
          <w:tcPr>
            <w:tcW w:w="319" w:type="dxa"/>
            <w:tcBorders>
              <w:top w:val="none" w:sz="0" w:space="0" w:color="FFFFFF"/>
              <w:left w:val="none" w:sz="0" w:space="0" w:color="FFFFFF"/>
              <w:bottom w:val="none" w:sz="0" w:space="0" w:color="FFFFFF"/>
              <w:right w:val="none" w:sz="0" w:space="0" w:color="FFFFFF"/>
            </w:tcBorders>
          </w:tcPr>
          <w:p w14:paraId="323677DF" w14:textId="77777777" w:rsidR="00EA7B05" w:rsidRDefault="00EA7B05"/>
        </w:tc>
        <w:tc>
          <w:tcPr>
            <w:tcW w:w="3000" w:type="dxa"/>
            <w:tcBorders>
              <w:top w:val="single" w:sz="18" w:space="0" w:color="1C9CC8"/>
              <w:left w:val="none" w:sz="0" w:space="0" w:color="FFFFFF"/>
              <w:bottom w:val="none" w:sz="0" w:space="0" w:color="FFFFFF"/>
              <w:right w:val="none" w:sz="0" w:space="0" w:color="FFFFFF"/>
            </w:tcBorders>
            <w:shd w:val="clear" w:color="auto" w:fill="F2F5F9"/>
            <w:tcMar>
              <w:top w:w="170" w:type="dxa"/>
              <w:left w:w="180" w:type="dxa"/>
              <w:bottom w:w="190" w:type="dxa"/>
              <w:right w:w="180" w:type="dxa"/>
            </w:tcMar>
          </w:tcPr>
          <w:p w14:paraId="6EA16A6B" w14:textId="77777777" w:rsidR="00EA7B05" w:rsidRDefault="00000000">
            <w:pPr>
              <w:spacing w:after="90"/>
            </w:pPr>
            <w:r>
              <w:rPr>
                <w:b/>
                <w:bCs/>
                <w:color w:val="0B1F3A"/>
                <w:sz w:val="22"/>
                <w:szCs w:val="22"/>
              </w:rPr>
              <w:t>Paybill API Integration</w:t>
            </w:r>
          </w:p>
          <w:p w14:paraId="417C84DB" w14:textId="77777777" w:rsidR="00EA7B05" w:rsidRDefault="00000000">
            <w:pPr>
              <w:spacing w:line="269" w:lineRule="auto"/>
            </w:pPr>
            <w:r>
              <w:rPr>
                <w:sz w:val="19"/>
                <w:szCs w:val="19"/>
              </w:rPr>
              <w:t>The MIS receives member payment transactions through the Paybill API. Transactions that are not automatically captured or are paid to an incorrect account require manual reconciliation.</w:t>
            </w:r>
          </w:p>
        </w:tc>
        <w:tc>
          <w:tcPr>
            <w:tcW w:w="319" w:type="dxa"/>
            <w:tcBorders>
              <w:top w:val="none" w:sz="0" w:space="0" w:color="FFFFFF"/>
              <w:left w:val="none" w:sz="0" w:space="0" w:color="FFFFFF"/>
              <w:bottom w:val="none" w:sz="0" w:space="0" w:color="FFFFFF"/>
              <w:right w:val="none" w:sz="0" w:space="0" w:color="FFFFFF"/>
            </w:tcBorders>
          </w:tcPr>
          <w:p w14:paraId="6101944E" w14:textId="77777777" w:rsidR="00EA7B05" w:rsidRDefault="00EA7B05"/>
        </w:tc>
        <w:tc>
          <w:tcPr>
            <w:tcW w:w="3000" w:type="dxa"/>
            <w:tcBorders>
              <w:top w:val="single" w:sz="18" w:space="0" w:color="1C9CC8"/>
              <w:left w:val="none" w:sz="0" w:space="0" w:color="FFFFFF"/>
              <w:bottom w:val="none" w:sz="0" w:space="0" w:color="FFFFFF"/>
              <w:right w:val="none" w:sz="0" w:space="0" w:color="FFFFFF"/>
            </w:tcBorders>
            <w:shd w:val="clear" w:color="auto" w:fill="F2F5F9"/>
            <w:tcMar>
              <w:top w:w="170" w:type="dxa"/>
              <w:left w:w="180" w:type="dxa"/>
              <w:bottom w:w="190" w:type="dxa"/>
              <w:right w:w="180" w:type="dxa"/>
            </w:tcMar>
          </w:tcPr>
          <w:p w14:paraId="14A370DF" w14:textId="77777777" w:rsidR="00EA7B05" w:rsidRDefault="00000000">
            <w:pPr>
              <w:spacing w:after="90"/>
            </w:pPr>
            <w:r>
              <w:rPr>
                <w:b/>
                <w:bCs/>
                <w:color w:val="0B1F3A"/>
                <w:sz w:val="22"/>
                <w:szCs w:val="22"/>
              </w:rPr>
              <w:t>Cross-Functional Platform</w:t>
            </w:r>
          </w:p>
          <w:p w14:paraId="5D2DCA24" w14:textId="77777777" w:rsidR="00EA7B05" w:rsidRDefault="00000000">
            <w:pPr>
              <w:spacing w:line="269" w:lineRule="auto"/>
            </w:pPr>
            <w:r>
              <w:rPr>
                <w:sz w:val="19"/>
                <w:szCs w:val="19"/>
              </w:rPr>
              <w:t>The MIS supports multiple business functions across Credit, Branch Operations, Finance, Insurance and administrative and management activities.</w:t>
            </w:r>
          </w:p>
        </w:tc>
      </w:tr>
    </w:tbl>
    <w:p>
      <w:pPr>
        <w:pStyle w:val="Heading1"/>
        <w:keepNext/>
        <w:pBdr>
          <w:bottom w:val="single" w:sz="8" w:space="5" w:color="1C9CC8"/>
        </w:pBdr>
        <w:spacing w:before="360" w:after="130"/>
      </w:pPr>
      <w:r>
        <w:rPr>
          <w:color w:val="1C9CC8"/>
        </w:rPr>
        <w:t xml:space="preserve">5   </w:t>
      </w:r>
      <w:r>
        <w:t>Scope, Evidence Labels and Limitations</w:t>
      </w:r>
    </w:p>
    <w:p>
      <w:pPr>
        <w:keepNext/>
        <w:spacing w:after="110" w:line="276" w:lineRule="auto"/>
      </w:pPr>
      <w:r>
        <w:t xml:space="preserve">This profile documents, as they work today, the MIS functions the author uses. Part B describes four workflows. Evidence is limited to the accessible user interface and the author's own notes. No backend or source-code inspection was performed.</w:t>
      </w:r>
    </w:p>
    <w:p>
      <w:pPr>
        <w:pStyle w:val="Heading2"/>
        <w:keepNext/>
        <w:spacing w:before="260" w:after="100"/>
      </w:pPr>
      <w:r>
        <w:rPr>
          <w:b/>
          <w:bCs/>
          <w:color w:val="1C9CC8"/>
          <w:sz w:val="24"/>
          <w:szCs w:val="24"/>
        </w:rPr>
        <w:t xml:space="preserve">5.1   </w:t>
      </w:r>
      <w:r>
        <w:rPr>
          <w:b/>
          <w:bCs/>
          <w:color w:val="0B1F3A"/>
          <w:sz w:val="24"/>
          <w:szCs w:val="24"/>
        </w:rPr>
        <w:t xml:space="preserve">Observed Interface Facts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200"/>
        <w:gridCol w:w="5438"/>
        <w:gridCol w:w="2000"/>
      </w:tblGrid>
      <w:tr>
        <w:trPr>
          <w:cantSplit/>
          <w:tblHeader/>
        </w:trPr>
        <w:tc>
          <w:tcPr>
            <w:tcW w:w="22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Item</w:t>
            </w:r>
          </w:p>
        </w:tc>
        <w:tc>
          <w:tcPr>
            <w:tcW w:w="5438"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Finding</w:t>
            </w:r>
          </w:p>
        </w:tc>
        <w:tc>
          <w:tcPr>
            <w:tcW w:w="20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Status</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FFFFF"/>
            <w:tcMar>
              <w:top w:w="70" w:type="dxa"/>
              <w:left w:w="120" w:type="dxa"/>
              <w:bottom w:w="70" w:type="dxa"/>
              <w:right w:w="100" w:type="dxa"/>
            </w:tcMar>
          </w:tcPr>
          <w:p>
            <w:pPr>
              <w:spacing w:line="259" w:lineRule="auto"/>
            </w:pPr>
            <w:r>
              <w:rPr>
                <w:b/>
                <w:bCs/>
                <w:color w:val="0B1F3A"/>
                <w:sz w:val="18"/>
                <w:szCs w:val="18"/>
              </w:rPr>
              <w:t xml:space="preserve">System and release</w:t>
            </w:r>
          </w:p>
        </w:tc>
        <w:tc>
          <w:tcPr>
            <w:tcW w:w="5438"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spacing w:line="259" w:lineRule="auto"/>
            </w:pPr>
            <w:r>
              <w:rPr>
                <w:sz w:val="18"/>
                <w:szCs w:val="18"/>
              </w:rPr>
              <w:t xml:space="preserve">SPREAD CAPITAL MIS, Release 3.5.0.1. Tagline: “Transacting to Transform”.</w:t>
            </w:r>
          </w:p>
        </w:tc>
        <w:tc>
          <w:tcPr>
            <w:tcW w:w="2000"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spacing w:line="259" w:lineRule="auto"/>
            </w:pPr>
            <w:r>
              <w:rPr>
                <w:sz w:val="18"/>
                <w:szCs w:val="18"/>
              </w:rPr>
              <w:t xml:space="preserve">Observed</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2F5F9"/>
            <w:tcMar>
              <w:top w:w="70" w:type="dxa"/>
              <w:left w:w="120" w:type="dxa"/>
              <w:bottom w:w="70" w:type="dxa"/>
              <w:right w:w="100" w:type="dxa"/>
            </w:tcMar>
          </w:tcPr>
          <w:p>
            <w:pPr>
              <w:spacing w:line="259" w:lineRule="auto"/>
            </w:pPr>
            <w:r>
              <w:rPr>
                <w:b/>
                <w:bCs/>
                <w:color w:val="0B1F3A"/>
                <w:sz w:val="18"/>
                <w:szCs w:val="18"/>
              </w:rPr>
              <w:t xml:space="preserve">Member Centre navigation</w:t>
            </w:r>
          </w:p>
        </w:tc>
        <w:tc>
          <w:tcPr>
            <w:tcW w:w="5438"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spacing w:line="259" w:lineRule="auto"/>
            </w:pPr>
            <w:r>
              <w:rPr>
                <w:sz w:val="18"/>
                <w:szCs w:val="18"/>
              </w:rPr>
              <w:t xml:space="preserve">Ten labels: Group Registration, Individual Members, Group Members, Member Photo, Member Placement, Company Members, Approve Members, Member Transfer, Authorize Members, Member Notifications. A Member Dashboard shortcut was also seen.</w:t>
            </w:r>
          </w:p>
        </w:tc>
        <w:tc>
          <w:tcPr>
            <w:tcW w:w="2000"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spacing w:line="259" w:lineRule="auto"/>
            </w:pPr>
            <w:r>
              <w:rPr>
                <w:sz w:val="18"/>
                <w:szCs w:val="18"/>
              </w:rPr>
              <w:t xml:space="preserve">Observed (labels only; functions Not Tested)</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FFFFF"/>
            <w:tcMar>
              <w:top w:w="70" w:type="dxa"/>
              <w:left w:w="120" w:type="dxa"/>
              <w:bottom w:w="70" w:type="dxa"/>
              <w:right w:w="100" w:type="dxa"/>
            </w:tcMar>
          </w:tcPr>
          <w:p>
            <w:pPr>
              <w:spacing w:line="259" w:lineRule="auto"/>
            </w:pPr>
            <w:r>
              <w:rPr>
                <w:b/>
                <w:bCs/>
                <w:color w:val="0B1F3A"/>
                <w:sz w:val="18"/>
                <w:szCs w:val="18"/>
              </w:rPr>
              <w:t xml:space="preserve">Access</w:t>
            </w:r>
          </w:p>
        </w:tc>
        <w:tc>
          <w:tcPr>
            <w:tcW w:w="5438"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spacing w:line="259" w:lineRule="auto"/>
            </w:pPr>
            <w:r>
              <w:rPr>
                <w:sz w:val="18"/>
                <w:szCs w:val="18"/>
              </w:rPr>
              <w:t xml:space="preserve">Access is role-dependent. Approve Members is not accessible to the current user. Authorize Members has not been inspected.</w:t>
            </w:r>
          </w:p>
        </w:tc>
        <w:tc>
          <w:tcPr>
            <w:tcW w:w="2000"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spacing w:line="259" w:lineRule="auto"/>
            </w:pPr>
            <w:r>
              <w:rPr>
                <w:sz w:val="18"/>
                <w:szCs w:val="18"/>
              </w:rPr>
              <w:t xml:space="preserve">Access unavailable / Not Tested</w:t>
            </w:r>
          </w:p>
        </w:tc>
      </w:tr>
    </w:tbl>
    <w:p>
      <w:pPr>
        <w:pStyle w:val="Heading2"/>
        <w:keepNext/>
        <w:spacing w:before="260" w:after="100"/>
      </w:pPr>
      <w:r>
        <w:rPr>
          <w:b/>
          <w:bCs/>
          <w:color w:val="1C9CC8"/>
          <w:sz w:val="24"/>
          <w:szCs w:val="24"/>
        </w:rPr>
        <w:t xml:space="preserve">5.2   </w:t>
      </w:r>
      <w:r>
        <w:rPr>
          <w:b/>
          <w:bCs/>
          <w:color w:val="0B1F3A"/>
          <w:sz w:val="24"/>
          <w:szCs w:val="24"/>
        </w:rPr>
        <w:t xml:space="preserve">Evidence Labels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200"/>
        <w:gridCol w:w="7438"/>
      </w:tblGrid>
      <w:tr>
        <w:trPr>
          <w:cantSplit/>
          <w:tblHeader/>
        </w:trPr>
        <w:tc>
          <w:tcPr>
            <w:tcW w:w="22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Label</w:t>
            </w:r>
          </w:p>
        </w:tc>
        <w:tc>
          <w:tcPr>
            <w:tcW w:w="7438"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Meaning</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spacing w:line="259" w:lineRule="auto"/>
            </w:pPr>
            <w:r>
              <w:rPr>
                <w:b/>
                <w:bCs/>
                <w:color w:val="0B1F3A"/>
                <w:sz w:val="18"/>
                <w:szCs w:val="18"/>
              </w:rPr>
              <w:t xml:space="preserve">Observed</w:t>
            </w:r>
          </w:p>
        </w:tc>
        <w:tc>
          <w:tcPr>
            <w:tcW w:w="74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spacing w:line="259" w:lineRule="auto"/>
            </w:pPr>
            <w:r>
              <w:rPr>
                <w:sz w:val="18"/>
                <w:szCs w:val="18"/>
              </w:rPr>
              <w:t xml:space="preserve">Seen directly in the interface.</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spacing w:line="259" w:lineRule="auto"/>
            </w:pPr>
            <w:r>
              <w:rPr>
                <w:b/>
                <w:bCs/>
                <w:color w:val="0B1F3A"/>
                <w:sz w:val="18"/>
                <w:szCs w:val="18"/>
              </w:rPr>
              <w:t xml:space="preserve">Reported</w:t>
            </w:r>
          </w:p>
        </w:tc>
        <w:tc>
          <w:tcPr>
            <w:tcW w:w="74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spacing w:line="259" w:lineRule="auto"/>
            </w:pPr>
            <w:r>
              <w:rPr>
                <w:sz w:val="18"/>
                <w:szCs w:val="18"/>
              </w:rPr>
              <w:t xml:space="preserve">Stated in the author's notes or brief; not independently seen in evidence supplied for this document.</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spacing w:line="259" w:lineRule="auto"/>
            </w:pPr>
            <w:r>
              <w:rPr>
                <w:b/>
                <w:bCs/>
                <w:color w:val="0B1F3A"/>
                <w:sz w:val="18"/>
                <w:szCs w:val="18"/>
              </w:rPr>
              <w:t xml:space="preserve">Inferred</w:t>
            </w:r>
          </w:p>
        </w:tc>
        <w:tc>
          <w:tcPr>
            <w:tcW w:w="74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spacing w:line="259" w:lineRule="auto"/>
            </w:pPr>
            <w:r>
              <w:rPr>
                <w:sz w:val="18"/>
                <w:szCs w:val="18"/>
              </w:rPr>
              <w:t xml:space="preserve">Purpose or meaning deduced from labels or context; not confirmed.</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spacing w:line="259" w:lineRule="auto"/>
            </w:pPr>
            <w:r>
              <w:rPr>
                <w:b/>
                <w:bCs/>
                <w:color w:val="0B1F3A"/>
                <w:sz w:val="18"/>
                <w:szCs w:val="18"/>
              </w:rPr>
              <w:t xml:space="preserve">Requires Verification</w:t>
            </w:r>
          </w:p>
        </w:tc>
        <w:tc>
          <w:tcPr>
            <w:tcW w:w="74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spacing w:line="259" w:lineRule="auto"/>
            </w:pPr>
            <w:r>
              <w:rPr>
                <w:sz w:val="18"/>
                <w:szCs w:val="18"/>
              </w:rPr>
              <w:t xml:space="preserve">Cannot be stated as fact until checked with evidence or the system owner.</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spacing w:line="259" w:lineRule="auto"/>
            </w:pPr>
            <w:r>
              <w:rPr>
                <w:b/>
                <w:bCs/>
                <w:color w:val="0B1F3A"/>
                <w:sz w:val="18"/>
                <w:szCs w:val="18"/>
              </w:rPr>
              <w:t xml:space="preserve">Not Tested</w:t>
            </w:r>
          </w:p>
        </w:tc>
        <w:tc>
          <w:tcPr>
            <w:tcW w:w="74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spacing w:line="259" w:lineRule="auto"/>
            </w:pPr>
            <w:r>
              <w:rPr>
                <w:sz w:val="18"/>
                <w:szCs w:val="18"/>
              </w:rPr>
              <w:t xml:space="preserve">The behavior was not exercised. A visible button, marker or menu label is not proof that it works.</w:t>
            </w:r>
          </w:p>
        </w:tc>
      </w:tr>
      <w:tr>
        <w:trPr>
          <w:cantSplit/>
        </w:trPr>
        <w:tc>
          <w:tcPr>
            <w:tcW w:w="22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spacing w:line="259" w:lineRule="auto"/>
            </w:pPr>
            <w:r>
              <w:rPr>
                <w:b/>
                <w:bCs/>
                <w:color w:val="0B1F3A"/>
                <w:sz w:val="18"/>
                <w:szCs w:val="18"/>
              </w:rPr>
              <w:t xml:space="preserve">Access unavailable</w:t>
            </w:r>
          </w:p>
        </w:tc>
        <w:tc>
          <w:tcPr>
            <w:tcW w:w="74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spacing w:line="259" w:lineRule="auto"/>
            </w:pPr>
            <w:r>
              <w:rPr>
                <w:sz w:val="18"/>
                <w:szCs w:val="18"/>
              </w:rPr>
              <w:t xml:space="preserve">The screen could not be opened by the current user. This is a limitation, not evidence that the function is absent.</w:t>
            </w:r>
          </w:p>
        </w:tc>
      </w:tr>
    </w:tbl>
    <w:p>
      <w:pPr>
        <w:pStyle w:val="Heading2"/>
        <w:keepNext/>
        <w:spacing w:before="260" w:after="100"/>
      </w:pPr>
      <w:r>
        <w:rPr>
          <w:b/>
          <w:bCs/>
          <w:color w:val="1C9CC8"/>
          <w:sz w:val="24"/>
          <w:szCs w:val="24"/>
        </w:rPr>
        <w:t xml:space="preserve">5.3   </w:t>
      </w:r>
      <w:r>
        <w:rPr>
          <w:b/>
          <w:bCs/>
          <w:color w:val="0B1F3A"/>
          <w:sz w:val="24"/>
          <w:szCs w:val="24"/>
        </w:rPr>
        <w:t xml:space="preserve">Limitations</w:t>
      </w:r>
    </w:p>
    <w:p>
      <w:pPr>
        <w:pStyle w:val="ListParagraph"/>
        <w:numPr>
          <w:ilvl w:val="0"/>
          <w:numId w:val="2"/>
        </w:numPr>
        <w:spacing w:after="70" w:line="276" w:lineRule="auto"/>
      </w:pPr>
      <w:r>
        <w:t xml:space="preserve">No registration, approval, authorization, transfer, loan sanctioning or disbursement was performed for documentation, and none is described as tested.</w:t>
      </w:r>
    </w:p>
    <w:p>
      <w:pPr>
        <w:pStyle w:val="ListParagraph"/>
        <w:numPr>
          <w:ilvl w:val="0"/>
          <w:numId w:val="2"/>
        </w:numPr>
        <w:spacing w:after="70" w:line="276" w:lineRule="auto"/>
      </w:pPr>
      <w:r>
        <w:t xml:space="preserve">Real customer or member identifiers, phone numbers and financial records are excluded.</w:t>
      </w:r>
    </w:p>
    <w:p>
      <w:pPr>
        <w:pStyle w:val="ListParagraph"/>
        <w:numPr>
          <w:ilvl w:val="0"/>
          <w:numId w:val="2"/>
        </w:numPr>
        <w:spacing w:after="70" w:line="276" w:lineRule="auto"/>
      </w:pPr>
      <w:r>
        <w:t xml:space="preserve">Screenshot files were not supplied with this edit, so none are embedded. Evidence IDs refer to the author's inspection records.</w:t>
      </w:r>
    </w:p>
    <w:p>
      <w:pPr>
        <w:pStyle w:val="ListParagraph"/>
        <w:numPr>
          <w:ilvl w:val="0"/>
          <w:numId w:val="2"/>
        </w:numPr>
        <w:spacing w:after="70" w:line="276" w:lineRule="auto"/>
      </w:pPr>
      <w:r>
        <w:t xml:space="preserve">Phases 003 and 004 are structure only. Phase 002 is partly documented. Section 7.7 and the Phase 003 and 004 sections list what is still needed.</w:t>
      </w:r>
    </w:p>
    <w:p>
      <w:pPr>
        <w:keepNext/>
        <w:pBdr>
          <w:top w:val="single" w:sz="24" w:space="3" w:color="0B1F3A"/>
          <w:left w:val="single" w:sz="24" w:space="6" w:color="0B1F3A"/>
          <w:bottom w:val="single" w:sz="24" w:space="3" w:color="0B1F3A"/>
          <w:right w:val="single" w:sz="24" w:space="6" w:color="0B1F3A"/>
        </w:pBdr>
        <w:shd w:val="clear" w:color="auto" w:fill="0B1F3A"/>
        <w:spacing w:before="300" w:after="140"/>
        <w:ind w:left="140" w:right="140"/>
      </w:pPr>
      <w:r>
        <w:rPr>
          <w:b/>
          <w:bCs/>
          <w:color w:val="FFFFFF"/>
          <w:spacing w:val="20"/>
          <w:sz w:val="22"/>
          <w:szCs w:val="22"/>
        </w:rPr>
        <w:t xml:space="preserve">PART B — FUNCTIONAL WORKFLOW DOCUMENTATION</w:t>
      </w:r>
    </w:p>
    <w:p>
      <w:pPr>
        <w:keepNext/>
        <w:spacing w:after="110" w:line="276" w:lineRule="auto"/>
      </w:pPr>
      <w:r>
        <w:t xml:space="preserve">Each phase follows the same seven headings. The MIS calls customers “members”; this document uses “member” when quoting interface labels and “customer” otherwise.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
        <w:gridCol w:w="3000"/>
        <w:gridCol w:w="2300"/>
        <w:gridCol w:w="3338"/>
      </w:tblGrid>
      <w:tr>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Phase</w:t>
            </w:r>
          </w:p>
        </w:tc>
        <w:tc>
          <w:tcPr>
            <w:tcW w:w="30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Workflow</w:t>
            </w:r>
          </w:p>
        </w:tc>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Module</w:t>
            </w:r>
          </w:p>
        </w:tc>
        <w:tc>
          <w:tcPr>
            <w:tcW w:w="3338"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9"/>
                <w:szCs w:val="19"/>
              </w:rPr>
              <w:t xml:space="preserve">Documentation status</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FFFFF"/>
            <w:tcMar>
              <w:top w:w="70" w:type="dxa"/>
              <w:left w:w="120" w:type="dxa"/>
              <w:bottom w:w="70" w:type="dxa"/>
              <w:right w:w="100" w:type="dxa"/>
            </w:tcMar>
          </w:tcPr>
          <w:p>
            <w:pPr>
              <w:keepNext/>
              <w:spacing w:line="259" w:lineRule="auto"/>
            </w:pPr>
            <w:r>
              <w:rPr>
                <w:b/>
                <w:bCs/>
                <w:color w:val="0B1F3A"/>
                <w:sz w:val="18"/>
                <w:szCs w:val="18"/>
              </w:rPr>
              <w:t xml:space="preserve">001</w:t>
            </w:r>
          </w:p>
        </w:tc>
        <w:tc>
          <w:tcPr>
            <w:tcW w:w="3000"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keepNext/>
              <w:spacing w:line="259" w:lineRule="auto"/>
            </w:pPr>
            <w:r>
              <w:rPr>
                <w:sz w:val="18"/>
                <w:szCs w:val="18"/>
              </w:rPr>
              <w:t xml:space="preserve">Customer Intake and Registration</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keepNext/>
              <w:spacing w:line="259" w:lineRule="auto"/>
            </w:pPr>
            <w:r>
              <w:rPr>
                <w:sz w:val="18"/>
                <w:szCs w:val="18"/>
              </w:rPr>
              <w:t xml:space="preserve">Member Centre</w:t>
            </w:r>
          </w:p>
        </w:tc>
        <w:tc>
          <w:tcPr>
            <w:tcW w:w="3338"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keepNext/>
              <w:spacing w:line="259" w:lineRule="auto"/>
            </w:pPr>
            <w:r>
              <w:rPr>
                <w:sz w:val="18"/>
                <w:szCs w:val="18"/>
              </w:rPr>
              <w:t xml:space="preserve">Documented from interface observation. Nothing tested.</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2F5F9"/>
            <w:tcMar>
              <w:top w:w="70" w:type="dxa"/>
              <w:left w:w="120" w:type="dxa"/>
              <w:bottom w:w="70" w:type="dxa"/>
              <w:right w:w="100" w:type="dxa"/>
            </w:tcMar>
          </w:tcPr>
          <w:p>
            <w:pPr>
              <w:keepNext/>
              <w:spacing w:line="259" w:lineRule="auto"/>
            </w:pPr>
            <w:r>
              <w:rPr>
                <w:b/>
                <w:bCs/>
                <w:color w:val="0B1F3A"/>
                <w:sz w:val="18"/>
                <w:szCs w:val="18"/>
              </w:rPr>
              <w:t xml:space="preserve">002</w:t>
            </w:r>
          </w:p>
        </w:tc>
        <w:tc>
          <w:tcPr>
            <w:tcW w:w="3000"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keepNext/>
              <w:spacing w:line="259" w:lineRule="auto"/>
            </w:pPr>
            <w:r>
              <w:rPr>
                <w:sz w:val="18"/>
                <w:szCs w:val="18"/>
              </w:rPr>
              <w:t xml:space="preserve">Loan Application and Booking</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keepNext/>
              <w:spacing w:line="259" w:lineRule="auto"/>
            </w:pPr>
            <w:r>
              <w:rPr>
                <w:sz w:val="18"/>
                <w:szCs w:val="18"/>
              </w:rPr>
              <w:t xml:space="preserve">Loan Processing</w:t>
            </w:r>
          </w:p>
        </w:tc>
        <w:tc>
          <w:tcPr>
            <w:tcW w:w="3338"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keepNext/>
              <w:spacing w:line="259" w:lineRule="auto"/>
            </w:pPr>
            <w:r>
              <w:rPr>
                <w:sz w:val="18"/>
                <w:szCs w:val="18"/>
              </w:rPr>
              <w:t xml:space="preserve">Partly documented. Workflow sequence reported; field inventory and reference data not supplied.</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FFFFF"/>
            <w:tcMar>
              <w:top w:w="70" w:type="dxa"/>
              <w:left w:w="120" w:type="dxa"/>
              <w:bottom w:w="70" w:type="dxa"/>
              <w:right w:w="100" w:type="dxa"/>
            </w:tcMar>
          </w:tcPr>
          <w:p>
            <w:pPr>
              <w:keepNext/>
              <w:spacing w:line="259" w:lineRule="auto"/>
            </w:pPr>
            <w:r>
              <w:rPr>
                <w:b/>
                <w:bCs/>
                <w:color w:val="0B1F3A"/>
                <w:sz w:val="18"/>
                <w:szCs w:val="18"/>
              </w:rPr>
              <w:t xml:space="preserve">003</w:t>
            </w:r>
          </w:p>
        </w:tc>
        <w:tc>
          <w:tcPr>
            <w:tcW w:w="3000"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keepNext/>
              <w:spacing w:line="259" w:lineRule="auto"/>
            </w:pPr>
            <w:r>
              <w:rPr>
                <w:sz w:val="18"/>
                <w:szCs w:val="18"/>
              </w:rPr>
              <w:t xml:space="preserve">Posting Processing Fees</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keepNext/>
              <w:spacing w:line="259" w:lineRule="auto"/>
            </w:pPr>
            <w:r>
              <w:rPr>
                <w:sz w:val="18"/>
                <w:szCs w:val="18"/>
              </w:rPr>
              <w:t xml:space="preserve">To be verified</w:t>
            </w:r>
          </w:p>
        </w:tc>
        <w:tc>
          <w:tcPr>
            <w:tcW w:w="3338" w:type="dxa"/>
            <w:tcBorders>
              <w:top w:val="none" w:sz="0" w:space="0" w:color="FFFFFF"/>
              <w:left w:val="none" w:sz="0" w:space="0" w:color="FFFFFF"/>
              <w:bottom w:val="single" w:sz="4" w:space="0" w:color="D6DDE7"/>
              <w:right w:val="none" w:sz="0" w:space="0" w:color="FFFFFF"/>
            </w:tcBorders>
            <w:shd w:val="clear" w:color="auto" w:fill="FFFFFF"/>
            <w:tcMar>
              <w:top w:w="70" w:type="dxa"/>
              <w:left w:w="100" w:type="dxa"/>
              <w:bottom w:w="70" w:type="dxa"/>
              <w:right w:w="100" w:type="dxa"/>
            </w:tcMar>
          </w:tcPr>
          <w:p>
            <w:pPr>
              <w:keepNext/>
              <w:spacing w:line="259" w:lineRule="auto"/>
            </w:pPr>
            <w:r>
              <w:rPr>
                <w:sz w:val="18"/>
                <w:szCs w:val="18"/>
              </w:rPr>
              <w:t xml:space="preserve">Structure only. No evidence supplied.</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2F5F9"/>
            <w:tcMar>
              <w:top w:w="70" w:type="dxa"/>
              <w:left w:w="120" w:type="dxa"/>
              <w:bottom w:w="70" w:type="dxa"/>
              <w:right w:w="100" w:type="dxa"/>
            </w:tcMar>
          </w:tcPr>
          <w:p>
            <w:pPr>
              <w:spacing w:line="259" w:lineRule="auto"/>
            </w:pPr>
            <w:r>
              <w:rPr>
                <w:b/>
                <w:bCs/>
                <w:color w:val="0B1F3A"/>
                <w:sz w:val="18"/>
                <w:szCs w:val="18"/>
              </w:rPr>
              <w:t xml:space="preserve">004</w:t>
            </w:r>
          </w:p>
        </w:tc>
        <w:tc>
          <w:tcPr>
            <w:tcW w:w="3000"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spacing w:line="259" w:lineRule="auto"/>
            </w:pPr>
            <w:r>
              <w:rPr>
                <w:sz w:val="18"/>
                <w:szCs w:val="18"/>
              </w:rPr>
              <w:t xml:space="preserve">Supplementary Finance Workflow — Petty Cash Posting</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spacing w:line="259" w:lineRule="auto"/>
            </w:pPr>
            <w:r>
              <w:rPr>
                <w:sz w:val="18"/>
                <w:szCs w:val="18"/>
              </w:rPr>
              <w:t xml:space="preserve">Petty Cash (listed in Section 2); path to be verified</w:t>
            </w:r>
          </w:p>
        </w:tc>
        <w:tc>
          <w:tcPr>
            <w:tcW w:w="3338" w:type="dxa"/>
            <w:tcBorders>
              <w:top w:val="none" w:sz="0" w:space="0" w:color="FFFFFF"/>
              <w:left w:val="none" w:sz="0" w:space="0" w:color="FFFFFF"/>
              <w:bottom w:val="single" w:sz="4" w:space="0" w:color="D6DDE7"/>
              <w:right w:val="none" w:sz="0" w:space="0" w:color="FFFFFF"/>
            </w:tcBorders>
            <w:shd w:val="clear" w:color="auto" w:fill="F2F5F9"/>
            <w:tcMar>
              <w:top w:w="70" w:type="dxa"/>
              <w:left w:w="100" w:type="dxa"/>
              <w:bottom w:w="70" w:type="dxa"/>
              <w:right w:w="100" w:type="dxa"/>
            </w:tcMar>
          </w:tcPr>
          <w:p>
            <w:pPr>
              <w:spacing w:line="259" w:lineRule="auto"/>
            </w:pPr>
            <w:r>
              <w:rPr>
                <w:sz w:val="18"/>
                <w:szCs w:val="18"/>
              </w:rPr>
              <w:t xml:space="preserve">Structure only. No evidence supplied.</w:t>
            </w:r>
          </w:p>
        </w:tc>
      </w:tr>
    </w:tbl>
    <w:p>
      <w:pPr>
        <w:pStyle w:val="Heading1"/>
        <w:keepNext/>
        <w:pBdr>
          <w:bottom w:val="single" w:sz="8" w:space="5" w:color="1C9CC8"/>
        </w:pBdr>
        <w:spacing w:before="360" w:after="130"/>
      </w:pPr>
      <w:r>
        <w:rPr>
          <w:color w:val="1C9CC8"/>
        </w:rPr>
        <w:t xml:space="preserve">6   </w:t>
      </w:r>
      <w:r>
        <w:t>Phase 001 — Customer Intake and Registration Workflow</w:t>
      </w:r>
    </w:p>
    <w:p>
      <w:pPr>
        <w:pStyle w:val="Heading2"/>
        <w:keepNext/>
        <w:spacing w:before="260" w:after="100"/>
      </w:pPr>
      <w:r>
        <w:rPr>
          <w:b/>
          <w:bCs/>
          <w:color w:val="1C9CC8"/>
          <w:sz w:val="24"/>
          <w:szCs w:val="24"/>
        </w:rPr>
        <w:t xml:space="preserve">6.1   </w:t>
      </w:r>
      <w:r>
        <w:rPr>
          <w:b/>
          <w:bCs/>
          <w:color w:val="0B1F3A"/>
          <w:sz w:val="24"/>
          <w:szCs w:val="24"/>
        </w:rPr>
        <w:t xml:space="preserve">Purpose and Scope</w:t>
      </w:r>
    </w:p>
    <w:p>
      <w:pPr>
        <w:spacing w:after="110" w:line="276" w:lineRule="auto"/>
      </w:pPr>
      <w:r>
        <w:t xml:space="preserve">Records how an individual member is registered through Member Centre → Individual Members → Add New. The expected business outcome is a new individual member record (</w:t>
      </w:r>
      <w:r>
        <w:rPr>
          <w:b/>
          <w:bCs/>
          <w:color w:val="0B1F3A"/>
        </w:rPr>
        <w:t xml:space="preserve">Inferred</w:t>
      </w:r>
      <w:r>
        <w:t xml:space="preserve">; no registration was performed). Scope is the Individual Member Listing and the Individual Member Registration form. Group and company registration, Approve Members (</w:t>
      </w:r>
      <w:r>
        <w:rPr>
          <w:b/>
          <w:bCs/>
          <w:color w:val="0B1F3A"/>
        </w:rPr>
        <w:t xml:space="preserve">Access unavailable</w:t>
      </w:r>
      <w:r>
        <w:t xml:space="preserve">) and Authorize Members (not inspected) are outside scope.</w:t>
      </w:r>
    </w:p>
    <w:p>
      <w:pPr>
        <w:pStyle w:val="Heading2"/>
        <w:keepNext/>
        <w:spacing w:before="260" w:after="100"/>
      </w:pPr>
      <w:r>
        <w:rPr>
          <w:b/>
          <w:bCs/>
          <w:color w:val="1C9CC8"/>
          <w:sz w:val="24"/>
          <w:szCs w:val="24"/>
        </w:rPr>
        <w:t xml:space="preserve">6.2   </w:t>
      </w:r>
      <w:r>
        <w:rPr>
          <w:b/>
          <w:bCs/>
          <w:color w:val="0B1F3A"/>
          <w:sz w:val="24"/>
          <w:szCs w:val="24"/>
        </w:rPr>
        <w:t xml:space="preserve">Preconditions</w:t>
      </w:r>
    </w:p>
    <w:p>
      <w:pPr>
        <w:pStyle w:val="ListParagraph"/>
        <w:numPr>
          <w:ilvl w:val="0"/>
          <w:numId w:val="2"/>
        </w:numPr>
        <w:spacing w:after="70" w:line="276" w:lineRule="auto"/>
      </w:pPr>
      <w:r>
        <w:t xml:space="preserve">The user can open Member Centre (</w:t>
      </w:r>
      <w:r>
        <w:rPr>
          <w:b/>
          <w:bCs/>
          <w:color w:val="0B1F3A"/>
        </w:rPr>
        <w:t xml:space="preserve">Observed</w:t>
      </w:r>
      <w:r>
        <w:t xml:space="preserve"> for the inspecting account).</w:t>
      </w:r>
    </w:p>
    <w:p>
      <w:pPr>
        <w:pStyle w:val="ListParagraph"/>
        <w:numPr>
          <w:ilvl w:val="0"/>
          <w:numId w:val="2"/>
        </w:numPr>
        <w:spacing w:after="70" w:line="276" w:lineRule="auto"/>
      </w:pPr>
      <w:r>
        <w:t xml:space="preserve">The Add New control is visible on the Individual Member Listing (</w:t>
      </w:r>
      <w:r>
        <w:rPr>
          <w:b/>
          <w:bCs/>
          <w:color w:val="0B1F3A"/>
        </w:rPr>
        <w:t xml:space="preserve">Observed</w:t>
      </w:r>
      <w:r>
        <w:t xml:space="preserve">).</w:t>
      </w:r>
    </w:p>
    <w:p>
      <w:pPr>
        <w:pStyle w:val="ListParagraph"/>
        <w:numPr>
          <w:ilvl w:val="0"/>
          <w:numId w:val="2"/>
        </w:numPr>
        <w:spacing w:after="70" w:line="276" w:lineRule="auto"/>
      </w:pPr>
      <w:r>
        <w:t xml:space="preserve">Permission to save, and any duplicate checks, </w:t>
      </w:r>
      <w:r>
        <w:rPr>
          <w:b/>
          <w:bCs/>
          <w:color w:val="0B1F3A"/>
        </w:rPr>
        <w:t xml:space="preserve">Require Verification</w:t>
      </w:r>
      <w:r>
        <w:t xml:space="preserve">.</w:t>
      </w:r>
    </w:p>
    <w:p>
      <w:pPr>
        <w:pStyle w:val="Heading2"/>
        <w:keepNext/>
        <w:spacing w:before="260" w:after="100"/>
      </w:pPr>
      <w:r>
        <w:rPr>
          <w:b/>
          <w:bCs/>
          <w:color w:val="1C9CC8"/>
          <w:sz w:val="24"/>
          <w:szCs w:val="24"/>
        </w:rPr>
        <w:t xml:space="preserve">6.3   </w:t>
      </w:r>
      <w:r>
        <w:rPr>
          <w:b/>
          <w:bCs/>
          <w:color w:val="0B1F3A"/>
          <w:sz w:val="24"/>
          <w:szCs w:val="24"/>
        </w:rPr>
        <w:t xml:space="preserve">As-Is Workflow</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00"/>
        <w:gridCol w:w="2200"/>
        <w:gridCol w:w="2300"/>
        <w:gridCol w:w="1700"/>
        <w:gridCol w:w="1300"/>
        <w:gridCol w:w="1538"/>
      </w:tblGrid>
      <w:tr>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Step</w:t>
            </w:r>
          </w:p>
        </w:tc>
        <w:tc>
          <w:tcPr>
            <w:tcW w:w="2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User Action</w:t>
            </w:r>
          </w:p>
        </w:tc>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System Response</w:t>
            </w:r>
          </w:p>
        </w:tc>
        <w:tc>
          <w:tcPr>
            <w:tcW w:w="17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Business Purpose</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Evidence</w:t>
            </w:r>
          </w:p>
        </w:tc>
        <w:tc>
          <w:tcPr>
            <w:tcW w:w="15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Verification Status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1</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Open Member Centre and select Individual Members.</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Page titled “Individual Member Listing:” shows controls and eight column headings.</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Reach the member list (Inferred).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EVD-001, EVD-003</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Observed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keepNext/>
              <w:spacing w:line="259" w:lineRule="auto"/>
            </w:pPr>
            <w:r>
              <w:rPr>
                <w:b/>
                <w:bCs/>
                <w:color w:val="0B1F3A"/>
                <w:sz w:val="16"/>
                <w:szCs w:val="16"/>
              </w:rPr>
              <w:t xml:space="preserve">2</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Select Add New.</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Form “Individual Member Details: Adding new Member” opens.</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Start a new individual registration (Inferred).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EVD-003, EVD-005</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Observed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3</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Complete the six data sections: MEMBER'S DETAILS, MEMBER'S CONTACTS DETAILS, NEXT OF KIN DETAILS, EMPLOYMENT'S DETAILS, DISBURSEMENT BANK'S DETAILS, MEMBER BUSINESS INFORMATION.</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Fields and six default values are displayed. Data entry and validation were not exercised.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Capture identity, contact, kin, employment, bank and business details (Inferred).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EVD-005, EVD-006 to EVD-009</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Observed (fields); Not Tested (entry)</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keepNext/>
              <w:spacing w:line="259" w:lineRule="auto"/>
            </w:pPr>
            <w:r>
              <w:rPr>
                <w:b/>
                <w:bCs/>
                <w:color w:val="0B1F3A"/>
                <w:sz w:val="16"/>
                <w:szCs w:val="16"/>
              </w:rPr>
              <w:t xml:space="preserve">4</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In PHOTO AND OFFICER ASSIGNMENTS, use Choose File and the officer dropdowns.</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Choose File, Relationship Officer, Sales Officer (label only) and “--Select Collection Officer--” are displayed.</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Attach a photo and record responsible officers (Inferred).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EVD-005, EVD-010</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Observed (controls); Not Tested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5</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Select Save Member.</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Green button with a checkmark is displayed. The result was not observed.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Submit the registration (Inferred).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EVD-005</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Not Tested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6</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Alternatively, select Back to Member List.</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Control displayed. Behavior not observed.</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Return to the list (Inferred).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EVD-005</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Not Tested</w:t>
            </w:r>
          </w:p>
        </w:tc>
      </w:tr>
    </w:tbl>
    <w:p>
      <w:pPr>
        <w:pStyle w:val="Heading2"/>
        <w:keepNext/>
        <w:spacing w:before="260" w:after="100"/>
      </w:pPr>
      <w:r>
        <w:rPr>
          <w:b/>
          <w:bCs/>
          <w:color w:val="1C9CC8"/>
          <w:sz w:val="24"/>
          <w:szCs w:val="24"/>
        </w:rPr>
        <w:t xml:space="preserve">6.4   </w:t>
      </w:r>
      <w:r>
        <w:rPr>
          <w:b/>
          <w:bCs/>
          <w:color w:val="0B1F3A"/>
          <w:sz w:val="24"/>
          <w:szCs w:val="24"/>
        </w:rPr>
        <w:t xml:space="preserve">Screen and Field Inventory</w:t>
      </w:r>
    </w:p>
    <w:p>
      <w:pPr>
        <w:keepNext/>
        <w:spacing w:after="110" w:line="276" w:lineRule="auto"/>
      </w:pPr>
      <w:r>
        <w:t xml:space="preserve">The form has 65 fields and controls in seven sections (REG-F01 to REG-F65). Twenty labelled fields carry a reported required marker (12 + 3 + 5). One further red asterisk below Bank Branch has no label. Labels are reproduced as displayed, including apparent spelling errors.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200"/>
        <w:gridCol w:w="2500"/>
        <w:gridCol w:w="1500"/>
        <w:gridCol w:w="1800"/>
        <w:gridCol w:w="1300"/>
        <w:gridCol w:w="1338"/>
      </w:tblGrid>
      <w:tr>
        <w:trPr>
          <w:cantSplit/>
          <w:tblHeader/>
        </w:trPr>
        <w:tc>
          <w:tcPr>
            <w:tcW w:w="1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Field / Control</w:t>
            </w:r>
          </w:p>
        </w:tc>
        <w:tc>
          <w:tcPr>
            <w:tcW w:w="2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Displayed Label</w:t>
            </w:r>
          </w:p>
        </w:tc>
        <w:tc>
          <w:tcPr>
            <w:tcW w:w="1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Type</w:t>
            </w:r>
          </w:p>
        </w:tc>
        <w:tc>
          <w:tcPr>
            <w:tcW w:w="18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Required Marker</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Observed Behavior</w:t>
            </w:r>
          </w:p>
        </w:tc>
        <w:tc>
          <w:tcPr>
            <w:tcW w:w="13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Open Question</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Individual Member Listing (IML-001 to IML-005, C01 to C08, A01 to A09)</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after="40" w:line="259" w:lineRule="auto"/>
            </w:pPr>
            <w:r>
              <w:rPr>
                <w:sz w:val="16"/>
                <w:szCs w:val="16"/>
              </w:rPr>
              <w:t xml:space="preserve">Controls: Company Members; Add New; Calc; Search Member (input and magnifying-glass button); pages 1, 2, 3, 4.</w:t>
            </w:r>
          </w:p>
          <w:p>
            <w:pPr>
              <w:spacing w:after="40" w:line="259" w:lineRule="auto"/>
            </w:pPr>
            <w:r>
              <w:rPr>
                <w:sz w:val="16"/>
                <w:szCs w:val="16"/>
              </w:rPr>
              <w:t xml:space="preserve">Headings: Member#; Member Name; Mobile#; ID#; Branch; Relationship Officer; Notes; SMS.</w:t>
            </w:r>
          </w:p>
          <w:p>
            <w:pPr>
              <w:spacing w:line="259" w:lineRule="auto"/>
            </w:pPr>
            <w:r>
              <w:rPr>
                <w:sz w:val="16"/>
                <w:szCs w:val="16"/>
              </w:rPr>
              <w:t xml:space="preserve">Row-action legend: Notes and Specific remarks; Sending and Booking sms to the member; Upload Member Documents; View Member Loan Statmenets; Adding Referees, Partners, Kins and Guarantors; Modify Member Details; View Member Geo Location; View Member Details; Add Member Collaterals.</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Controls, links, table headings</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n/a</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Visible. Add New opens the form. Others Not Tested.</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What do Calc and Company Members do? What does Search Member search?</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MEMBER'S DETAILS (REG-F01 to F17)</w:t>
            </w:r>
          </w:p>
        </w:tc>
        <w:tc>
          <w:tcPr>
            <w:tcW w:w="2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Identification Type; ID No:; PIN:; File Member No.; Salutation; First Name; Middle Name; Last Name; Marital Status; Gender; Date of Birth; No of Dependants; Residential Type; Resident Address; Amount Rented; Duration of Stay; Group Name</w:t>
            </w:r>
          </w:p>
        </w:tc>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after="40" w:line="259" w:lineRule="auto"/>
            </w:pPr>
            <w:r>
              <w:rPr>
                <w:sz w:val="16"/>
                <w:szCs w:val="16"/>
              </w:rPr>
              <w:t xml:space="preserve">Dropdown: Identification Type, Residential Type.</w:t>
            </w:r>
          </w:p>
          <w:p>
            <w:pPr>
              <w:spacing w:after="40" w:line="259" w:lineRule="auto"/>
            </w:pPr>
            <w:r>
              <w:rPr>
                <w:sz w:val="16"/>
                <w:szCs w:val="16"/>
              </w:rPr>
              <w:t xml:space="preserve">Selection field (list not captured): Salutation, Marital Status, Gender, Group Name.</w:t>
            </w:r>
          </w:p>
          <w:p>
            <w:pPr>
              <w:spacing w:line="259" w:lineRule="auto"/>
            </w:pPr>
            <w:r>
              <w:rPr>
                <w:sz w:val="16"/>
                <w:szCs w:val="16"/>
              </w:rPr>
              <w:t xml:space="preserve">Others: not recorded.</w:t>
            </w:r>
          </w:p>
        </w:tc>
        <w:tc>
          <w:tcPr>
            <w:tcW w:w="18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Reported (12): Identification Type; ID No:; PIN:; Salutation; First Name; Last Name; Marital Status; Gender; Date of Birth; Residential Type; Resident Address; Amount Rented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Labels displayed. No defaults reported.</w:t>
            </w:r>
          </w:p>
        </w:tc>
        <w:tc>
          <w:tcPr>
            <w:tcW w:w="13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Does Identification Type change ID No: rules? Is Amount Rented needed for Family or Own?</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MEMBER'S CONTACTS DETAILS (REG-F18 to F25)</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Postal Address:; Postal Code:; Town; County:; Telephone No:; Mobile No:; Country:; Email Address:</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after="40" w:line="259" w:lineRule="auto"/>
            </w:pPr>
            <w:r>
              <w:rPr>
                <w:sz w:val="16"/>
                <w:szCs w:val="16"/>
              </w:rPr>
              <w:t xml:space="preserve">Selection field (list not captured): County:, Country:.</w:t>
            </w:r>
          </w:p>
          <w:p>
            <w:pPr>
              <w:spacing w:line="259" w:lineRule="auto"/>
            </w:pPr>
            <w:r>
              <w:rPr>
                <w:sz w:val="16"/>
                <w:szCs w:val="16"/>
              </w:rPr>
              <w:t xml:space="preserve">Others: not recorded.</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Reported (3): County:; Mobile No:; Email Address:</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County: default displayed as “Baringo”.</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Why is a county pre-selected?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NEXT OF KIN DETAILS (REG-F26 to F33)</w:t>
            </w:r>
          </w:p>
        </w:tc>
        <w:tc>
          <w:tcPr>
            <w:tcW w:w="2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Name; IDNO.; Email; Mobile:; Business Type; Profession; Employer; Relationship</w:t>
            </w:r>
          </w:p>
        </w:tc>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after="40" w:line="259" w:lineRule="auto"/>
            </w:pPr>
            <w:r>
              <w:rPr>
                <w:sz w:val="16"/>
                <w:szCs w:val="16"/>
              </w:rPr>
              <w:t xml:space="preserve">Dropdown: Relationship (21 options, Appendix A).</w:t>
            </w:r>
          </w:p>
          <w:p>
            <w:pPr>
              <w:spacing w:line="259" w:lineRule="auto"/>
            </w:pPr>
            <w:r>
              <w:rPr>
                <w:sz w:val="16"/>
                <w:szCs w:val="16"/>
              </w:rPr>
              <w:t xml:space="preserve">Others: not recorded.</w:t>
            </w:r>
          </w:p>
        </w:tc>
        <w:tc>
          <w:tcPr>
            <w:tcW w:w="18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None reported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Labels displayed.</w:t>
            </w:r>
          </w:p>
        </w:tc>
        <w:tc>
          <w:tcPr>
            <w:tcW w:w="13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Is the Relationship list reused elsewhere?</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EMPLOYMENT'S DETAILS (REG-F34 to F41)</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Employer Name; Year of Employment; Branch:; Location; Department; Period with Current Employer; Staff No:; Salary Earned</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Not recorded</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None reported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Salary Earned default displayed as 0.</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What does “Branch:” mean here? Is 0 a placeholder or a stored value?</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DISBURSEMENT BANK'S DETAILS (REG-F42 to F47)</w:t>
            </w:r>
          </w:p>
        </w:tc>
        <w:tc>
          <w:tcPr>
            <w:tcW w:w="2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Bank Account No.; Bank Acocunt Name; Bank:; Bank Branch; Historical Loan; Historical Loan Amount</w:t>
            </w:r>
          </w:p>
        </w:tc>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after="40" w:line="259" w:lineRule="auto"/>
            </w:pPr>
            <w:r>
              <w:rPr>
                <w:sz w:val="16"/>
                <w:szCs w:val="16"/>
              </w:rPr>
              <w:t xml:space="preserve">Selection field (list not captured): Bank:, Bank Branch.</w:t>
            </w:r>
          </w:p>
          <w:p>
            <w:pPr>
              <w:spacing w:line="259" w:lineRule="auto"/>
            </w:pPr>
            <w:r>
              <w:rPr>
                <w:sz w:val="16"/>
                <w:szCs w:val="16"/>
              </w:rPr>
              <w:t xml:space="preserve">Others: not recorded.</w:t>
            </w:r>
          </w:p>
        </w:tc>
        <w:tc>
          <w:tcPr>
            <w:tcW w:w="18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after="40" w:line="259" w:lineRule="auto"/>
            </w:pPr>
            <w:r>
              <w:rPr>
                <w:sz w:val="16"/>
                <w:szCs w:val="16"/>
              </w:rPr>
              <w:t xml:space="preserve">None labelled.</w:t>
            </w:r>
          </w:p>
          <w:p>
            <w:pPr>
              <w:spacing w:line="259" w:lineRule="auto"/>
            </w:pPr>
            <w:r>
              <w:rPr>
                <w:sz w:val="16"/>
                <w:szCs w:val="16"/>
              </w:rPr>
              <w:t xml:space="preserve">An unlabelled red asterisk appears below Bank Branch.</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Historical Loan and Historical Loan Amount default displayed as 0.</w:t>
            </w:r>
          </w:p>
        </w:tc>
        <w:tc>
          <w:tcPr>
            <w:tcW w:w="13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Which field does the asterisk belong to? What does Historical Loan record?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MEMBER BUSINESS INFORMATION (REG-F48 to F58)</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Name of Business; Years Operated; Type of Business:; Business Description; Monthly Turnover/Sales; Daily Turnover; Monthly Purchases; Monthly Expenses; Business Location; Location Building; Credit Score</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after="40" w:line="259" w:lineRule="auto"/>
            </w:pPr>
            <w:r>
              <w:rPr>
                <w:sz w:val="16"/>
                <w:szCs w:val="16"/>
              </w:rPr>
              <w:t xml:space="preserve">Dropdown: Type of Business: (41 options, Appendix A).</w:t>
            </w:r>
          </w:p>
          <w:p>
            <w:pPr>
              <w:spacing w:line="259" w:lineRule="auto"/>
            </w:pPr>
            <w:r>
              <w:rPr>
                <w:sz w:val="16"/>
                <w:szCs w:val="16"/>
              </w:rPr>
              <w:t xml:space="preserve">Others: not recorded.</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Reported (5): Name of Business; Type of Business:; Business Description; Business Location; Location Building</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Monthly Expenses and Credit Score default displayed as 0.</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Is Credit Score entered or system-produced?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PHOTO AND OFFICER ASSIGNMENTS (REG-F59 to F65)</w:t>
            </w:r>
          </w:p>
        </w:tc>
        <w:tc>
          <w:tcPr>
            <w:tcW w:w="2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Choose File; Relationship Officer; Sales Officer; --Select Collection Officer--; Save Member; Back to Member List; Member Number: ⊗</w:t>
            </w:r>
          </w:p>
        </w:tc>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after="40" w:line="259" w:lineRule="auto"/>
            </w:pPr>
            <w:r>
              <w:rPr>
                <w:sz w:val="16"/>
                <w:szCs w:val="16"/>
              </w:rPr>
              <w:t xml:space="preserve">Choose File: file-selection control (per label).</w:t>
            </w:r>
          </w:p>
          <w:p>
            <w:pPr>
              <w:spacing w:after="40" w:line="259" w:lineRule="auto"/>
            </w:pPr>
            <w:r>
              <w:rPr>
                <w:sz w:val="16"/>
                <w:szCs w:val="16"/>
              </w:rPr>
              <w:t xml:space="preserve">Relationship Officer and --Select Collection Officer--: dropdowns.</w:t>
            </w:r>
          </w:p>
          <w:p>
            <w:pPr>
              <w:spacing w:after="40" w:line="259" w:lineRule="auto"/>
            </w:pPr>
            <w:r>
              <w:rPr>
                <w:sz w:val="16"/>
                <w:szCs w:val="16"/>
              </w:rPr>
              <w:t xml:space="preserve">Sales Officer: label only, no associated control identified.</w:t>
            </w:r>
          </w:p>
          <w:p>
            <w:pPr>
              <w:spacing w:line="259" w:lineRule="auto"/>
            </w:pPr>
            <w:r>
              <w:rPr>
                <w:sz w:val="16"/>
                <w:szCs w:val="16"/>
              </w:rPr>
              <w:t xml:space="preserve">Save Member: button. Member Number: ⊗: indicator.</w:t>
            </w:r>
          </w:p>
        </w:tc>
        <w:tc>
          <w:tcPr>
            <w:tcW w:w="18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None reported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Not Tested.</w:t>
            </w:r>
          </w:p>
        </w:tc>
        <w:tc>
          <w:tcPr>
            <w:tcW w:w="13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How do the officer fields map? When is a member number assigned?</w:t>
            </w:r>
          </w:p>
        </w:tc>
      </w:tr>
    </w:tbl>
    <w:p>
      <w:pPr>
        <w:pStyle w:val="Heading2"/>
        <w:keepNext/>
        <w:spacing w:before="260" w:after="100"/>
      </w:pPr>
      <w:r>
        <w:rPr>
          <w:b/>
          <w:bCs/>
          <w:color w:val="1C9CC8"/>
          <w:sz w:val="24"/>
          <w:szCs w:val="24"/>
        </w:rPr>
        <w:t xml:space="preserve">6.5   </w:t>
      </w:r>
      <w:r>
        <w:rPr>
          <w:b/>
          <w:bCs/>
          <w:color w:val="0B1F3A"/>
          <w:sz w:val="24"/>
          <w:szCs w:val="24"/>
        </w:rPr>
        <w:t xml:space="preserve">Business Rules and Observations</w:t>
      </w:r>
    </w:p>
    <w:p>
      <w:pPr>
        <w:keepNext/>
        <w:spacing w:after="110" w:line="276" w:lineRule="auto"/>
      </w:pPr>
      <w:r>
        <w:t xml:space="preserve">No business rule is confirmed. A visible red star does not show that the application enforces a field, and default values do not show what is stored. Observations are not defects until intended behavior is known.</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
        <w:gridCol w:w="6038"/>
        <w:gridCol w:w="2600"/>
      </w:tblGrid>
      <w:tr>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B1F3A"/>
            <w:tcMar>
              <w:top w:w="100" w:type="dxa"/>
              <w:left w:w="110" w:type="dxa"/>
              <w:bottom w:w="100" w:type="dxa"/>
              <w:right w:w="90" w:type="dxa"/>
            </w:tcMar>
            <w:vAlign w:val="center"/>
          </w:tcPr>
          <w:p>
            <w:pPr>
              <w:keepNext/>
            </w:pPr>
            <w:r>
              <w:rPr>
                <w:b/>
                <w:bCs/>
                <w:color w:val="FFFFFF"/>
                <w:spacing w:val="10"/>
                <w:sz w:val="18"/>
                <w:szCs w:val="18"/>
              </w:rPr>
              <w:t xml:space="preserve">Ref.</w:t>
            </w:r>
          </w:p>
        </w:tc>
        <w:tc>
          <w:tcPr>
            <w:tcW w:w="6038" w:type="dxa"/>
            <w:tcBorders>
              <w:top w:val="none" w:sz="0" w:space="0" w:color="FFFFFF"/>
              <w:left w:val="none" w:sz="0" w:space="0" w:color="FFFFFF"/>
              <w:bottom w:val="none" w:sz="0" w:space="0" w:color="FFFFFF"/>
              <w:right w:val="none" w:sz="0" w:space="0" w:color="FFFFFF"/>
            </w:tcBorders>
            <w:shd w:val="clear" w:color="auto" w:fill="0B1F3A"/>
            <w:tcMar>
              <w:top w:w="100" w:type="dxa"/>
              <w:left w:w="110" w:type="dxa"/>
              <w:bottom w:w="100" w:type="dxa"/>
              <w:right w:w="90" w:type="dxa"/>
            </w:tcMar>
            <w:vAlign w:val="center"/>
          </w:tcPr>
          <w:p>
            <w:pPr>
              <w:keepNext/>
            </w:pPr>
            <w:r>
              <w:rPr>
                <w:b/>
                <w:bCs/>
                <w:color w:val="FFFFFF"/>
                <w:spacing w:val="10"/>
                <w:sz w:val="18"/>
                <w:szCs w:val="18"/>
              </w:rPr>
              <w:t xml:space="preserve">Observation</w:t>
            </w:r>
          </w:p>
        </w:tc>
        <w:tc>
          <w:tcPr>
            <w:tcW w:w="2600" w:type="dxa"/>
            <w:tcBorders>
              <w:top w:val="none" w:sz="0" w:space="0" w:color="FFFFFF"/>
              <w:left w:val="none" w:sz="0" w:space="0" w:color="FFFFFF"/>
              <w:bottom w:val="none" w:sz="0" w:space="0" w:color="FFFFFF"/>
              <w:right w:val="none" w:sz="0" w:space="0" w:color="FFFFFF"/>
            </w:tcBorders>
            <w:shd w:val="clear" w:color="auto" w:fill="0B1F3A"/>
            <w:tcMar>
              <w:top w:w="100" w:type="dxa"/>
              <w:left w:w="110" w:type="dxa"/>
              <w:bottom w:w="100" w:type="dxa"/>
              <w:right w:w="90" w:type="dxa"/>
            </w:tcMar>
            <w:vAlign w:val="center"/>
          </w:tcPr>
          <w:p>
            <w:pPr>
              <w:keepNext/>
            </w:pPr>
            <w:r>
              <w:rPr>
                <w:b/>
                <w:bCs/>
                <w:color w:val="FFFFFF"/>
                <w:spacing w:val="10"/>
                <w:sz w:val="18"/>
                <w:szCs w:val="18"/>
              </w:rPr>
              <w:t xml:space="preserve">Status</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FFFFF"/>
            <w:tcMar>
              <w:top w:w="60" w:type="dxa"/>
              <w:left w:w="110" w:type="dxa"/>
              <w:bottom w:w="60" w:type="dxa"/>
              <w:right w:w="90" w:type="dxa"/>
            </w:tcMar>
          </w:tcPr>
          <w:p>
            <w:pPr>
              <w:keepNext/>
              <w:spacing w:line="259" w:lineRule="auto"/>
            </w:pPr>
            <w:r>
              <w:rPr>
                <w:b/>
                <w:bCs/>
                <w:color w:val="0B1F3A"/>
                <w:sz w:val="17"/>
                <w:szCs w:val="17"/>
              </w:rPr>
              <w:t xml:space="preserve">OBS-001</w:t>
            </w:r>
          </w:p>
        </w:tc>
        <w:tc>
          <w:tcPr>
            <w:tcW w:w="6038"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keepNext/>
              <w:spacing w:line="259" w:lineRule="auto"/>
            </w:pPr>
            <w:r>
              <w:rPr>
                <w:sz w:val="17"/>
                <w:szCs w:val="17"/>
              </w:rPr>
              <w:t xml:space="preserve">“Sales Officer” label has no clearly associated control; a “--Select Collection Officer--” dropdown appears nearby.</w:t>
            </w:r>
          </w:p>
        </w:tc>
        <w:tc>
          <w:tcPr>
            <w:tcW w:w="2600"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keepNext/>
              <w:spacing w:line="259" w:lineRule="auto"/>
            </w:pPr>
            <w:r>
              <w:rPr>
                <w:sz w:val="17"/>
                <w:szCs w:val="17"/>
              </w:rPr>
              <w:t xml:space="preserve">Observed; mapping Requires Verification</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2F5F9"/>
            <w:tcMar>
              <w:top w:w="60" w:type="dxa"/>
              <w:left w:w="110" w:type="dxa"/>
              <w:bottom w:w="60" w:type="dxa"/>
              <w:right w:w="90" w:type="dxa"/>
            </w:tcMar>
          </w:tcPr>
          <w:p>
            <w:pPr>
              <w:keepNext/>
              <w:spacing w:line="259" w:lineRule="auto"/>
            </w:pPr>
            <w:r>
              <w:rPr>
                <w:b/>
                <w:bCs/>
                <w:color w:val="0B1F3A"/>
                <w:sz w:val="17"/>
                <w:szCs w:val="17"/>
              </w:rPr>
              <w:t xml:space="preserve">OBS-002</w:t>
            </w:r>
          </w:p>
        </w:tc>
        <w:tc>
          <w:tcPr>
            <w:tcW w:w="6038" w:type="dxa"/>
            <w:tcBorders>
              <w:top w:val="none" w:sz="0" w:space="0" w:color="FFFFFF"/>
              <w:left w:val="none" w:sz="0" w:space="0" w:color="FFFFFF"/>
              <w:bottom w:val="single" w:sz="4" w:space="0" w:color="D6DDE7"/>
              <w:right w:val="none" w:sz="0" w:space="0" w:color="FFFFFF"/>
            </w:tcBorders>
            <w:shd w:val="clear" w:color="auto" w:fill="F2F5F9"/>
            <w:tcMar>
              <w:top w:w="60" w:type="dxa"/>
              <w:left w:w="90" w:type="dxa"/>
              <w:bottom w:w="60" w:type="dxa"/>
              <w:right w:w="90" w:type="dxa"/>
            </w:tcMar>
          </w:tcPr>
          <w:p>
            <w:pPr>
              <w:keepNext/>
              <w:spacing w:line="259" w:lineRule="auto"/>
            </w:pPr>
            <w:r>
              <w:rPr>
                <w:sz w:val="17"/>
                <w:szCs w:val="17"/>
              </w:rPr>
              <w:t xml:space="preserve">An unlabelled red asterisk appears below Bank Branch.</w:t>
            </w:r>
          </w:p>
        </w:tc>
        <w:tc>
          <w:tcPr>
            <w:tcW w:w="2600" w:type="dxa"/>
            <w:tcBorders>
              <w:top w:val="none" w:sz="0" w:space="0" w:color="FFFFFF"/>
              <w:left w:val="none" w:sz="0" w:space="0" w:color="FFFFFF"/>
              <w:bottom w:val="single" w:sz="4" w:space="0" w:color="D6DDE7"/>
              <w:right w:val="none" w:sz="0" w:space="0" w:color="FFFFFF"/>
            </w:tcBorders>
            <w:shd w:val="clear" w:color="auto" w:fill="F2F5F9"/>
            <w:tcMar>
              <w:top w:w="60" w:type="dxa"/>
              <w:left w:w="90" w:type="dxa"/>
              <w:bottom w:w="60" w:type="dxa"/>
              <w:right w:w="90" w:type="dxa"/>
            </w:tcMar>
          </w:tcPr>
          <w:p>
            <w:pPr>
              <w:keepNext/>
              <w:spacing w:line="259" w:lineRule="auto"/>
            </w:pPr>
            <w:r>
              <w:rPr>
                <w:sz w:val="17"/>
                <w:szCs w:val="17"/>
              </w:rPr>
              <w:t xml:space="preserve">Observed; meaning Requires Verification</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FFFFF"/>
            <w:tcMar>
              <w:top w:w="60" w:type="dxa"/>
              <w:left w:w="110" w:type="dxa"/>
              <w:bottom w:w="60" w:type="dxa"/>
              <w:right w:w="90" w:type="dxa"/>
            </w:tcMar>
          </w:tcPr>
          <w:p>
            <w:pPr>
              <w:keepNext/>
              <w:spacing w:line="259" w:lineRule="auto"/>
            </w:pPr>
            <w:r>
              <w:rPr>
                <w:b/>
                <w:bCs/>
                <w:color w:val="0B1F3A"/>
                <w:sz w:val="17"/>
                <w:szCs w:val="17"/>
              </w:rPr>
              <w:t xml:space="preserve">OBS-003</w:t>
            </w:r>
          </w:p>
        </w:tc>
        <w:tc>
          <w:tcPr>
            <w:tcW w:w="6038"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keepNext/>
              <w:spacing w:line="259" w:lineRule="auto"/>
            </w:pPr>
            <w:r>
              <w:rPr>
                <w:sz w:val="17"/>
                <w:szCs w:val="17"/>
              </w:rPr>
              <w:t xml:space="preserve">“Member Number: ⊗” appears top-right of the form.</w:t>
            </w:r>
          </w:p>
        </w:tc>
        <w:tc>
          <w:tcPr>
            <w:tcW w:w="2600"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keepNext/>
              <w:spacing w:line="259" w:lineRule="auto"/>
            </w:pPr>
            <w:r>
              <w:rPr>
                <w:sz w:val="17"/>
                <w:szCs w:val="17"/>
              </w:rPr>
              <w:t xml:space="preserve">Observed; assignment Not Tested</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2F5F9"/>
            <w:tcMar>
              <w:top w:w="60" w:type="dxa"/>
              <w:left w:w="110" w:type="dxa"/>
              <w:bottom w:w="60" w:type="dxa"/>
              <w:right w:w="90" w:type="dxa"/>
            </w:tcMar>
          </w:tcPr>
          <w:p>
            <w:pPr>
              <w:keepNext/>
              <w:spacing w:line="259" w:lineRule="auto"/>
            </w:pPr>
            <w:r>
              <w:rPr>
                <w:b/>
                <w:bCs/>
                <w:color w:val="0B1F3A"/>
                <w:sz w:val="17"/>
                <w:szCs w:val="17"/>
              </w:rPr>
              <w:t xml:space="preserve">OBS-004</w:t>
            </w:r>
          </w:p>
        </w:tc>
        <w:tc>
          <w:tcPr>
            <w:tcW w:w="6038" w:type="dxa"/>
            <w:tcBorders>
              <w:top w:val="none" w:sz="0" w:space="0" w:color="FFFFFF"/>
              <w:left w:val="none" w:sz="0" w:space="0" w:color="FFFFFF"/>
              <w:bottom w:val="single" w:sz="4" w:space="0" w:color="D6DDE7"/>
              <w:right w:val="none" w:sz="0" w:space="0" w:color="FFFFFF"/>
            </w:tcBorders>
            <w:shd w:val="clear" w:color="auto" w:fill="F2F5F9"/>
            <w:tcMar>
              <w:top w:w="60" w:type="dxa"/>
              <w:left w:w="90" w:type="dxa"/>
              <w:bottom w:w="60" w:type="dxa"/>
              <w:right w:w="90" w:type="dxa"/>
            </w:tcMar>
          </w:tcPr>
          <w:p>
            <w:pPr>
              <w:keepNext/>
              <w:spacing w:line="259" w:lineRule="auto"/>
            </w:pPr>
            <w:r>
              <w:rPr>
                <w:sz w:val="17"/>
                <w:szCs w:val="17"/>
              </w:rPr>
              <w:t xml:space="preserve">Five fields display 0 by default: Salary Earned, Historical Loan, Historical Loan Amount, Monthly Expenses, Credit Score.</w:t>
            </w:r>
          </w:p>
        </w:tc>
        <w:tc>
          <w:tcPr>
            <w:tcW w:w="2600" w:type="dxa"/>
            <w:tcBorders>
              <w:top w:val="none" w:sz="0" w:space="0" w:color="FFFFFF"/>
              <w:left w:val="none" w:sz="0" w:space="0" w:color="FFFFFF"/>
              <w:bottom w:val="single" w:sz="4" w:space="0" w:color="D6DDE7"/>
              <w:right w:val="none" w:sz="0" w:space="0" w:color="FFFFFF"/>
            </w:tcBorders>
            <w:shd w:val="clear" w:color="auto" w:fill="F2F5F9"/>
            <w:tcMar>
              <w:top w:w="60" w:type="dxa"/>
              <w:left w:w="90" w:type="dxa"/>
              <w:bottom w:w="60" w:type="dxa"/>
              <w:right w:w="90" w:type="dxa"/>
            </w:tcMar>
          </w:tcPr>
          <w:p>
            <w:pPr>
              <w:keepNext/>
              <w:spacing w:line="259" w:lineRule="auto"/>
            </w:pPr>
            <w:r>
              <w:rPr>
                <w:sz w:val="17"/>
                <w:szCs w:val="17"/>
              </w:rPr>
              <w:t xml:space="preserve">Observed; storage Not Tested</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FFFFF"/>
            <w:tcMar>
              <w:top w:w="60" w:type="dxa"/>
              <w:left w:w="110" w:type="dxa"/>
              <w:bottom w:w="60" w:type="dxa"/>
              <w:right w:w="90" w:type="dxa"/>
            </w:tcMar>
          </w:tcPr>
          <w:p>
            <w:pPr>
              <w:keepNext/>
              <w:spacing w:line="259" w:lineRule="auto"/>
            </w:pPr>
            <w:r>
              <w:rPr>
                <w:b/>
                <w:bCs/>
                <w:color w:val="0B1F3A"/>
                <w:sz w:val="17"/>
                <w:szCs w:val="17"/>
              </w:rPr>
              <w:t xml:space="preserve">OBS-005</w:t>
            </w:r>
          </w:p>
        </w:tc>
        <w:tc>
          <w:tcPr>
            <w:tcW w:w="6038"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keepNext/>
              <w:spacing w:line="259" w:lineRule="auto"/>
            </w:pPr>
            <w:r>
              <w:rPr>
                <w:sz w:val="17"/>
                <w:szCs w:val="17"/>
              </w:rPr>
              <w:t xml:space="preserve">“Sorry, No Data Available” and “PHOTO NOT AVAILABLE” appear on the Member Dashboard.</w:t>
            </w:r>
          </w:p>
        </w:tc>
        <w:tc>
          <w:tcPr>
            <w:tcW w:w="2600"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keepNext/>
              <w:spacing w:line="259" w:lineRule="auto"/>
            </w:pPr>
            <w:r>
              <w:rPr>
                <w:sz w:val="17"/>
                <w:szCs w:val="17"/>
              </w:rPr>
              <w:t xml:space="preserve">Observed; cause Requires Verification</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2F5F9"/>
            <w:tcMar>
              <w:top w:w="60" w:type="dxa"/>
              <w:left w:w="110" w:type="dxa"/>
              <w:bottom w:w="60" w:type="dxa"/>
              <w:right w:w="90" w:type="dxa"/>
            </w:tcMar>
          </w:tcPr>
          <w:p>
            <w:pPr>
              <w:keepNext/>
              <w:spacing w:line="259" w:lineRule="auto"/>
            </w:pPr>
            <w:r>
              <w:rPr>
                <w:b/>
                <w:bCs/>
                <w:color w:val="0B1F3A"/>
                <w:sz w:val="17"/>
                <w:szCs w:val="17"/>
              </w:rPr>
              <w:t xml:space="preserve">OBS-006</w:t>
            </w:r>
          </w:p>
        </w:tc>
        <w:tc>
          <w:tcPr>
            <w:tcW w:w="6038" w:type="dxa"/>
            <w:tcBorders>
              <w:top w:val="none" w:sz="0" w:space="0" w:color="FFFFFF"/>
              <w:left w:val="none" w:sz="0" w:space="0" w:color="FFFFFF"/>
              <w:bottom w:val="single" w:sz="4" w:space="0" w:color="D6DDE7"/>
              <w:right w:val="none" w:sz="0" w:space="0" w:color="FFFFFF"/>
            </w:tcBorders>
            <w:shd w:val="clear" w:color="auto" w:fill="F2F5F9"/>
            <w:tcMar>
              <w:top w:w="60" w:type="dxa"/>
              <w:left w:w="90" w:type="dxa"/>
              <w:bottom w:w="60" w:type="dxa"/>
              <w:right w:w="90" w:type="dxa"/>
            </w:tcMar>
          </w:tcPr>
          <w:p>
            <w:pPr>
              <w:keepNext/>
              <w:spacing w:line="259" w:lineRule="auto"/>
            </w:pPr>
            <w:r>
              <w:rPr>
                <w:sz w:val="17"/>
                <w:szCs w:val="17"/>
              </w:rPr>
              <w:t xml:space="preserve">Apparent spelling errors in displayed text: “Statmenets”, “Acocunt”, “BULDING CONTRUCTOR”, “COLLEGUE”.</w:t>
            </w:r>
          </w:p>
        </w:tc>
        <w:tc>
          <w:tcPr>
            <w:tcW w:w="2600" w:type="dxa"/>
            <w:tcBorders>
              <w:top w:val="none" w:sz="0" w:space="0" w:color="FFFFFF"/>
              <w:left w:val="none" w:sz="0" w:space="0" w:color="FFFFFF"/>
              <w:bottom w:val="single" w:sz="4" w:space="0" w:color="D6DDE7"/>
              <w:right w:val="none" w:sz="0" w:space="0" w:color="FFFFFF"/>
            </w:tcBorders>
            <w:shd w:val="clear" w:color="auto" w:fill="F2F5F9"/>
            <w:tcMar>
              <w:top w:w="60" w:type="dxa"/>
              <w:left w:w="90" w:type="dxa"/>
              <w:bottom w:w="60" w:type="dxa"/>
              <w:right w:w="90" w:type="dxa"/>
            </w:tcMar>
          </w:tcPr>
          <w:p>
            <w:pPr>
              <w:keepNext/>
              <w:spacing w:line="259" w:lineRule="auto"/>
            </w:pPr>
            <w:r>
              <w:rPr>
                <w:sz w:val="17"/>
                <w:szCs w:val="17"/>
              </w:rPr>
              <w:t xml:space="preserve">Observed; wording Requires Verification</w:t>
            </w:r>
          </w:p>
        </w:tc>
      </w:tr>
      <w:tr>
        <w:trPr>
          <w:cantSplit/>
        </w:trPr>
        <w:tc>
          <w:tcPr>
            <w:tcW w:w="1000" w:type="dxa"/>
            <w:tcBorders>
              <w:top w:val="none" w:sz="0" w:space="0" w:color="FFFFFF"/>
              <w:left w:val="none" w:sz="0" w:space="0" w:color="FFFFFF"/>
              <w:bottom w:val="single" w:sz="4" w:space="0" w:color="D6DDE7"/>
              <w:right w:val="none" w:sz="0" w:space="0" w:color="FFFFFF"/>
            </w:tcBorders>
            <w:shd w:val="clear" w:color="auto" w:fill="FFFFFF"/>
            <w:tcMar>
              <w:top w:w="60" w:type="dxa"/>
              <w:left w:w="110" w:type="dxa"/>
              <w:bottom w:w="60" w:type="dxa"/>
              <w:right w:w="90" w:type="dxa"/>
            </w:tcMar>
          </w:tcPr>
          <w:p>
            <w:pPr>
              <w:spacing w:line="259" w:lineRule="auto"/>
            </w:pPr>
            <w:r>
              <w:rPr>
                <w:b/>
                <w:bCs/>
                <w:color w:val="0B1F3A"/>
                <w:sz w:val="17"/>
                <w:szCs w:val="17"/>
              </w:rPr>
              <w:t xml:space="preserve">OBS-007</w:t>
            </w:r>
          </w:p>
        </w:tc>
        <w:tc>
          <w:tcPr>
            <w:tcW w:w="6038"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spacing w:line="259" w:lineRule="auto"/>
            </w:pPr>
            <w:r>
              <w:rPr>
                <w:sz w:val="17"/>
                <w:szCs w:val="17"/>
              </w:rPr>
              <w:t xml:space="preserve">Type of Business has overlapping entries (for example “HAIR SALON” and “SALON”); “Others” and “OTHERS” differ in capitalization.</w:t>
            </w:r>
          </w:p>
        </w:tc>
        <w:tc>
          <w:tcPr>
            <w:tcW w:w="2600" w:type="dxa"/>
            <w:tcBorders>
              <w:top w:val="none" w:sz="0" w:space="0" w:color="FFFFFF"/>
              <w:left w:val="none" w:sz="0" w:space="0" w:color="FFFFFF"/>
              <w:bottom w:val="single" w:sz="4" w:space="0" w:color="D6DDE7"/>
              <w:right w:val="none" w:sz="0" w:space="0" w:color="FFFFFF"/>
            </w:tcBorders>
            <w:shd w:val="clear" w:color="auto" w:fill="FFFFFF"/>
            <w:tcMar>
              <w:top w:w="60" w:type="dxa"/>
              <w:left w:w="90" w:type="dxa"/>
              <w:bottom w:w="60" w:type="dxa"/>
              <w:right w:w="90" w:type="dxa"/>
            </w:tcMar>
          </w:tcPr>
          <w:p>
            <w:pPr>
              <w:spacing w:line="259" w:lineRule="auto"/>
            </w:pPr>
            <w:r>
              <w:rPr>
                <w:sz w:val="17"/>
                <w:szCs w:val="17"/>
              </w:rPr>
              <w:t xml:space="preserve">Observed; intent Requires Verification</w:t>
            </w:r>
          </w:p>
        </w:tc>
      </w:tr>
    </w:tbl>
    <w:p>
      <w:pPr>
        <w:pStyle w:val="Heading2"/>
        <w:keepNext/>
        <w:spacing w:before="260" w:after="100"/>
      </w:pPr>
      <w:r>
        <w:rPr>
          <w:b/>
          <w:bCs/>
          <w:color w:val="1C9CC8"/>
          <w:sz w:val="24"/>
          <w:szCs w:val="24"/>
        </w:rPr>
        <w:t xml:space="preserve">6.6   </w:t>
      </w:r>
      <w:r>
        <w:rPr>
          <w:b/>
          <w:bCs/>
          <w:color w:val="0B1F3A"/>
          <w:sz w:val="24"/>
          <w:szCs w:val="24"/>
        </w:rPr>
        <w:t xml:space="preserve">Verification Status and Open Questions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300"/>
        <w:gridCol w:w="7338"/>
      </w:tblGrid>
      <w:tr>
        <w:trPr>
          <w:cantSplit/>
          <w:tblHeader/>
        </w:trPr>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Status</w:t>
            </w:r>
          </w:p>
        </w:tc>
        <w:tc>
          <w:tcPr>
            <w:tcW w:w="7338"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Items</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spacing w:line="259" w:lineRule="auto"/>
            </w:pPr>
            <w:r>
              <w:rPr>
                <w:b/>
                <w:bCs/>
                <w:color w:val="0B1F3A"/>
                <w:sz w:val="17"/>
                <w:szCs w:val="17"/>
              </w:rPr>
              <w:t xml:space="preserve">Observed</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spacing w:line="259" w:lineRule="auto"/>
            </w:pPr>
            <w:r>
              <w:rPr>
                <w:sz w:val="17"/>
                <w:szCs w:val="17"/>
              </w:rPr>
              <w:t xml:space="preserve">Navigation path; listing controls and headings; form sections, labels and defaults.</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spacing w:line="259" w:lineRule="auto"/>
            </w:pPr>
            <w:r>
              <w:rPr>
                <w:b/>
                <w:bCs/>
                <w:color w:val="0B1F3A"/>
                <w:sz w:val="17"/>
                <w:szCs w:val="17"/>
              </w:rPr>
              <w:t xml:space="preserve">Reported</w:t>
            </w:r>
          </w:p>
        </w:tc>
        <w:tc>
          <w:tcPr>
            <w:tcW w:w="73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spacing w:line="259" w:lineRule="auto"/>
            </w:pPr>
            <w:r>
              <w:rPr>
                <w:sz w:val="17"/>
                <w:szCs w:val="17"/>
              </w:rPr>
              <w:t xml:space="preserve">20 required markers; option lists of 41 (Type of Business) and 21 (Relationship), to be cross-checked against screenshots.</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spacing w:line="259" w:lineRule="auto"/>
            </w:pPr>
            <w:r>
              <w:rPr>
                <w:b/>
                <w:bCs/>
                <w:color w:val="0B1F3A"/>
                <w:sz w:val="17"/>
                <w:szCs w:val="17"/>
              </w:rPr>
              <w:t xml:space="preserve">Not Tested</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spacing w:line="259" w:lineRule="auto"/>
            </w:pPr>
            <w:r>
              <w:rPr>
                <w:sz w:val="17"/>
                <w:szCs w:val="17"/>
              </w:rPr>
              <w:t xml:space="preserve">Save Member; validation; duplicate checks; member-number assignment; search; row actions.</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spacing w:line="259" w:lineRule="auto"/>
            </w:pPr>
            <w:r>
              <w:rPr>
                <w:b/>
                <w:bCs/>
                <w:color w:val="0B1F3A"/>
                <w:sz w:val="17"/>
                <w:szCs w:val="17"/>
              </w:rPr>
              <w:t xml:space="preserve">Access unavailable / not inspected</w:t>
            </w:r>
          </w:p>
        </w:tc>
        <w:tc>
          <w:tcPr>
            <w:tcW w:w="73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spacing w:line="259" w:lineRule="auto"/>
            </w:pPr>
            <w:r>
              <w:rPr>
                <w:sz w:val="17"/>
                <w:szCs w:val="17"/>
              </w:rPr>
              <w:t xml:space="preserve">Approve Members (Access unavailable); Authorize Members (not inspected).</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spacing w:line="259" w:lineRule="auto"/>
            </w:pPr>
            <w:r>
              <w:rPr>
                <w:b/>
                <w:bCs/>
                <w:color w:val="0B1F3A"/>
                <w:sz w:val="17"/>
                <w:szCs w:val="17"/>
              </w:rPr>
              <w:t xml:space="preserve">Open questions</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spacing w:line="259" w:lineRule="auto"/>
            </w:pPr>
            <w:r>
              <w:rPr>
                <w:sz w:val="17"/>
                <w:szCs w:val="17"/>
              </w:rPr>
              <w:t xml:space="preserve">How do registration, approval and authorization relate? When is the member number assigned? How do the officer fields map? Which markers are enforced?</w:t>
            </w:r>
          </w:p>
        </w:tc>
      </w:tr>
    </w:tbl>
    <w:p>
      <w:pPr>
        <w:pStyle w:val="Heading2"/>
        <w:keepNext/>
        <w:spacing w:before="260" w:after="100"/>
      </w:pPr>
      <w:r>
        <w:rPr>
          <w:b/>
          <w:bCs/>
          <w:color w:val="1C9CC8"/>
          <w:sz w:val="24"/>
          <w:szCs w:val="24"/>
        </w:rPr>
        <w:t xml:space="preserve">6.7   </w:t>
      </w:r>
      <w:r>
        <w:rPr>
          <w:b/>
          <w:bCs/>
          <w:color w:val="0B1F3A"/>
          <w:sz w:val="24"/>
          <w:szCs w:val="24"/>
        </w:rPr>
        <w:t xml:space="preserve">Evidence References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500"/>
        <w:gridCol w:w="5238"/>
        <w:gridCol w:w="2900"/>
      </w:tblGrid>
      <w:tr>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B1F3A"/>
            <w:tcMar>
              <w:top w:w="100" w:type="dxa"/>
              <w:left w:w="110" w:type="dxa"/>
              <w:bottom w:w="100" w:type="dxa"/>
              <w:right w:w="90" w:type="dxa"/>
            </w:tcMar>
            <w:vAlign w:val="center"/>
          </w:tcPr>
          <w:p>
            <w:pPr>
              <w:keepNext/>
            </w:pPr>
            <w:r>
              <w:rPr>
                <w:b/>
                <w:bCs/>
                <w:color w:val="FFFFFF"/>
                <w:spacing w:val="10"/>
                <w:sz w:val="18"/>
                <w:szCs w:val="18"/>
              </w:rPr>
              <w:t xml:space="preserve">Evidence</w:t>
            </w:r>
          </w:p>
        </w:tc>
        <w:tc>
          <w:tcPr>
            <w:tcW w:w="5238" w:type="dxa"/>
            <w:tcBorders>
              <w:top w:val="none" w:sz="0" w:space="0" w:color="FFFFFF"/>
              <w:left w:val="none" w:sz="0" w:space="0" w:color="FFFFFF"/>
              <w:bottom w:val="none" w:sz="0" w:space="0" w:color="FFFFFF"/>
              <w:right w:val="none" w:sz="0" w:space="0" w:color="FFFFFF"/>
            </w:tcBorders>
            <w:shd w:val="clear" w:color="auto" w:fill="0B1F3A"/>
            <w:tcMar>
              <w:top w:w="100" w:type="dxa"/>
              <w:left w:w="110" w:type="dxa"/>
              <w:bottom w:w="100" w:type="dxa"/>
              <w:right w:w="90" w:type="dxa"/>
            </w:tcMar>
            <w:vAlign w:val="center"/>
          </w:tcPr>
          <w:p>
            <w:pPr>
              <w:keepNext/>
            </w:pPr>
            <w:r>
              <w:rPr>
                <w:b/>
                <w:bCs/>
                <w:color w:val="FFFFFF"/>
                <w:spacing w:val="10"/>
                <w:sz w:val="18"/>
                <w:szCs w:val="18"/>
              </w:rPr>
              <w:t xml:space="preserve">Supports</w:t>
            </w:r>
          </w:p>
        </w:tc>
        <w:tc>
          <w:tcPr>
            <w:tcW w:w="2900" w:type="dxa"/>
            <w:tcBorders>
              <w:top w:val="none" w:sz="0" w:space="0" w:color="FFFFFF"/>
              <w:left w:val="none" w:sz="0" w:space="0" w:color="FFFFFF"/>
              <w:bottom w:val="none" w:sz="0" w:space="0" w:color="FFFFFF"/>
              <w:right w:val="none" w:sz="0" w:space="0" w:color="FFFFFF"/>
            </w:tcBorders>
            <w:shd w:val="clear" w:color="auto" w:fill="0B1F3A"/>
            <w:tcMar>
              <w:top w:w="100" w:type="dxa"/>
              <w:left w:w="110" w:type="dxa"/>
              <w:bottom w:w="100" w:type="dxa"/>
              <w:right w:w="90" w:type="dxa"/>
            </w:tcMar>
            <w:vAlign w:val="center"/>
          </w:tcPr>
          <w:p>
            <w:pPr>
              <w:keepNext/>
            </w:pPr>
            <w:r>
              <w:rPr>
                <w:b/>
                <w:bCs/>
                <w:color w:val="FFFFFF"/>
                <w:spacing w:val="10"/>
                <w:sz w:val="18"/>
                <w:szCs w:val="18"/>
              </w:rPr>
              <w:t xml:space="preserve">Limitation</w:t>
            </w:r>
          </w:p>
        </w:tc>
      </w:tr>
      <w:tr>
        <w:trPr>
          <w:cantSplit/>
        </w:trPr>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110" w:type="dxa"/>
              <w:bottom w:w="55" w:type="dxa"/>
              <w:right w:w="90" w:type="dxa"/>
            </w:tcMar>
          </w:tcPr>
          <w:p>
            <w:pPr>
              <w:keepNext/>
              <w:spacing w:line="259" w:lineRule="auto"/>
            </w:pPr>
            <w:r>
              <w:rPr>
                <w:b/>
                <w:bCs/>
                <w:color w:val="0B1F3A"/>
                <w:sz w:val="17"/>
                <w:szCs w:val="17"/>
              </w:rPr>
              <w:t xml:space="preserve">EVD-001</w:t>
            </w:r>
          </w:p>
        </w:tc>
        <w:tc>
          <w:tcPr>
            <w:tcW w:w="5238" w:type="dxa"/>
            <w:tcBorders>
              <w:top w:val="none" w:sz="0" w:space="0" w:color="FFFFFF"/>
              <w:left w:val="none" w:sz="0" w:space="0" w:color="FFFFFF"/>
              <w:bottom w:val="single" w:sz="4" w:space="0" w:color="D6DDE7"/>
              <w:right w:val="none" w:sz="0" w:space="0" w:color="FFFFFF"/>
            </w:tcBorders>
            <w:shd w:val="clear" w:color="auto" w:fill="FFFFFF"/>
            <w:tcMar>
              <w:top w:w="55" w:type="dxa"/>
              <w:left w:w="90" w:type="dxa"/>
              <w:bottom w:w="55" w:type="dxa"/>
              <w:right w:w="90" w:type="dxa"/>
            </w:tcMar>
          </w:tcPr>
          <w:p>
            <w:pPr>
              <w:keepNext/>
              <w:spacing w:line="259" w:lineRule="auto"/>
            </w:pPr>
            <w:r>
              <w:rPr>
                <w:sz w:val="17"/>
                <w:szCs w:val="17"/>
              </w:rPr>
              <w:t xml:space="preserve">Member Centre navigation labels.</w:t>
            </w:r>
          </w:p>
        </w:tc>
        <w:tc>
          <w:tcPr>
            <w:tcW w:w="2900" w:type="dxa"/>
            <w:tcBorders>
              <w:top w:val="none" w:sz="0" w:space="0" w:color="FFFFFF"/>
              <w:left w:val="none" w:sz="0" w:space="0" w:color="FFFFFF"/>
              <w:bottom w:val="single" w:sz="4" w:space="0" w:color="D6DDE7"/>
              <w:right w:val="none" w:sz="0" w:space="0" w:color="FFFFFF"/>
            </w:tcBorders>
            <w:shd w:val="clear" w:color="auto" w:fill="FFFFFF"/>
            <w:tcMar>
              <w:top w:w="55" w:type="dxa"/>
              <w:left w:w="90" w:type="dxa"/>
              <w:bottom w:w="55" w:type="dxa"/>
              <w:right w:w="90" w:type="dxa"/>
            </w:tcMar>
          </w:tcPr>
          <w:p>
            <w:pPr>
              <w:keepNext/>
              <w:spacing w:line="259" w:lineRule="auto"/>
            </w:pPr>
            <w:r>
              <w:rPr>
                <w:sz w:val="17"/>
                <w:szCs w:val="17"/>
              </w:rPr>
              <w:t xml:space="preserve">Does not prove functions work.</w:t>
            </w:r>
          </w:p>
        </w:tc>
      </w:tr>
      <w:tr>
        <w:trPr>
          <w:cantSplit/>
        </w:trPr>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110" w:type="dxa"/>
              <w:bottom w:w="55" w:type="dxa"/>
              <w:right w:w="90" w:type="dxa"/>
            </w:tcMar>
          </w:tcPr>
          <w:p>
            <w:pPr>
              <w:keepNext/>
              <w:spacing w:line="259" w:lineRule="auto"/>
            </w:pPr>
            <w:r>
              <w:rPr>
                <w:b/>
                <w:bCs/>
                <w:color w:val="0B1F3A"/>
                <w:sz w:val="17"/>
                <w:szCs w:val="17"/>
              </w:rPr>
              <w:t xml:space="preserve">EVD-003, EVD-004</w:t>
            </w:r>
          </w:p>
        </w:tc>
        <w:tc>
          <w:tcPr>
            <w:tcW w:w="5238" w:type="dxa"/>
            <w:tcBorders>
              <w:top w:val="none" w:sz="0" w:space="0" w:color="FFFFFF"/>
              <w:left w:val="none" w:sz="0" w:space="0" w:color="FFFFFF"/>
              <w:bottom w:val="single" w:sz="4" w:space="0" w:color="D6DDE7"/>
              <w:right w:val="none" w:sz="0" w:space="0" w:color="FFFFFF"/>
            </w:tcBorders>
            <w:shd w:val="clear" w:color="auto" w:fill="F2F5F9"/>
            <w:tcMar>
              <w:top w:w="55" w:type="dxa"/>
              <w:left w:w="90" w:type="dxa"/>
              <w:bottom w:w="55" w:type="dxa"/>
              <w:right w:w="90" w:type="dxa"/>
            </w:tcMar>
          </w:tcPr>
          <w:p>
            <w:pPr>
              <w:keepNext/>
              <w:spacing w:line="259" w:lineRule="auto"/>
            </w:pPr>
            <w:r>
              <w:rPr>
                <w:sz w:val="17"/>
                <w:szCs w:val="17"/>
              </w:rPr>
              <w:t xml:space="preserve">Listing controls, headings and row-action legend.</w:t>
            </w:r>
          </w:p>
        </w:tc>
        <w:tc>
          <w:tcPr>
            <w:tcW w:w="2900" w:type="dxa"/>
            <w:tcBorders>
              <w:top w:val="none" w:sz="0" w:space="0" w:color="FFFFFF"/>
              <w:left w:val="none" w:sz="0" w:space="0" w:color="FFFFFF"/>
              <w:bottom w:val="single" w:sz="4" w:space="0" w:color="D6DDE7"/>
              <w:right w:val="none" w:sz="0" w:space="0" w:color="FFFFFF"/>
            </w:tcBorders>
            <w:shd w:val="clear" w:color="auto" w:fill="F2F5F9"/>
            <w:tcMar>
              <w:top w:w="55" w:type="dxa"/>
              <w:left w:w="90" w:type="dxa"/>
              <w:bottom w:w="55" w:type="dxa"/>
              <w:right w:w="90" w:type="dxa"/>
            </w:tcMar>
          </w:tcPr>
          <w:p>
            <w:pPr>
              <w:keepNext/>
              <w:spacing w:line="259" w:lineRule="auto"/>
            </w:pPr>
            <w:r>
              <w:rPr>
                <w:sz w:val="17"/>
                <w:szCs w:val="17"/>
              </w:rPr>
              <w:t xml:space="preserve">No action was tested.</w:t>
            </w:r>
          </w:p>
        </w:tc>
      </w:tr>
      <w:tr>
        <w:trPr>
          <w:cantSplit/>
        </w:trPr>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110" w:type="dxa"/>
              <w:bottom w:w="55" w:type="dxa"/>
              <w:right w:w="90" w:type="dxa"/>
            </w:tcMar>
          </w:tcPr>
          <w:p>
            <w:pPr>
              <w:keepNext/>
              <w:spacing w:line="259" w:lineRule="auto"/>
            </w:pPr>
            <w:r>
              <w:rPr>
                <w:b/>
                <w:bCs/>
                <w:color w:val="0B1F3A"/>
                <w:sz w:val="17"/>
                <w:szCs w:val="17"/>
              </w:rPr>
              <w:t xml:space="preserve">EVD-005</w:t>
            </w:r>
          </w:p>
        </w:tc>
        <w:tc>
          <w:tcPr>
            <w:tcW w:w="5238" w:type="dxa"/>
            <w:tcBorders>
              <w:top w:val="none" w:sz="0" w:space="0" w:color="FFFFFF"/>
              <w:left w:val="none" w:sz="0" w:space="0" w:color="FFFFFF"/>
              <w:bottom w:val="single" w:sz="4" w:space="0" w:color="D6DDE7"/>
              <w:right w:val="none" w:sz="0" w:space="0" w:color="FFFFFF"/>
            </w:tcBorders>
            <w:shd w:val="clear" w:color="auto" w:fill="FFFFFF"/>
            <w:tcMar>
              <w:top w:w="55" w:type="dxa"/>
              <w:left w:w="90" w:type="dxa"/>
              <w:bottom w:w="55" w:type="dxa"/>
              <w:right w:w="90" w:type="dxa"/>
            </w:tcMar>
          </w:tcPr>
          <w:p>
            <w:pPr>
              <w:keepNext/>
              <w:spacing w:line="259" w:lineRule="auto"/>
            </w:pPr>
            <w:r>
              <w:rPr>
                <w:sz w:val="17"/>
                <w:szCs w:val="17"/>
              </w:rPr>
              <w:t xml:space="preserve">Registration form sections, labels, markers and defaults.</w:t>
            </w:r>
          </w:p>
        </w:tc>
        <w:tc>
          <w:tcPr>
            <w:tcW w:w="2900" w:type="dxa"/>
            <w:tcBorders>
              <w:top w:val="none" w:sz="0" w:space="0" w:color="FFFFFF"/>
              <w:left w:val="none" w:sz="0" w:space="0" w:color="FFFFFF"/>
              <w:bottom w:val="single" w:sz="4" w:space="0" w:color="D6DDE7"/>
              <w:right w:val="none" w:sz="0" w:space="0" w:color="FFFFFF"/>
            </w:tcBorders>
            <w:shd w:val="clear" w:color="auto" w:fill="FFFFFF"/>
            <w:tcMar>
              <w:top w:w="55" w:type="dxa"/>
              <w:left w:w="90" w:type="dxa"/>
              <w:bottom w:w="55" w:type="dxa"/>
              <w:right w:w="90" w:type="dxa"/>
            </w:tcMar>
          </w:tcPr>
          <w:p>
            <w:pPr>
              <w:keepNext/>
              <w:spacing w:line="259" w:lineRule="auto"/>
            </w:pPr>
            <w:r>
              <w:rPr>
                <w:sz w:val="17"/>
                <w:szCs w:val="17"/>
              </w:rPr>
              <w:t xml:space="preserve">Validation and save not tested.</w:t>
            </w:r>
          </w:p>
        </w:tc>
      </w:tr>
      <w:tr>
        <w:trPr>
          <w:cantSplit/>
        </w:trPr>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110" w:type="dxa"/>
              <w:bottom w:w="55" w:type="dxa"/>
              <w:right w:w="90" w:type="dxa"/>
            </w:tcMar>
          </w:tcPr>
          <w:p>
            <w:pPr>
              <w:keepNext/>
              <w:spacing w:line="259" w:lineRule="auto"/>
            </w:pPr>
            <w:r>
              <w:rPr>
                <w:b/>
                <w:bCs/>
                <w:color w:val="0B1F3A"/>
                <w:sz w:val="17"/>
                <w:szCs w:val="17"/>
              </w:rPr>
              <w:t xml:space="preserve">EVD-006 to EVD-009</w:t>
            </w:r>
          </w:p>
        </w:tc>
        <w:tc>
          <w:tcPr>
            <w:tcW w:w="5238" w:type="dxa"/>
            <w:tcBorders>
              <w:top w:val="none" w:sz="0" w:space="0" w:color="FFFFFF"/>
              <w:left w:val="none" w:sz="0" w:space="0" w:color="FFFFFF"/>
              <w:bottom w:val="single" w:sz="4" w:space="0" w:color="D6DDE7"/>
              <w:right w:val="none" w:sz="0" w:space="0" w:color="FFFFFF"/>
            </w:tcBorders>
            <w:shd w:val="clear" w:color="auto" w:fill="F2F5F9"/>
            <w:tcMar>
              <w:top w:w="55" w:type="dxa"/>
              <w:left w:w="90" w:type="dxa"/>
              <w:bottom w:w="55" w:type="dxa"/>
              <w:right w:w="90" w:type="dxa"/>
            </w:tcMar>
          </w:tcPr>
          <w:p>
            <w:pPr>
              <w:keepNext/>
              <w:spacing w:line="259" w:lineRule="auto"/>
            </w:pPr>
            <w:r>
              <w:rPr>
                <w:sz w:val="17"/>
                <w:szCs w:val="17"/>
              </w:rPr>
              <w:t xml:space="preserve">Four dropdown lists (Appendix A).</w:t>
            </w:r>
          </w:p>
        </w:tc>
        <w:tc>
          <w:tcPr>
            <w:tcW w:w="2900" w:type="dxa"/>
            <w:tcBorders>
              <w:top w:val="none" w:sz="0" w:space="0" w:color="FFFFFF"/>
              <w:left w:val="none" w:sz="0" w:space="0" w:color="FFFFFF"/>
              <w:bottom w:val="single" w:sz="4" w:space="0" w:color="D6DDE7"/>
              <w:right w:val="none" w:sz="0" w:space="0" w:color="FFFFFF"/>
            </w:tcBorders>
            <w:shd w:val="clear" w:color="auto" w:fill="F2F5F9"/>
            <w:tcMar>
              <w:top w:w="55" w:type="dxa"/>
              <w:left w:w="90" w:type="dxa"/>
              <w:bottom w:w="55" w:type="dxa"/>
              <w:right w:w="90" w:type="dxa"/>
            </w:tcMar>
          </w:tcPr>
          <w:p>
            <w:pPr>
              <w:keepNext/>
              <w:spacing w:line="259" w:lineRule="auto"/>
            </w:pPr>
            <w:r>
              <w:rPr>
                <w:sz w:val="17"/>
                <w:szCs w:val="17"/>
              </w:rPr>
              <w:t xml:space="preserve">Counts to be cross-checked.</w:t>
            </w:r>
          </w:p>
        </w:tc>
      </w:tr>
      <w:tr>
        <w:trPr>
          <w:cantSplit/>
        </w:trPr>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110" w:type="dxa"/>
              <w:bottom w:w="55" w:type="dxa"/>
              <w:right w:w="90" w:type="dxa"/>
            </w:tcMar>
          </w:tcPr>
          <w:p>
            <w:pPr>
              <w:spacing w:line="259" w:lineRule="auto"/>
            </w:pPr>
            <w:r>
              <w:rPr>
                <w:b/>
                <w:bCs/>
                <w:color w:val="0B1F3A"/>
                <w:sz w:val="17"/>
                <w:szCs w:val="17"/>
              </w:rPr>
              <w:t xml:space="preserve">EVD-010, EVD-011</w:t>
            </w:r>
          </w:p>
        </w:tc>
        <w:tc>
          <w:tcPr>
            <w:tcW w:w="5238" w:type="dxa"/>
            <w:tcBorders>
              <w:top w:val="none" w:sz="0" w:space="0" w:color="FFFFFF"/>
              <w:left w:val="none" w:sz="0" w:space="0" w:color="FFFFFF"/>
              <w:bottom w:val="single" w:sz="4" w:space="0" w:color="D6DDE7"/>
              <w:right w:val="none" w:sz="0" w:space="0" w:color="FFFFFF"/>
            </w:tcBorders>
            <w:shd w:val="clear" w:color="auto" w:fill="FFFFFF"/>
            <w:tcMar>
              <w:top w:w="55" w:type="dxa"/>
              <w:left w:w="90" w:type="dxa"/>
              <w:bottom w:w="55" w:type="dxa"/>
              <w:right w:w="90" w:type="dxa"/>
            </w:tcMar>
          </w:tcPr>
          <w:p>
            <w:pPr>
              <w:spacing w:line="259" w:lineRule="auto"/>
            </w:pPr>
            <w:r>
              <w:rPr>
                <w:sz w:val="17"/>
                <w:szCs w:val="17"/>
              </w:rPr>
              <w:t xml:space="preserve">Officer and bank-area layout; Approve Members access limitation.</w:t>
            </w:r>
          </w:p>
        </w:tc>
        <w:tc>
          <w:tcPr>
            <w:tcW w:w="2900" w:type="dxa"/>
            <w:tcBorders>
              <w:top w:val="none" w:sz="0" w:space="0" w:color="FFFFFF"/>
              <w:left w:val="none" w:sz="0" w:space="0" w:color="FFFFFF"/>
              <w:bottom w:val="single" w:sz="4" w:space="0" w:color="D6DDE7"/>
              <w:right w:val="none" w:sz="0" w:space="0" w:color="FFFFFF"/>
            </w:tcBorders>
            <w:shd w:val="clear" w:color="auto" w:fill="FFFFFF"/>
            <w:tcMar>
              <w:top w:w="55" w:type="dxa"/>
              <w:left w:w="90" w:type="dxa"/>
              <w:bottom w:w="55" w:type="dxa"/>
              <w:right w:w="90" w:type="dxa"/>
            </w:tcMar>
          </w:tcPr>
          <w:p>
            <w:pPr>
              <w:spacing w:line="259" w:lineRule="auto"/>
            </w:pPr>
            <w:r>
              <w:rPr>
                <w:sz w:val="17"/>
                <w:szCs w:val="17"/>
              </w:rPr>
              <w:t xml:space="preserve">Intended associations unknown.</w:t>
            </w:r>
          </w:p>
        </w:tc>
      </w:tr>
    </w:tbl>
    <w:p>
      <w:pPr>
        <w:pStyle w:val="Heading1"/>
        <w:keepNext/>
        <w:pageBreakBefore/>
        <w:pBdr>
          <w:bottom w:val="single" w:sz="8" w:space="5" w:color="1C9CC8"/>
        </w:pBdr>
        <w:spacing w:before="360" w:after="130"/>
      </w:pPr>
      <w:r>
        <w:rPr>
          <w:color w:val="1C9CC8"/>
        </w:rPr>
        <w:t xml:space="preserve">7   </w:t>
      </w:r>
      <w:r>
        <w:t>Phase 002 — Loan Application and Booking Workflow</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24" w:space="0" w:color="1C9CC8"/>
              <w:bottom w:val="none" w:sz="0" w:space="0" w:color="FFFFFF"/>
              <w:right w:val="none" w:sz="0" w:space="0" w:color="FFFFFF"/>
            </w:tcBorders>
            <w:shd w:val="clear" w:color="auto" w:fill="F2F5F9"/>
            <w:tcMar>
              <w:top w:w="180" w:type="dxa"/>
              <w:left w:w="280" w:type="dxa"/>
              <w:bottom w:w="180" w:type="dxa"/>
              <w:right w:w="260" w:type="dxa"/>
            </w:tcMar>
          </w:tcPr>
          <w:p>
            <w:pPr>
              <w:spacing w:line="288" w:lineRule="auto"/>
            </w:pPr>
            <w:r>
              <w:rPr>
                <w:b/>
                <w:bCs/>
                <w:color w:val="0B1F3A"/>
              </w:rPr>
              <w:t xml:space="preserve">Source limitation.</w:t>
            </w:r>
            <w:r>
              <w:t xml:space="preserve"> Phase 002 notes, screenshots, the 13-field inventory and the reference-data lists were not supplied with this edit. This section records only the workflow sequence stated in the brief (</w:t>
            </w:r>
            <w:r>
              <w:rPr>
                <w:b/>
                <w:bCs/>
                <w:color w:val="0B1F3A"/>
              </w:rPr>
              <w:t xml:space="preserve">Reported</w:t>
            </w:r>
            <w:r>
              <w:t xml:space="preserve">). Field details are left as placeholders and nothing is invented.</w:t>
            </w:r>
          </w:p>
        </w:tc>
      </w:tr>
    </w:tbl>
    <w:p>
      <w:pPr>
        <w:pStyle w:val="Heading2"/>
        <w:keepNext/>
        <w:spacing w:before="260" w:after="100"/>
      </w:pPr>
      <w:r>
        <w:rPr>
          <w:b/>
          <w:bCs/>
          <w:color w:val="1C9CC8"/>
          <w:sz w:val="24"/>
          <w:szCs w:val="24"/>
        </w:rPr>
        <w:t xml:space="preserve">7.1   </w:t>
      </w:r>
      <w:r>
        <w:rPr>
          <w:b/>
          <w:bCs/>
          <w:color w:val="0B1F3A"/>
          <w:sz w:val="24"/>
          <w:szCs w:val="24"/>
        </w:rPr>
        <w:t xml:space="preserve">Purpose and Scope</w:t>
      </w:r>
    </w:p>
    <w:p>
      <w:pPr>
        <w:spacing w:after="110" w:line="276" w:lineRule="auto"/>
      </w:pPr>
      <w:r>
        <w:t xml:space="preserve">Records how an authorized user starts and completes a loan application for a registered customer: Loan Processing → Apply Loan. The scope ends at Save Loan. Loan sanctioning, approval, booking and disbursement are </w:t>
      </w:r>
      <w:r>
        <w:rPr>
          <w:b/>
          <w:bCs/>
          <w:color w:val="0B1F3A"/>
        </w:rPr>
        <w:t xml:space="preserve">not verified</w:t>
      </w:r>
      <w:r>
        <w:t xml:space="preserve"> and are not documented here. The relationship between Save Loan and loan booking </w:t>
      </w:r>
      <w:r>
        <w:rPr>
          <w:b/>
          <w:bCs/>
          <w:color w:val="0B1F3A"/>
        </w:rPr>
        <w:t xml:space="preserve">Requires Verification</w:t>
      </w:r>
      <w:r>
        <w:t xml:space="preserve">.</w:t>
      </w:r>
    </w:p>
    <w:p>
      <w:pPr>
        <w:pStyle w:val="Heading2"/>
        <w:keepNext/>
        <w:spacing w:before="260" w:after="100"/>
      </w:pPr>
      <w:r>
        <w:rPr>
          <w:b/>
          <w:bCs/>
          <w:color w:val="1C9CC8"/>
          <w:sz w:val="24"/>
          <w:szCs w:val="24"/>
        </w:rPr>
        <w:t xml:space="preserve">7.2   </w:t>
      </w:r>
      <w:r>
        <w:rPr>
          <w:b/>
          <w:bCs/>
          <w:color w:val="0B1F3A"/>
          <w:sz w:val="24"/>
          <w:szCs w:val="24"/>
        </w:rPr>
        <w:t xml:space="preserve">Preconditions</w:t>
      </w:r>
    </w:p>
    <w:p>
      <w:pPr>
        <w:pStyle w:val="ListParagraph"/>
        <w:numPr>
          <w:ilvl w:val="0"/>
          <w:numId w:val="2"/>
        </w:numPr>
        <w:spacing w:after="70" w:line="276" w:lineRule="auto"/>
      </w:pPr>
      <w:r>
        <w:t xml:space="preserve">The user is authorized to use Loan Processing and the Apply Loan item in its sidebar (Reported).</w:t>
      </w:r>
    </w:p>
    <w:p>
      <w:pPr>
        <w:pStyle w:val="ListParagraph"/>
        <w:numPr>
          <w:ilvl w:val="0"/>
          <w:numId w:val="2"/>
        </w:numPr>
        <w:spacing w:after="70" w:line="276" w:lineRule="auto"/>
      </w:pPr>
      <w:r>
        <w:t xml:space="preserve">The customer is already registered in the MIS and can be found with the search input (Reported).</w:t>
      </w:r>
    </w:p>
    <w:p>
      <w:pPr>
        <w:pStyle w:val="ListParagraph"/>
        <w:numPr>
          <w:ilvl w:val="0"/>
          <w:numId w:val="2"/>
        </w:numPr>
        <w:spacing w:after="70" w:line="276" w:lineRule="auto"/>
      </w:pPr>
      <w:r>
        <w:t xml:space="preserve">“Branch application information” is available to the user (Reported). Its content is not specified in the source.</w:t>
      </w:r>
    </w:p>
    <w:p>
      <w:pPr>
        <w:pStyle w:val="Heading2"/>
        <w:keepNext/>
        <w:spacing w:before="260" w:after="100"/>
      </w:pPr>
      <w:r>
        <w:rPr>
          <w:b/>
          <w:bCs/>
          <w:color w:val="1C9CC8"/>
          <w:sz w:val="24"/>
          <w:szCs w:val="24"/>
        </w:rPr>
        <w:t xml:space="preserve">7.3   </w:t>
      </w:r>
      <w:r>
        <w:rPr>
          <w:b/>
          <w:bCs/>
          <w:color w:val="0B1F3A"/>
          <w:sz w:val="24"/>
          <w:szCs w:val="24"/>
        </w:rPr>
        <w:t xml:space="preserve">As-Is Workflow</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00"/>
        <w:gridCol w:w="2200"/>
        <w:gridCol w:w="2300"/>
        <w:gridCol w:w="1700"/>
        <w:gridCol w:w="1300"/>
        <w:gridCol w:w="1538"/>
      </w:tblGrid>
      <w:tr>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Step</w:t>
            </w:r>
          </w:p>
        </w:tc>
        <w:tc>
          <w:tcPr>
            <w:tcW w:w="2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User Action</w:t>
            </w:r>
          </w:p>
        </w:tc>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System Response</w:t>
            </w:r>
          </w:p>
        </w:tc>
        <w:tc>
          <w:tcPr>
            <w:tcW w:w="17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Business Purpose</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Evidence</w:t>
            </w:r>
          </w:p>
        </w:tc>
        <w:tc>
          <w:tcPr>
            <w:tcW w:w="15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Verification Status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1</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Select Apply Loan from the Loan Processing sidebar.</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Loan application search interface opens.</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Start an application.</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Reported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keepNext/>
              <w:spacing w:line="259" w:lineRule="auto"/>
            </w:pPr>
            <w:r>
              <w:rPr>
                <w:b/>
                <w:bCs/>
                <w:color w:val="0B1F3A"/>
                <w:sz w:val="16"/>
                <w:szCs w:val="16"/>
              </w:rPr>
              <w:t xml:space="preserve">2</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Search for the registered customer using the search input.</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Matching customer record is returned.</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Find the customer (Inferred).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Reported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3</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Review the returned customer record.</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Customer record displayed.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Confirm the right customer (Inferred).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Reported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keepNext/>
              <w:spacing w:line="259" w:lineRule="auto"/>
            </w:pPr>
            <w:r>
              <w:rPr>
                <w:b/>
                <w:bCs/>
                <w:color w:val="0B1F3A"/>
                <w:sz w:val="16"/>
                <w:szCs w:val="16"/>
              </w:rPr>
              <w:t xml:space="preserve">4</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Select the Apply Loan action.</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Loan application form opens.</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Begin the application.</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Reported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5</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Complete the form using the available branch application information.</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Form fields displayed (13 reported).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Capture application details.</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Reported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keepNext/>
              <w:spacing w:line="259" w:lineRule="auto"/>
            </w:pPr>
            <w:r>
              <w:rPr>
                <w:b/>
                <w:bCs/>
                <w:color w:val="0B1F3A"/>
                <w:sz w:val="16"/>
                <w:szCs w:val="16"/>
              </w:rPr>
              <w:t xml:space="preserve">6</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Review the loan details and supporting-entity controls.</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Controls displayed. Not itemised in the source.</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Check details before submission (Inferred).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Reported; contents Requires Verification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7</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Use Fee Schedule Estimate where appropriate.</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Result not described in the source.</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Obtain a fee estimate (Inferred from label).</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Not Tested</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8</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Select Save Loan, where authorized.</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Result not described in the source.</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Submit the application (Inferred).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Phase 002 notes (not supplied)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Not Tested</w:t>
            </w:r>
          </w:p>
        </w:tc>
      </w:tr>
    </w:tbl>
    <w:p>
      <w:pPr>
        <w:spacing w:before="140" w:after="110" w:line="276" w:lineRule="auto"/>
      </w:pPr>
      <w:r>
        <w:t xml:space="preserve">Steps 1 to 4 are the entry sequence; steps 5 to 8 are the application itself. Fee Schedule Estimate is a separate function from posting processing fees (Phase 003) unless evidence shows a link.</w:t>
      </w:r>
    </w:p>
    <w:p>
      <w:pPr>
        <w:pStyle w:val="Heading2"/>
        <w:keepNext/>
        <w:spacing w:before="260" w:after="100"/>
      </w:pPr>
      <w:r>
        <w:rPr>
          <w:b/>
          <w:bCs/>
          <w:color w:val="1C9CC8"/>
          <w:sz w:val="24"/>
          <w:szCs w:val="24"/>
        </w:rPr>
        <w:t xml:space="preserve">7.4   </w:t>
      </w:r>
      <w:r>
        <w:rPr>
          <w:b/>
          <w:bCs/>
          <w:color w:val="0B1F3A"/>
          <w:sz w:val="24"/>
          <w:szCs w:val="24"/>
        </w:rPr>
        <w:t xml:space="preserve">Screen and Field Inventory</w:t>
      </w:r>
    </w:p>
    <w:p>
      <w:pPr>
        <w:keepNext/>
        <w:spacing w:after="110" w:line="276" w:lineRule="auto"/>
      </w:pPr>
      <w:r>
        <w:t xml:space="preserve">The inventory contains 13 fields. The required-marker count can be at most 13 and must be counted only from fields shown with a marker. It is </w:t>
      </w:r>
      <w:r>
        <w:rPr>
          <w:b/>
          <w:bCs/>
          <w:color w:val="0B1F3A"/>
        </w:rPr>
        <w:t xml:space="preserve">not established</w:t>
      </w:r>
      <w:r>
        <w:t xml:space="preserve"> because the notes were not supplied.</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200"/>
        <w:gridCol w:w="2500"/>
        <w:gridCol w:w="1500"/>
        <w:gridCol w:w="1800"/>
        <w:gridCol w:w="1300"/>
        <w:gridCol w:w="1338"/>
      </w:tblGrid>
      <w:tr>
        <w:trPr>
          <w:cantSplit/>
          <w:tblHeader/>
        </w:trPr>
        <w:tc>
          <w:tcPr>
            <w:tcW w:w="1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Field / Control</w:t>
            </w:r>
          </w:p>
        </w:tc>
        <w:tc>
          <w:tcPr>
            <w:tcW w:w="2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Displayed Label</w:t>
            </w:r>
          </w:p>
        </w:tc>
        <w:tc>
          <w:tcPr>
            <w:tcW w:w="1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Type</w:t>
            </w:r>
          </w:p>
        </w:tc>
        <w:tc>
          <w:tcPr>
            <w:tcW w:w="18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Required Marker</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Observed Behavior</w:t>
            </w:r>
          </w:p>
        </w:tc>
        <w:tc>
          <w:tcPr>
            <w:tcW w:w="13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Open Question</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Apply Loan (sidebar)</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Apply Loan</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Menu item</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n/a</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Opens the search interface (Reported)</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Exact path to be confirmed.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Customer search</w:t>
            </w:r>
          </w:p>
        </w:tc>
        <w:tc>
          <w:tcPr>
            <w:tcW w:w="2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w:t>
            </w:r>
          </w:p>
        </w:tc>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Search input</w:t>
            </w:r>
          </w:p>
        </w:tc>
        <w:tc>
          <w:tcPr>
            <w:tcW w:w="18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Requires Verification</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Returns a customer record (Reported)</w:t>
            </w:r>
          </w:p>
        </w:tc>
        <w:tc>
          <w:tcPr>
            <w:tcW w:w="13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Which values can be searched?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Apply Loan (record action)</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Apply Loan</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Action on the record</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n/a</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Opens the form (Reported)</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Control type to be confirmed.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Loan application form (13 fields)</w:t>
            </w:r>
          </w:p>
        </w:tc>
        <w:tc>
          <w:tcPr>
            <w:tcW w:w="2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 Exact labels, one row each.</w:t>
            </w:r>
          </w:p>
        </w:tc>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w:t>
            </w:r>
          </w:p>
        </w:tc>
        <w:tc>
          <w:tcPr>
            <w:tcW w:w="18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 Count from marked fields only.</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w:t>
            </w:r>
          </w:p>
        </w:tc>
        <w:tc>
          <w:tcPr>
            <w:tcW w:w="13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Which fields are required, and how are they validated?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Product, fund source, loan sector, loan purpose</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 Names as given in the brief; exact labels to be confirmed.</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Reference options (control type to be confirmed)</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Option lists not supplied</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Where do the options come from?</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Fee Schedule Estimate</w:t>
            </w:r>
          </w:p>
        </w:tc>
        <w:tc>
          <w:tcPr>
            <w:tcW w:w="2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Fee Schedule Estimate</w:t>
            </w:r>
          </w:p>
        </w:tc>
        <w:tc>
          <w:tcPr>
            <w:tcW w:w="15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Control</w:t>
            </w:r>
          </w:p>
        </w:tc>
        <w:tc>
          <w:tcPr>
            <w:tcW w:w="18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n/a</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Not Tested</w:t>
            </w:r>
          </w:p>
        </w:tc>
        <w:tc>
          <w:tcPr>
            <w:tcW w:w="13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What does it return, and is the result stored?</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Save Loan</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Save Loan</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Control</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n/a</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Not Tested</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What does it create, and what status results?</w:t>
            </w:r>
          </w:p>
        </w:tc>
      </w:tr>
    </w:tbl>
    <w:p>
      <w:pPr>
        <w:pStyle w:val="Heading2"/>
        <w:keepNext/>
        <w:spacing w:before="260" w:after="100"/>
      </w:pPr>
      <w:r>
        <w:rPr>
          <w:b/>
          <w:bCs/>
          <w:color w:val="1C9CC8"/>
          <w:sz w:val="24"/>
          <w:szCs w:val="24"/>
        </w:rPr>
        <w:t xml:space="preserve">7.5   </w:t>
      </w:r>
      <w:r>
        <w:rPr>
          <w:b/>
          <w:bCs/>
          <w:color w:val="0B1F3A"/>
          <w:sz w:val="24"/>
          <w:szCs w:val="24"/>
        </w:rPr>
        <w:t xml:space="preserve">Business Rules and Observations</w:t>
      </w:r>
    </w:p>
    <w:p>
      <w:pPr>
        <w:pStyle w:val="ListParagraph"/>
        <w:numPr>
          <w:ilvl w:val="0"/>
          <w:numId w:val="2"/>
        </w:numPr>
        <w:spacing w:after="70" w:line="276" w:lineRule="auto"/>
      </w:pPr>
      <w:r>
        <w:t xml:space="preserve">No automatic calculation, system-generated ID, mandatory validation, saving or downstream processing is assumed.</w:t>
      </w:r>
    </w:p>
    <w:p>
      <w:pPr>
        <w:pStyle w:val="ListParagraph"/>
        <w:numPr>
          <w:ilvl w:val="0"/>
          <w:numId w:val="2"/>
        </w:numPr>
        <w:spacing w:after="70" w:line="276" w:lineRule="auto"/>
      </w:pPr>
      <w:r>
        <w:t xml:space="preserve">Visible controls show what the interface offers, not that each action succeeded.</w:t>
      </w:r>
    </w:p>
    <w:p>
      <w:pPr>
        <w:pStyle w:val="ListParagraph"/>
        <w:numPr>
          <w:ilvl w:val="0"/>
          <w:numId w:val="2"/>
        </w:numPr>
        <w:spacing w:after="70" w:line="276" w:lineRule="auto"/>
      </w:pPr>
      <w:r>
        <w:t xml:space="preserve">Registration (Phase 001), loan application capture (this phase), processing-fee posting (Phase 003) and petty cash posting (Phase 004) are separate activities.</w:t>
      </w:r>
    </w:p>
    <w:p>
      <w:pPr>
        <w:pStyle w:val="Heading2"/>
        <w:keepNext/>
        <w:spacing w:before="260" w:after="100"/>
      </w:pPr>
      <w:r>
        <w:rPr>
          <w:b/>
          <w:bCs/>
          <w:color w:val="1C9CC8"/>
          <w:sz w:val="24"/>
          <w:szCs w:val="24"/>
        </w:rPr>
        <w:t xml:space="preserve">7.6   </w:t>
      </w:r>
      <w:r>
        <w:rPr>
          <w:b/>
          <w:bCs/>
          <w:color w:val="0B1F3A"/>
          <w:sz w:val="24"/>
          <w:szCs w:val="24"/>
        </w:rPr>
        <w:t xml:space="preserve">Verification Status and Open Questions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300"/>
        <w:gridCol w:w="7338"/>
      </w:tblGrid>
      <w:tr>
        <w:trPr>
          <w:cantSplit/>
          <w:tblHeader/>
        </w:trPr>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Status</w:t>
            </w:r>
          </w:p>
        </w:tc>
        <w:tc>
          <w:tcPr>
            <w:tcW w:w="7338"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Items</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keepNext/>
              <w:spacing w:line="259" w:lineRule="auto"/>
            </w:pPr>
            <w:r>
              <w:rPr>
                <w:b/>
                <w:bCs/>
                <w:color w:val="0B1F3A"/>
                <w:sz w:val="17"/>
                <w:szCs w:val="17"/>
              </w:rPr>
              <w:t xml:space="preserve">Reported</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keepNext/>
              <w:spacing w:line="259" w:lineRule="auto"/>
            </w:pPr>
            <w:r>
              <w:rPr>
                <w:sz w:val="17"/>
                <w:szCs w:val="17"/>
              </w:rPr>
              <w:t xml:space="preserve">The eight-step sequence in 7.3.</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keepNext/>
              <w:spacing w:line="259" w:lineRule="auto"/>
            </w:pPr>
            <w:r>
              <w:rPr>
                <w:b/>
                <w:bCs/>
                <w:color w:val="0B1F3A"/>
                <w:sz w:val="17"/>
                <w:szCs w:val="17"/>
              </w:rPr>
              <w:t xml:space="preserve">Not Tested</w:t>
            </w:r>
          </w:p>
        </w:tc>
        <w:tc>
          <w:tcPr>
            <w:tcW w:w="73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keepNext/>
              <w:spacing w:line="259" w:lineRule="auto"/>
            </w:pPr>
            <w:r>
              <w:rPr>
                <w:sz w:val="17"/>
                <w:szCs w:val="17"/>
              </w:rPr>
              <w:t xml:space="preserve">Fee Schedule Estimate; Save Loan; validation.</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keepNext/>
              <w:spacing w:line="259" w:lineRule="auto"/>
            </w:pPr>
            <w:r>
              <w:rPr>
                <w:b/>
                <w:bCs/>
                <w:color w:val="0B1F3A"/>
                <w:sz w:val="17"/>
                <w:szCs w:val="17"/>
              </w:rPr>
              <w:t xml:space="preserve">Not verified</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keepNext/>
              <w:spacing w:line="259" w:lineRule="auto"/>
            </w:pPr>
            <w:r>
              <w:rPr>
                <w:sz w:val="17"/>
                <w:szCs w:val="17"/>
              </w:rPr>
              <w:t xml:space="preserve">Loan sanctioning, approval, booking and disbursement.</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spacing w:line="259" w:lineRule="auto"/>
            </w:pPr>
            <w:r>
              <w:rPr>
                <w:b/>
                <w:bCs/>
                <w:color w:val="0B1F3A"/>
                <w:sz w:val="17"/>
                <w:szCs w:val="17"/>
              </w:rPr>
              <w:t xml:space="preserve">Open questions</w:t>
            </w:r>
          </w:p>
        </w:tc>
        <w:tc>
          <w:tcPr>
            <w:tcW w:w="73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spacing w:line="259" w:lineRule="auto"/>
            </w:pPr>
            <w:r>
              <w:rPr>
                <w:sz w:val="17"/>
                <w:szCs w:val="17"/>
              </w:rPr>
              <w:t xml:space="preserve">What is “branch application information”? Which fields are required? What are the supporting entities? Does Save Loan create a loan record or status? Is Save Loan the booking step?</w:t>
            </w:r>
          </w:p>
        </w:tc>
      </w:tr>
    </w:tbl>
    <w:p>
      <w:pPr>
        <w:pStyle w:val="Heading2"/>
        <w:keepNext/>
        <w:spacing w:before="260" w:after="100"/>
      </w:pPr>
      <w:r>
        <w:rPr>
          <w:b/>
          <w:bCs/>
          <w:color w:val="1C9CC8"/>
          <w:sz w:val="24"/>
          <w:szCs w:val="24"/>
        </w:rPr>
        <w:t xml:space="preserve">7.7   </w:t>
      </w:r>
      <w:r>
        <w:rPr>
          <w:b/>
          <w:bCs/>
          <w:color w:val="0B1F3A"/>
          <w:sz w:val="24"/>
          <w:szCs w:val="24"/>
        </w:rPr>
        <w:t xml:space="preserve">Evidence References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300"/>
        <w:gridCol w:w="7338"/>
      </w:tblGrid>
      <w:tr>
        <w:trPr>
          <w:cantSplit/>
          <w:tblHeader/>
        </w:trPr>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Evidence</w:t>
            </w:r>
          </w:p>
        </w:tc>
        <w:tc>
          <w:tcPr>
            <w:tcW w:w="7338"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Needed to complete this phase</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keepNext/>
              <w:spacing w:line="259" w:lineRule="auto"/>
            </w:pPr>
            <w:r>
              <w:rPr>
                <w:b/>
                <w:bCs/>
                <w:color w:val="0B1F3A"/>
                <w:sz w:val="17"/>
                <w:szCs w:val="17"/>
              </w:rPr>
              <w:t xml:space="preserve">Screenshots</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keepNext/>
              <w:spacing w:line="259" w:lineRule="auto"/>
            </w:pPr>
            <w:r>
              <w:rPr>
                <w:sz w:val="17"/>
                <w:szCs w:val="17"/>
              </w:rPr>
              <w:t xml:space="preserve">Search interface, search result, application form, supporting-entity controls, Fee Schedule Estimate and Save Loan, with identifiers redacted. IDs to be assigned.</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2F5F9"/>
            <w:tcMar>
              <w:top w:w="60" w:type="dxa"/>
              <w:left w:w="120" w:type="dxa"/>
              <w:bottom w:w="60" w:type="dxa"/>
              <w:right w:w="100" w:type="dxa"/>
            </w:tcMar>
          </w:tcPr>
          <w:p>
            <w:pPr>
              <w:keepNext/>
              <w:spacing w:line="259" w:lineRule="auto"/>
            </w:pPr>
            <w:r>
              <w:rPr>
                <w:b/>
                <w:bCs/>
                <w:color w:val="0B1F3A"/>
                <w:sz w:val="17"/>
                <w:szCs w:val="17"/>
              </w:rPr>
              <w:t xml:space="preserve">Field inventory</w:t>
            </w:r>
          </w:p>
        </w:tc>
        <w:tc>
          <w:tcPr>
            <w:tcW w:w="7338" w:type="dxa"/>
            <w:tcBorders>
              <w:top w:val="none" w:sz="0" w:space="0" w:color="FFFFFF"/>
              <w:left w:val="none" w:sz="0" w:space="0" w:color="FFFFFF"/>
              <w:bottom w:val="single" w:sz="4" w:space="0" w:color="D6DDE7"/>
              <w:right w:val="none" w:sz="0" w:space="0" w:color="FFFFFF"/>
            </w:tcBorders>
            <w:shd w:val="clear" w:color="auto" w:fill="F2F5F9"/>
            <w:tcMar>
              <w:top w:w="60" w:type="dxa"/>
              <w:left w:w="100" w:type="dxa"/>
              <w:bottom w:w="60" w:type="dxa"/>
              <w:right w:w="100" w:type="dxa"/>
            </w:tcMar>
          </w:tcPr>
          <w:p>
            <w:pPr>
              <w:keepNext/>
              <w:spacing w:line="259" w:lineRule="auto"/>
            </w:pPr>
            <w:r>
              <w:rPr>
                <w:sz w:val="17"/>
                <w:szCs w:val="17"/>
              </w:rPr>
              <w:t xml:space="preserve">The 13 labelled fields, their types and required markers.</w:t>
            </w:r>
          </w:p>
        </w:tc>
      </w:tr>
      <w:tr>
        <w:trPr>
          <w:cantSplit/>
        </w:trPr>
        <w:tc>
          <w:tcPr>
            <w:tcW w:w="2300" w:type="dxa"/>
            <w:tcBorders>
              <w:top w:val="none" w:sz="0" w:space="0" w:color="FFFFFF"/>
              <w:left w:val="none" w:sz="0" w:space="0" w:color="FFFFFF"/>
              <w:bottom w:val="single" w:sz="4" w:space="0" w:color="D6DDE7"/>
              <w:right w:val="none" w:sz="0" w:space="0" w:color="FFFFFF"/>
            </w:tcBorders>
            <w:shd w:val="clear" w:color="auto" w:fill="FFFFFF"/>
            <w:tcMar>
              <w:top w:w="60" w:type="dxa"/>
              <w:left w:w="120" w:type="dxa"/>
              <w:bottom w:w="60" w:type="dxa"/>
              <w:right w:w="100" w:type="dxa"/>
            </w:tcMar>
          </w:tcPr>
          <w:p>
            <w:pPr>
              <w:spacing w:line="259" w:lineRule="auto"/>
            </w:pPr>
            <w:r>
              <w:rPr>
                <w:b/>
                <w:bCs/>
                <w:color w:val="0B1F3A"/>
                <w:sz w:val="17"/>
                <w:szCs w:val="17"/>
              </w:rPr>
              <w:t xml:space="preserve">Reference data</w:t>
            </w:r>
          </w:p>
        </w:tc>
        <w:tc>
          <w:tcPr>
            <w:tcW w:w="7338" w:type="dxa"/>
            <w:tcBorders>
              <w:top w:val="none" w:sz="0" w:space="0" w:color="FFFFFF"/>
              <w:left w:val="none" w:sz="0" w:space="0" w:color="FFFFFF"/>
              <w:bottom w:val="single" w:sz="4" w:space="0" w:color="D6DDE7"/>
              <w:right w:val="none" w:sz="0" w:space="0" w:color="FFFFFF"/>
            </w:tcBorders>
            <w:shd w:val="clear" w:color="auto" w:fill="FFFFFF"/>
            <w:tcMar>
              <w:top w:w="60" w:type="dxa"/>
              <w:left w:w="100" w:type="dxa"/>
              <w:bottom w:w="60" w:type="dxa"/>
              <w:right w:w="100" w:type="dxa"/>
            </w:tcMar>
          </w:tcPr>
          <w:p>
            <w:pPr>
              <w:spacing w:line="259" w:lineRule="auto"/>
            </w:pPr>
            <w:r>
              <w:rPr>
                <w:sz w:val="17"/>
                <w:szCs w:val="17"/>
              </w:rPr>
              <w:t xml:space="preserve">Product, fund source, loan sector and loan purpose options.</w:t>
            </w:r>
          </w:p>
        </w:tc>
      </w:tr>
    </w:tbl>
    <w:p>
      <w:pPr>
        <w:pStyle w:val="Heading1"/>
        <w:keepNext/>
        <w:pBdr>
          <w:bottom w:val="single" w:sz="8" w:space="5" w:color="1C9CC8"/>
        </w:pBdr>
        <w:spacing w:before="360" w:after="130"/>
      </w:pPr>
      <w:r>
        <w:rPr>
          <w:color w:val="1C9CC8"/>
        </w:rPr>
        <w:t xml:space="preserve">8   </w:t>
      </w:r>
      <w:r>
        <w:t>Phase 003 — Posting Processing Fees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24" w:space="0" w:color="1C9CC8"/>
              <w:bottom w:val="none" w:sz="0" w:space="0" w:color="FFFFFF"/>
              <w:right w:val="none" w:sz="0" w:space="0" w:color="FFFFFF"/>
            </w:tcBorders>
            <w:shd w:val="clear" w:color="auto" w:fill="F2F5F9"/>
            <w:tcMar>
              <w:top w:w="180" w:type="dxa"/>
              <w:left w:w="280" w:type="dxa"/>
              <w:bottom w:w="180" w:type="dxa"/>
              <w:right w:w="260" w:type="dxa"/>
            </w:tcMar>
          </w:tcPr>
          <w:p>
            <w:pPr>
              <w:spacing w:line="288" w:lineRule="auto"/>
            </w:pPr>
            <w:r>
              <w:rPr>
                <w:b/>
                <w:bCs/>
                <w:color w:val="0B1F3A"/>
              </w:rPr>
              <w:t xml:space="preserve">Structure only.</w:t>
            </w:r>
            <w:r>
              <w:t xml:space="preserve"> No evidence for this workflow was supplied. The author performs it as an authorized activity in the MIS (Reported). Placeholders mark what must still be documented.</w:t>
            </w:r>
          </w:p>
        </w:tc>
      </w:tr>
    </w:tbl>
    <w:p>
      <w:pPr>
        <w:pStyle w:val="Heading2"/>
        <w:keepNext/>
        <w:spacing w:before="260" w:after="100"/>
      </w:pPr>
      <w:r>
        <w:rPr>
          <w:b/>
          <w:bCs/>
          <w:color w:val="1C9CC8"/>
          <w:sz w:val="24"/>
          <w:szCs w:val="24"/>
        </w:rPr>
        <w:t xml:space="preserve">8.1   </w:t>
      </w:r>
      <w:r>
        <w:rPr>
          <w:b/>
          <w:bCs/>
          <w:color w:val="0B1F3A"/>
          <w:sz w:val="24"/>
          <w:szCs w:val="24"/>
        </w:rPr>
        <w:t xml:space="preserve">Purpose and Scope</w:t>
      </w:r>
    </w:p>
    <w:p>
      <w:pPr>
        <w:spacing w:after="110" w:line="276" w:lineRule="auto"/>
      </w:pPr>
      <w:r>
        <w:t xml:space="preserve">Records the activity of posting processing fees. The business purpose is [To be completed]. It is separate from Fee Schedule Estimate in Phase 002 unless evidence shows a direct relationship.</w:t>
      </w:r>
    </w:p>
    <w:p>
      <w:pPr>
        <w:pStyle w:val="Heading2"/>
        <w:keepNext/>
        <w:spacing w:before="260" w:after="100"/>
      </w:pPr>
      <w:r>
        <w:rPr>
          <w:b/>
          <w:bCs/>
          <w:color w:val="1C9CC8"/>
          <w:sz w:val="24"/>
          <w:szCs w:val="24"/>
        </w:rPr>
        <w:t xml:space="preserve">8.2   </w:t>
      </w:r>
      <w:r>
        <w:rPr>
          <w:b/>
          <w:bCs/>
          <w:color w:val="0B1F3A"/>
          <w:sz w:val="24"/>
          <w:szCs w:val="24"/>
        </w:rPr>
        <w:t xml:space="preserve">Preconditions</w:t>
      </w:r>
    </w:p>
    <w:p>
      <w:pPr>
        <w:spacing w:after="110" w:line="276" w:lineRule="auto"/>
      </w:pPr>
      <w:r>
        <w:t xml:space="preserve">Information required before posting: [To be completed]</w:t>
      </w:r>
    </w:p>
    <w:p>
      <w:pPr>
        <w:pStyle w:val="Heading2"/>
        <w:keepNext/>
        <w:spacing w:before="260" w:after="100"/>
      </w:pPr>
      <w:r>
        <w:rPr>
          <w:b/>
          <w:bCs/>
          <w:color w:val="1C9CC8"/>
          <w:sz w:val="24"/>
          <w:szCs w:val="24"/>
        </w:rPr>
        <w:t xml:space="preserve">8.3   </w:t>
      </w:r>
      <w:r>
        <w:rPr>
          <w:b/>
          <w:bCs/>
          <w:color w:val="0B1F3A"/>
          <w:sz w:val="24"/>
          <w:szCs w:val="24"/>
        </w:rPr>
        <w:t xml:space="preserve">As-Is Workflow</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00"/>
        <w:gridCol w:w="2200"/>
        <w:gridCol w:w="2300"/>
        <w:gridCol w:w="1700"/>
        <w:gridCol w:w="1300"/>
        <w:gridCol w:w="1538"/>
      </w:tblGrid>
      <w:tr>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Step</w:t>
            </w:r>
          </w:p>
        </w:tc>
        <w:tc>
          <w:tcPr>
            <w:tcW w:w="2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User Action</w:t>
            </w:r>
          </w:p>
        </w:tc>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System Response</w:t>
            </w:r>
          </w:p>
        </w:tc>
        <w:tc>
          <w:tcPr>
            <w:tcW w:w="17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Business Purpose</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Evidence</w:t>
            </w:r>
          </w:p>
        </w:tc>
        <w:tc>
          <w:tcPr>
            <w:tcW w:w="15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Verification Status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1</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Open the relevant screen.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 Navigation path to be verified.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Requires Verification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keepNext/>
              <w:spacing w:line="259" w:lineRule="auto"/>
            </w:pPr>
            <w:r>
              <w:rPr>
                <w:b/>
                <w:bCs/>
                <w:color w:val="0B1F3A"/>
                <w:sz w:val="16"/>
                <w:szCs w:val="16"/>
              </w:rPr>
              <w:t xml:space="preserve">2</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Enter the transaction details.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[To be completed]</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Requires Verification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3</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Post the fee.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Requires Verification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4</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Confirm the result and verify or reconcile.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 Include only if performed.</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Requires Verification</w:t>
            </w:r>
          </w:p>
        </w:tc>
      </w:tr>
    </w:tbl>
    <w:p>
      <w:pPr>
        <w:pStyle w:val="Heading2"/>
        <w:keepNext/>
        <w:spacing w:before="260" w:after="100"/>
      </w:pPr>
      <w:r>
        <w:rPr>
          <w:b/>
          <w:bCs/>
          <w:color w:val="1C9CC8"/>
          <w:sz w:val="24"/>
          <w:szCs w:val="24"/>
        </w:rPr>
        <w:t xml:space="preserve">8.4   </w:t>
      </w:r>
      <w:r>
        <w:rPr>
          <w:b/>
          <w:bCs/>
          <w:color w:val="0B1F3A"/>
          <w:sz w:val="24"/>
          <w:szCs w:val="24"/>
        </w:rPr>
        <w:t xml:space="preserve">Screen and Field Inventory</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200"/>
        <w:gridCol w:w="2500"/>
        <w:gridCol w:w="1500"/>
        <w:gridCol w:w="1800"/>
        <w:gridCol w:w="1300"/>
        <w:gridCol w:w="1338"/>
      </w:tblGrid>
      <w:tr>
        <w:trPr>
          <w:cantSplit/>
          <w:tblHeader/>
        </w:trPr>
        <w:tc>
          <w:tcPr>
            <w:tcW w:w="1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Field / Control</w:t>
            </w:r>
          </w:p>
        </w:tc>
        <w:tc>
          <w:tcPr>
            <w:tcW w:w="2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Displayed Label</w:t>
            </w:r>
          </w:p>
        </w:tc>
        <w:tc>
          <w:tcPr>
            <w:tcW w:w="1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Type</w:t>
            </w:r>
          </w:p>
        </w:tc>
        <w:tc>
          <w:tcPr>
            <w:tcW w:w="18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Required Marker</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Observed Behavior</w:t>
            </w:r>
          </w:p>
        </w:tc>
        <w:tc>
          <w:tcPr>
            <w:tcW w:w="13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Open Question</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[To be completed]</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Which screens, fields and controls are used?</w:t>
            </w:r>
          </w:p>
        </w:tc>
      </w:tr>
    </w:tbl>
    <w:p>
      <w:pPr>
        <w:pStyle w:val="Heading2"/>
        <w:keepNext/>
        <w:spacing w:before="260" w:after="100"/>
      </w:pPr>
      <w:r>
        <w:rPr>
          <w:b/>
          <w:bCs/>
          <w:color w:val="1C9CC8"/>
          <w:sz w:val="24"/>
          <w:szCs w:val="24"/>
        </w:rPr>
        <w:t xml:space="preserve">8.5   </w:t>
      </w:r>
      <w:r>
        <w:rPr>
          <w:b/>
          <w:bCs/>
          <w:color w:val="0B1F3A"/>
          <w:sz w:val="24"/>
          <w:szCs w:val="24"/>
        </w:rPr>
        <w:t xml:space="preserve">Business Rules and Observations</w:t>
      </w:r>
    </w:p>
    <w:p>
      <w:pPr>
        <w:spacing w:after="110" w:line="276" w:lineRule="auto"/>
      </w:pPr>
      <w:r>
        <w:t xml:space="preserve">None recorded. No accounting entry, ledger account, transaction status, approval requirement or automated behavior is assumed.</w:t>
      </w:r>
    </w:p>
    <w:p>
      <w:pPr>
        <w:pStyle w:val="Heading2"/>
        <w:keepNext/>
        <w:spacing w:before="260" w:after="100"/>
      </w:pPr>
      <w:r>
        <w:rPr>
          <w:b/>
          <w:bCs/>
          <w:color w:val="1C9CC8"/>
          <w:sz w:val="24"/>
          <w:szCs w:val="24"/>
        </w:rPr>
        <w:t xml:space="preserve">8.6   </w:t>
      </w:r>
      <w:r>
        <w:rPr>
          <w:b/>
          <w:bCs/>
          <w:color w:val="0B1F3A"/>
          <w:sz w:val="24"/>
          <w:szCs w:val="24"/>
        </w:rPr>
        <w:t xml:space="preserve">Verification Status and Open Questions</w:t>
      </w:r>
    </w:p>
    <w:p>
      <w:pPr>
        <w:spacing w:after="110" w:line="276" w:lineRule="auto"/>
      </w:pPr>
      <w:r>
        <w:t xml:space="preserve">All items are </w:t>
      </w:r>
      <w:r>
        <w:rPr>
          <w:b/>
          <w:bCs/>
          <w:color w:val="0B1F3A"/>
        </w:rPr>
        <w:t xml:space="preserve">Requires Verification</w:t>
      </w:r>
      <w:r>
        <w:t xml:space="preserve">. Open questions: What is the module and navigation path? What confirmation and resulting status does the user see? What verification or reconciliation is performed?</w:t>
      </w:r>
    </w:p>
    <w:p>
      <w:pPr>
        <w:pStyle w:val="Heading2"/>
        <w:keepNext/>
        <w:spacing w:before="260" w:after="100"/>
      </w:pPr>
      <w:r>
        <w:rPr>
          <w:b/>
          <w:bCs/>
          <w:color w:val="1C9CC8"/>
          <w:sz w:val="24"/>
          <w:szCs w:val="24"/>
        </w:rPr>
        <w:t xml:space="preserve">8.7   </w:t>
      </w:r>
      <w:r>
        <w:rPr>
          <w:b/>
          <w:bCs/>
          <w:color w:val="0B1F3A"/>
          <w:sz w:val="24"/>
          <w:szCs w:val="24"/>
        </w:rPr>
        <w:t xml:space="preserve">Evidence References</w:t>
      </w:r>
    </w:p>
    <w:p>
      <w:pPr>
        <w:spacing w:after="110" w:line="276" w:lineRule="auto"/>
      </w:pPr>
      <w:r>
        <w:t xml:space="preserve">None supplied. Needed: redacted screenshots of the posting screen and confirmation, the field list, and the verification step.</w:t>
      </w:r>
    </w:p>
    <w:p>
      <w:pPr>
        <w:pStyle w:val="Heading1"/>
        <w:keepNext/>
        <w:pBdr>
          <w:bottom w:val="single" w:sz="8" w:space="5" w:color="1C9CC8"/>
        </w:pBdr>
        <w:spacing w:before="360" w:after="130"/>
      </w:pPr>
      <w:r>
        <w:rPr>
          <w:color w:val="1C9CC8"/>
        </w:rPr>
        <w:t xml:space="preserve">9   </w:t>
      </w:r>
      <w:r>
        <w:t>Phase 004 — Supplementary Finance Workflow — Petty Cash Posting</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24" w:space="0" w:color="1C9CC8"/>
              <w:bottom w:val="none" w:sz="0" w:space="0" w:color="FFFFFF"/>
              <w:right w:val="none" w:sz="0" w:space="0" w:color="FFFFFF"/>
            </w:tcBorders>
            <w:shd w:val="clear" w:color="auto" w:fill="F2F5F9"/>
            <w:tcMar>
              <w:top w:w="180" w:type="dxa"/>
              <w:left w:w="280" w:type="dxa"/>
              <w:bottom w:w="180" w:type="dxa"/>
              <w:right w:w="260" w:type="dxa"/>
            </w:tcMar>
          </w:tcPr>
          <w:p>
            <w:pPr>
              <w:spacing w:line="288" w:lineRule="auto"/>
            </w:pPr>
            <w:r>
              <w:rPr>
                <w:b/>
                <w:bCs/>
                <w:color w:val="0B1F3A"/>
              </w:rPr>
              <w:t xml:space="preserve">Structure only.</w:t>
            </w:r>
            <w:r>
              <w:t xml:space="preserve"> This is supplementary operational support to the Finance Department. It is not a core Credit Risk workflow, and the author does not own the Finance function. No evidence was supplied. Petty Cash is listed as a module in Section 2 (Reported).</w:t>
            </w:r>
          </w:p>
        </w:tc>
      </w:tr>
    </w:tbl>
    <w:p>
      <w:pPr>
        <w:pStyle w:val="Heading2"/>
        <w:keepNext/>
        <w:spacing w:before="260" w:after="100"/>
      </w:pPr>
      <w:r>
        <w:rPr>
          <w:b/>
          <w:bCs/>
          <w:color w:val="1C9CC8"/>
          <w:sz w:val="24"/>
          <w:szCs w:val="24"/>
        </w:rPr>
        <w:t xml:space="preserve">9.1   </w:t>
      </w:r>
      <w:r>
        <w:rPr>
          <w:b/>
          <w:bCs/>
          <w:color w:val="0B1F3A"/>
          <w:sz w:val="24"/>
          <w:szCs w:val="24"/>
        </w:rPr>
        <w:t xml:space="preserve">Purpose and Scope</w:t>
      </w:r>
    </w:p>
    <w:p>
      <w:pPr>
        <w:spacing w:after="110" w:line="276" w:lineRule="auto"/>
      </w:pPr>
      <w:r>
        <w:t xml:space="preserve">Records the petty cash posting the author supports for Finance. The business purpose is [To be completed]. Scope is limited to the author's actual involvement.</w:t>
      </w:r>
    </w:p>
    <w:p>
      <w:pPr>
        <w:pStyle w:val="Heading2"/>
        <w:keepNext/>
        <w:spacing w:before="260" w:after="100"/>
      </w:pPr>
      <w:r>
        <w:rPr>
          <w:b/>
          <w:bCs/>
          <w:color w:val="1C9CC8"/>
          <w:sz w:val="24"/>
          <w:szCs w:val="24"/>
        </w:rPr>
        <w:t xml:space="preserve">9.2   </w:t>
      </w:r>
      <w:r>
        <w:rPr>
          <w:b/>
          <w:bCs/>
          <w:color w:val="0B1F3A"/>
          <w:sz w:val="24"/>
          <w:szCs w:val="24"/>
        </w:rPr>
        <w:t xml:space="preserve">Preconditions</w:t>
      </w:r>
    </w:p>
    <w:p>
      <w:pPr>
        <w:spacing w:after="110" w:line="276" w:lineRule="auto"/>
      </w:pPr>
      <w:r>
        <w:t xml:space="preserve">Information required before posting: [To be completed]</w:t>
      </w:r>
    </w:p>
    <w:p>
      <w:pPr>
        <w:pStyle w:val="Heading2"/>
        <w:keepNext/>
        <w:spacing w:before="260" w:after="100"/>
      </w:pPr>
      <w:r>
        <w:rPr>
          <w:b/>
          <w:bCs/>
          <w:color w:val="1C9CC8"/>
          <w:sz w:val="24"/>
          <w:szCs w:val="24"/>
        </w:rPr>
        <w:t xml:space="preserve">9.3   </w:t>
      </w:r>
      <w:r>
        <w:rPr>
          <w:b/>
          <w:bCs/>
          <w:color w:val="0B1F3A"/>
          <w:sz w:val="24"/>
          <w:szCs w:val="24"/>
        </w:rPr>
        <w:t xml:space="preserve">As-Is Workflow</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00"/>
        <w:gridCol w:w="2200"/>
        <w:gridCol w:w="2300"/>
        <w:gridCol w:w="1700"/>
        <w:gridCol w:w="1300"/>
        <w:gridCol w:w="1538"/>
      </w:tblGrid>
      <w:tr>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Step</w:t>
            </w:r>
          </w:p>
        </w:tc>
        <w:tc>
          <w:tcPr>
            <w:tcW w:w="2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User Action</w:t>
            </w:r>
          </w:p>
        </w:tc>
        <w:tc>
          <w:tcPr>
            <w:tcW w:w="2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System Response</w:t>
            </w:r>
          </w:p>
        </w:tc>
        <w:tc>
          <w:tcPr>
            <w:tcW w:w="17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Business Purpose</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Evidence</w:t>
            </w:r>
          </w:p>
        </w:tc>
        <w:tc>
          <w:tcPr>
            <w:tcW w:w="15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Verification Status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1</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Open the relevant screen.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 Navigation path to be verified.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Requires Verification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keepNext/>
              <w:spacing w:line="259" w:lineRule="auto"/>
            </w:pPr>
            <w:r>
              <w:rPr>
                <w:b/>
                <w:bCs/>
                <w:color w:val="0B1F3A"/>
                <w:sz w:val="16"/>
                <w:szCs w:val="16"/>
              </w:rPr>
              <w:t xml:space="preserve">2</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Enter the transaction details.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[To be completed]</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keepNext/>
              <w:spacing w:line="259" w:lineRule="auto"/>
            </w:pPr>
            <w:r>
              <w:rPr>
                <w:sz w:val="16"/>
                <w:szCs w:val="16"/>
              </w:rPr>
              <w:t xml:space="preserve">Requires Verification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keepNext/>
              <w:spacing w:line="259" w:lineRule="auto"/>
            </w:pPr>
            <w:r>
              <w:rPr>
                <w:b/>
                <w:bCs/>
                <w:color w:val="0B1F3A"/>
                <w:sz w:val="16"/>
                <w:szCs w:val="16"/>
              </w:rPr>
              <w:t xml:space="preserve">3</w:t>
            </w:r>
          </w:p>
        </w:tc>
        <w:tc>
          <w:tcPr>
            <w:tcW w:w="22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Post the petty cash entry.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w:t>
            </w:r>
          </w:p>
        </w:tc>
        <w:tc>
          <w:tcPr>
            <w:tcW w:w="17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keepNext/>
              <w:spacing w:line="259" w:lineRule="auto"/>
            </w:pPr>
            <w:r>
              <w:rPr>
                <w:sz w:val="16"/>
                <w:szCs w:val="16"/>
              </w:rPr>
              <w:t xml:space="preserve">Requires Verification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80" w:type="dxa"/>
            </w:tcMar>
          </w:tcPr>
          <w:p>
            <w:pPr>
              <w:spacing w:line="259" w:lineRule="auto"/>
            </w:pPr>
            <w:r>
              <w:rPr>
                <w:b/>
                <w:bCs/>
                <w:color w:val="0B1F3A"/>
                <w:sz w:val="16"/>
                <w:szCs w:val="16"/>
              </w:rPr>
              <w:t xml:space="preserve">4</w:t>
            </w:r>
          </w:p>
        </w:tc>
        <w:tc>
          <w:tcPr>
            <w:tcW w:w="22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Confirm the result and verify or reconcile. [To be completed]</w:t>
            </w:r>
          </w:p>
        </w:tc>
        <w:tc>
          <w:tcPr>
            <w:tcW w:w="2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 Include only if performed.</w:t>
            </w:r>
          </w:p>
        </w:tc>
        <w:tc>
          <w:tcPr>
            <w:tcW w:w="17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To be assigned</w:t>
            </w:r>
          </w:p>
        </w:tc>
        <w:tc>
          <w:tcPr>
            <w:tcW w:w="1538" w:type="dxa"/>
            <w:tcBorders>
              <w:top w:val="none" w:sz="0" w:space="0" w:color="FFFFFF"/>
              <w:left w:val="none" w:sz="0" w:space="0" w:color="FFFFFF"/>
              <w:bottom w:val="single" w:sz="4" w:space="0" w:color="D6DDE7"/>
              <w:right w:val="none" w:sz="0" w:space="0" w:color="FFFFFF"/>
            </w:tcBorders>
            <w:shd w:val="clear" w:color="auto" w:fill="F2F5F9"/>
            <w:tcMar>
              <w:top w:w="55" w:type="dxa"/>
              <w:left w:w="80" w:type="dxa"/>
              <w:bottom w:w="55" w:type="dxa"/>
              <w:right w:w="80" w:type="dxa"/>
            </w:tcMar>
          </w:tcPr>
          <w:p>
            <w:pPr>
              <w:spacing w:line="259" w:lineRule="auto"/>
            </w:pPr>
            <w:r>
              <w:rPr>
                <w:sz w:val="16"/>
                <w:szCs w:val="16"/>
              </w:rPr>
              <w:t xml:space="preserve">Requires Verification</w:t>
            </w:r>
          </w:p>
        </w:tc>
      </w:tr>
    </w:tbl>
    <w:p>
      <w:pPr>
        <w:pStyle w:val="Heading2"/>
        <w:keepNext/>
        <w:spacing w:before="260" w:after="100"/>
      </w:pPr>
      <w:r>
        <w:rPr>
          <w:b/>
          <w:bCs/>
          <w:color w:val="1C9CC8"/>
          <w:sz w:val="24"/>
          <w:szCs w:val="24"/>
        </w:rPr>
        <w:t xml:space="preserve">9.4   </w:t>
      </w:r>
      <w:r>
        <w:rPr>
          <w:b/>
          <w:bCs/>
          <w:color w:val="0B1F3A"/>
          <w:sz w:val="24"/>
          <w:szCs w:val="24"/>
        </w:rPr>
        <w:t xml:space="preserve">Screen and Field Inventory</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200"/>
        <w:gridCol w:w="2500"/>
        <w:gridCol w:w="1500"/>
        <w:gridCol w:w="1800"/>
        <w:gridCol w:w="1300"/>
        <w:gridCol w:w="1338"/>
      </w:tblGrid>
      <w:tr>
        <w:trPr>
          <w:cantSplit/>
          <w:tblHeader/>
        </w:trPr>
        <w:tc>
          <w:tcPr>
            <w:tcW w:w="12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Field / Control</w:t>
            </w:r>
          </w:p>
        </w:tc>
        <w:tc>
          <w:tcPr>
            <w:tcW w:w="2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Displayed Label</w:t>
            </w:r>
          </w:p>
        </w:tc>
        <w:tc>
          <w:tcPr>
            <w:tcW w:w="15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Type</w:t>
            </w:r>
          </w:p>
        </w:tc>
        <w:tc>
          <w:tcPr>
            <w:tcW w:w="18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Required Marker</w:t>
            </w:r>
          </w:p>
        </w:tc>
        <w:tc>
          <w:tcPr>
            <w:tcW w:w="1300"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Observed Behavior</w:t>
            </w:r>
          </w:p>
        </w:tc>
        <w:tc>
          <w:tcPr>
            <w:tcW w:w="1338" w:type="dxa"/>
            <w:tcBorders>
              <w:top w:val="none" w:sz="0" w:space="0" w:color="FFFFFF"/>
              <w:left w:val="none" w:sz="0" w:space="0" w:color="FFFFFF"/>
              <w:bottom w:val="none" w:sz="0" w:space="0" w:color="FFFFFF"/>
              <w:right w:val="none" w:sz="0" w:space="0" w:color="FFFFFF"/>
            </w:tcBorders>
            <w:shd w:val="clear" w:color="auto" w:fill="0B1F3A"/>
            <w:tcMar>
              <w:top w:w="100" w:type="dxa"/>
              <w:left w:w="100" w:type="dxa"/>
              <w:bottom w:w="100" w:type="dxa"/>
              <w:right w:w="80" w:type="dxa"/>
            </w:tcMar>
            <w:vAlign w:val="center"/>
          </w:tcPr>
          <w:p>
            <w:pPr>
              <w:keepNext/>
            </w:pPr>
            <w:r>
              <w:rPr>
                <w:b/>
                <w:bCs/>
                <w:color w:val="FFFFFF"/>
                <w:spacing w:val="10"/>
                <w:sz w:val="17"/>
                <w:szCs w:val="17"/>
              </w:rPr>
              <w:t xml:space="preserve">Open Question</w:t>
            </w:r>
          </w:p>
        </w:tc>
      </w:tr>
      <w:tr>
        <w:trPr>
          <w:cantSplit/>
        </w:trPr>
        <w:tc>
          <w:tcPr>
            <w:tcW w:w="12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80" w:type="dxa"/>
            </w:tcMar>
          </w:tcPr>
          <w:p>
            <w:pPr>
              <w:spacing w:line="259" w:lineRule="auto"/>
            </w:pPr>
            <w:r>
              <w:rPr>
                <w:b/>
                <w:bCs/>
                <w:color w:val="0B1F3A"/>
                <w:sz w:val="16"/>
                <w:szCs w:val="16"/>
              </w:rPr>
              <w:t xml:space="preserve">[To be completed]</w:t>
            </w:r>
          </w:p>
        </w:tc>
        <w:tc>
          <w:tcPr>
            <w:tcW w:w="2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5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8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300"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[To be completed]</w:t>
            </w:r>
          </w:p>
        </w:tc>
        <w:tc>
          <w:tcPr>
            <w:tcW w:w="1338" w:type="dxa"/>
            <w:tcBorders>
              <w:top w:val="none" w:sz="0" w:space="0" w:color="FFFFFF"/>
              <w:left w:val="none" w:sz="0" w:space="0" w:color="FFFFFF"/>
              <w:bottom w:val="single" w:sz="4" w:space="0" w:color="D6DDE7"/>
              <w:right w:val="none" w:sz="0" w:space="0" w:color="FFFFFF"/>
            </w:tcBorders>
            <w:shd w:val="clear" w:color="auto" w:fill="FFFFFF"/>
            <w:tcMar>
              <w:top w:w="55" w:type="dxa"/>
              <w:left w:w="80" w:type="dxa"/>
              <w:bottom w:w="55" w:type="dxa"/>
              <w:right w:w="80" w:type="dxa"/>
            </w:tcMar>
          </w:tcPr>
          <w:p>
            <w:pPr>
              <w:spacing w:line="259" w:lineRule="auto"/>
            </w:pPr>
            <w:r>
              <w:rPr>
                <w:sz w:val="16"/>
                <w:szCs w:val="16"/>
              </w:rPr>
              <w:t xml:space="preserve">Which screens, fields and controls are used?</w:t>
            </w:r>
          </w:p>
        </w:tc>
      </w:tr>
    </w:tbl>
    <w:p>
      <w:pPr>
        <w:pStyle w:val="Heading2"/>
        <w:keepNext/>
        <w:spacing w:before="260" w:after="100"/>
      </w:pPr>
      <w:r>
        <w:rPr>
          <w:b/>
          <w:bCs/>
          <w:color w:val="1C9CC8"/>
          <w:sz w:val="24"/>
          <w:szCs w:val="24"/>
        </w:rPr>
        <w:t xml:space="preserve">9.5   </w:t>
      </w:r>
      <w:r>
        <w:rPr>
          <w:b/>
          <w:bCs/>
          <w:color w:val="0B1F3A"/>
          <w:sz w:val="24"/>
          <w:szCs w:val="24"/>
        </w:rPr>
        <w:t xml:space="preserve">Business Rules and Observations</w:t>
      </w:r>
    </w:p>
    <w:p>
      <w:pPr>
        <w:spacing w:after="110" w:line="276" w:lineRule="auto"/>
      </w:pPr>
      <w:r>
        <w:t xml:space="preserve">None recorded. No accounting entry, ledger account, transaction status, approval requirement or automated behavior is assumed.</w:t>
      </w:r>
    </w:p>
    <w:p>
      <w:pPr>
        <w:pStyle w:val="Heading2"/>
        <w:keepNext/>
        <w:spacing w:before="260" w:after="100"/>
      </w:pPr>
      <w:r>
        <w:rPr>
          <w:b/>
          <w:bCs/>
          <w:color w:val="1C9CC8"/>
          <w:sz w:val="24"/>
          <w:szCs w:val="24"/>
        </w:rPr>
        <w:t xml:space="preserve">9.6   </w:t>
      </w:r>
      <w:r>
        <w:rPr>
          <w:b/>
          <w:bCs/>
          <w:color w:val="0B1F3A"/>
          <w:sz w:val="24"/>
          <w:szCs w:val="24"/>
        </w:rPr>
        <w:t xml:space="preserve">Verification Status and Open Questions</w:t>
      </w:r>
    </w:p>
    <w:p>
      <w:pPr>
        <w:spacing w:after="110" w:line="276" w:lineRule="auto"/>
      </w:pPr>
      <w:r>
        <w:t xml:space="preserve">All items are </w:t>
      </w:r>
      <w:r>
        <w:rPr>
          <w:b/>
          <w:bCs/>
          <w:color w:val="0B1F3A"/>
        </w:rPr>
        <w:t xml:space="preserve">Requires Verification</w:t>
      </w:r>
      <w:r>
        <w:t xml:space="preserve">. Open questions: What is the module and navigation path? What confirmation and resulting status does the user see? What verification or reconciliation is performed?</w:t>
      </w:r>
    </w:p>
    <w:p>
      <w:pPr>
        <w:pStyle w:val="Heading2"/>
        <w:keepNext/>
        <w:spacing w:before="260" w:after="100"/>
      </w:pPr>
      <w:r>
        <w:rPr>
          <w:b/>
          <w:bCs/>
          <w:color w:val="1C9CC8"/>
          <w:sz w:val="24"/>
          <w:szCs w:val="24"/>
        </w:rPr>
        <w:t xml:space="preserve">9.7   </w:t>
      </w:r>
      <w:r>
        <w:rPr>
          <w:b/>
          <w:bCs/>
          <w:color w:val="0B1F3A"/>
          <w:sz w:val="24"/>
          <w:szCs w:val="24"/>
        </w:rPr>
        <w:t xml:space="preserve">Evidence References</w:t>
      </w:r>
    </w:p>
    <w:p>
      <w:pPr>
        <w:spacing w:after="110" w:line="276" w:lineRule="auto"/>
      </w:pPr>
      <w:r>
        <w:t xml:space="preserve">None supplied. Needed: redacted screenshots of the posting screen and outcome, and the field list. No financial control, authorization right or accounting treatment is inferred.</w:t>
      </w:r>
    </w:p>
    <w:p>
      <w:pPr>
        <w:pStyle w:val="Heading1"/>
        <w:keepNext/>
        <w:pageBreakBefore/>
        <w:pBdr>
          <w:bottom w:val="single" w:sz="8" w:space="5" w:color="1C9CC8"/>
        </w:pBdr>
        <w:spacing w:before="0" w:after="130"/>
      </w:pPr>
      <w:r>
        <w:rPr>
          <w:color w:val="1C9CC8"/>
        </w:rPr>
        <w:t xml:space="preserve">Appendix A   </w:t>
      </w:r>
      <w:r>
        <w:t>Phase 001 Registration Reference Data</w:t>
      </w:r>
    </w:p>
    <w:p>
      <w:pPr>
        <w:keepNext/>
        <w:spacing w:after="110" w:line="276" w:lineRule="auto"/>
      </w:pPr>
      <w:r>
        <w:t xml:space="preserve">Options as reported, in displayed order and with displayed spelling. Counts are to be cross-checked against screenshots. List sources and any branch or staff filtering are not established.</w:t>
      </w:r>
    </w:p>
    <w:p>
      <w:pPr>
        <w:pStyle w:val="Heading2"/>
        <w:keepNext/>
        <w:spacing w:before="260" w:after="100"/>
      </w:pPr>
      <w:r>
        <w:rPr>
          <w:b/>
          <w:bCs/>
          <w:color w:val="1C9CC8"/>
          <w:sz w:val="24"/>
          <w:szCs w:val="24"/>
        </w:rPr>
        <w:t xml:space="preserve">A.1   </w:t>
      </w:r>
      <w:r>
        <w:rPr>
          <w:b/>
          <w:bCs/>
          <w:color w:val="0B1F3A"/>
          <w:sz w:val="24"/>
          <w:szCs w:val="24"/>
        </w:rPr>
        <w:t xml:space="preserve">Identification Type and Residential Type</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00"/>
        <w:gridCol w:w="4219"/>
        <w:gridCol w:w="600"/>
        <w:gridCol w:w="4219"/>
      </w:tblGrid>
      <w:tr>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No.</w:t>
            </w:r>
          </w:p>
        </w:tc>
        <w:tc>
          <w:tcPr>
            <w:tcW w:w="4219"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Identification Type</w:t>
            </w:r>
          </w:p>
        </w:tc>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No.</w:t>
            </w:r>
          </w:p>
        </w:tc>
        <w:tc>
          <w:tcPr>
            <w:tcW w:w="4219"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8"/>
                <w:szCs w:val="18"/>
              </w:rPr>
              <w:t xml:space="preserve">Residential Type</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20" w:type="dxa"/>
              <w:bottom w:w="55" w:type="dxa"/>
              <w:right w:w="100" w:type="dxa"/>
            </w:tcMar>
          </w:tcPr>
          <w:p>
            <w:pPr>
              <w:spacing w:line="259" w:lineRule="auto"/>
            </w:pPr>
            <w:r>
              <w:rPr>
                <w:sz w:val="17"/>
                <w:szCs w:val="17"/>
              </w:rPr>
              <w:t xml:space="preserve">1</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100" w:type="dxa"/>
            </w:tcMar>
          </w:tcPr>
          <w:p>
            <w:pPr>
              <w:spacing w:line="259" w:lineRule="auto"/>
            </w:pPr>
            <w:r>
              <w:rPr>
                <w:sz w:val="17"/>
                <w:szCs w:val="17"/>
              </w:rPr>
              <w:t xml:space="preserve">--Select ID Type--</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100" w:type="dxa"/>
            </w:tcMar>
          </w:tcPr>
          <w:p>
            <w:pPr>
              <w:spacing w:line="259" w:lineRule="auto"/>
            </w:pPr>
            <w:r>
              <w:rPr>
                <w:sz w:val="17"/>
                <w:szCs w:val="17"/>
              </w:rPr>
              <w:t xml:space="preserve">1</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100" w:type="dxa"/>
            </w:tcMar>
          </w:tcPr>
          <w:p>
            <w:pPr>
              <w:spacing w:line="259" w:lineRule="auto"/>
            </w:pPr>
            <w:r>
              <w:rPr>
                <w:sz w:val="17"/>
                <w:szCs w:val="17"/>
              </w:rPr>
              <w:t xml:space="preserve">-- Select Residential --</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20" w:type="dxa"/>
              <w:bottom w:w="55" w:type="dxa"/>
              <w:right w:w="100" w:type="dxa"/>
            </w:tcMar>
          </w:tcPr>
          <w:p>
            <w:pPr>
              <w:spacing w:line="259" w:lineRule="auto"/>
            </w:pPr>
            <w:r>
              <w:rPr>
                <w:sz w:val="17"/>
                <w:szCs w:val="17"/>
              </w:rPr>
              <w:t xml:space="preserve">2</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100" w:type="dxa"/>
            </w:tcMar>
          </w:tcPr>
          <w:p>
            <w:pPr>
              <w:spacing w:line="259" w:lineRule="auto"/>
            </w:pPr>
            <w:r>
              <w:rPr>
                <w:sz w:val="17"/>
                <w:szCs w:val="17"/>
              </w:rPr>
              <w:t xml:space="preserve">National ID</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100" w:type="dxa"/>
            </w:tcMar>
          </w:tcPr>
          <w:p>
            <w:pPr>
              <w:spacing w:line="259" w:lineRule="auto"/>
            </w:pPr>
            <w:r>
              <w:rPr>
                <w:sz w:val="17"/>
                <w:szCs w:val="17"/>
              </w:rPr>
              <w:t xml:space="preserve">2</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100" w:type="dxa"/>
            </w:tcMar>
          </w:tcPr>
          <w:p>
            <w:pPr>
              <w:spacing w:line="259" w:lineRule="auto"/>
            </w:pPr>
            <w:r>
              <w:rPr>
                <w:sz w:val="17"/>
                <w:szCs w:val="17"/>
              </w:rPr>
              <w:t xml:space="preserve">Family</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20" w:type="dxa"/>
              <w:bottom w:w="55" w:type="dxa"/>
              <w:right w:w="100" w:type="dxa"/>
            </w:tcMar>
          </w:tcPr>
          <w:p>
            <w:pPr>
              <w:spacing w:line="259" w:lineRule="auto"/>
            </w:pPr>
            <w:r>
              <w:rPr>
                <w:sz w:val="17"/>
                <w:szCs w:val="17"/>
              </w:rPr>
              <w:t xml:space="preserve">3</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100" w:type="dxa"/>
            </w:tcMar>
          </w:tcPr>
          <w:p>
            <w:pPr>
              <w:spacing w:line="259" w:lineRule="auto"/>
            </w:pPr>
            <w:r>
              <w:rPr>
                <w:sz w:val="17"/>
                <w:szCs w:val="17"/>
              </w:rPr>
              <w:t xml:space="preserve">Passport</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100" w:type="dxa"/>
            </w:tcMar>
          </w:tcPr>
          <w:p>
            <w:pPr>
              <w:spacing w:line="259" w:lineRule="auto"/>
            </w:pPr>
            <w:r>
              <w:rPr>
                <w:sz w:val="17"/>
                <w:szCs w:val="17"/>
              </w:rPr>
              <w:t xml:space="preserve">3</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55" w:type="dxa"/>
              <w:left w:w="100" w:type="dxa"/>
              <w:bottom w:w="55" w:type="dxa"/>
              <w:right w:w="100" w:type="dxa"/>
            </w:tcMar>
          </w:tcPr>
          <w:p>
            <w:pPr>
              <w:spacing w:line="259" w:lineRule="auto"/>
            </w:pPr>
            <w:r>
              <w:rPr>
                <w:sz w:val="17"/>
                <w:szCs w:val="17"/>
              </w:rPr>
              <w:t xml:space="preserve">Own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20" w:type="dxa"/>
              <w:bottom w:w="55" w:type="dxa"/>
              <w:right w:w="100" w:type="dxa"/>
            </w:tcMar>
          </w:tcPr>
          <w:p>
            <w:pPr>
              <w:spacing w:line="259" w:lineRule="auto"/>
            </w:pPr>
            <w:r>
              <w:rPr>
                <w:sz w:val="17"/>
                <w:szCs w:val="17"/>
              </w:rPr>
              <w:t xml:space="preserve">4</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100" w:type="dxa"/>
            </w:tcMar>
          </w:tcPr>
          <w:p>
            <w:pPr>
              <w:spacing w:line="259" w:lineRule="auto"/>
            </w:pPr>
            <w:r>
              <w:rPr>
                <w:sz w:val="17"/>
                <w:szCs w:val="17"/>
              </w:rPr>
              <w:t xml:space="preserve">Service ID</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100" w:type="dxa"/>
            </w:tcMar>
          </w:tcPr>
          <w:p>
            <w:pPr>
              <w:spacing w:line="259" w:lineRule="auto"/>
            </w:pPr>
            <w:r>
              <w:rPr>
                <w:sz w:val="17"/>
                <w:szCs w:val="17"/>
              </w:rPr>
              <w:t xml:space="preserve">4</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55" w:type="dxa"/>
              <w:left w:w="100" w:type="dxa"/>
              <w:bottom w:w="55" w:type="dxa"/>
              <w:right w:w="100" w:type="dxa"/>
            </w:tcMar>
          </w:tcPr>
          <w:p>
            <w:pPr>
              <w:spacing w:line="259" w:lineRule="auto"/>
            </w:pPr>
            <w:r>
              <w:rPr>
                <w:sz w:val="17"/>
                <w:szCs w:val="17"/>
              </w:rPr>
              <w:t xml:space="preserve">Rent</w:t>
            </w:r>
          </w:p>
        </w:tc>
      </w:tr>
    </w:tbl>
    <w:p>
      <w:pPr>
        <w:pStyle w:val="Heading2"/>
        <w:keepNext/>
        <w:spacing w:before="260" w:after="100"/>
      </w:pPr>
      <w:r>
        <w:rPr>
          <w:b/>
          <w:bCs/>
          <w:color w:val="1C9CC8"/>
          <w:sz w:val="24"/>
          <w:szCs w:val="24"/>
        </w:rPr>
        <w:t xml:space="preserve">A.2   </w:t>
      </w:r>
      <w:r>
        <w:rPr>
          <w:b/>
          <w:bCs/>
          <w:color w:val="0B1F3A"/>
          <w:sz w:val="24"/>
          <w:szCs w:val="24"/>
        </w:rPr>
        <w:t xml:space="preserve">Type of Business (41 options)</w:t>
      </w:r>
    </w:p>
    <w:p>
      <w:pPr>
        <w:keepNext/>
        <w:spacing w:after="110" w:line="276" w:lineRule="auto"/>
      </w:pPr>
      <w:r>
        <w:t xml:space="preserve">Placeholder: “-- Select Type of Business--”. Read down the left column, then the right.</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00"/>
        <w:gridCol w:w="4219"/>
        <w:gridCol w:w="600"/>
        <w:gridCol w:w="4219"/>
      </w:tblGrid>
      <w:tr>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No.</w:t>
            </w:r>
          </w:p>
        </w:tc>
        <w:tc>
          <w:tcPr>
            <w:tcW w:w="4219"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Option</w:t>
            </w:r>
          </w:p>
        </w:tc>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No.</w:t>
            </w:r>
          </w:p>
        </w:tc>
        <w:tc>
          <w:tcPr>
            <w:tcW w:w="4219"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Option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ANIMAL FEEDS PROCESSING</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22</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KNITTING, WEAVING AND CARVING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2</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BAKERY</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23</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MEAT PROCESSING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3</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BOUTIQUE/ TAILORING</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24</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METAL WORKSHOP</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4</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BRICK MAKING</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25</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MILK PROCESSING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5</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BULDING CONTRUCTOR</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26</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MOTOR VEHICLE REPAIRS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6</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CARPENTRY</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27</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OTHERS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7</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COMPUTER SERVICES</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28</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PAINT MIXING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8</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CURIO MAKING</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29</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PAINTING AND LOGO BRANDING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9</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ELECTRICAL WORKSHOP</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30</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PHOTO STUDIOS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10</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ELECTRONICS AND REPAIR</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31</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PHOTOGRAPH AND VIDEO EDITING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11</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ENGINEERING WORKSHOP</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32</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PHOTOGRAPHY AND FILM PROCESSING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12</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FISH REARING AND PROCESSING</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33</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PRINTING AND STATIONERY</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13</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FLOUR MILLING AND PACKAGING</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34</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PRODUCTION OF COCONUT VIRGIN OIL</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14</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FOOD PROCESSING UNIT</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35</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SALON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15</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FURNITURE WORKSHOP</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36</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SHOE MAKING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16</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GARAGE &amp; AUTO SPARES</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37</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SOAP AND DETERGENT MAKING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17</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GRAIN CLEANING</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38</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TAILORING UNIT</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18</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HAIR SALON</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39</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VIDEO PRODUCTION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19</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HARDWARE AND CYCLE MART</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40</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WATER BOTTLING</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20</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HONEY PROCESSING</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41</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WELDING AND METAL FABRICATION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21</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JUICE PROCESSING</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p>
        </w:tc>
      </w:tr>
    </w:tbl>
    <w:p>
      <w:pPr>
        <w:pStyle w:val="Heading2"/>
        <w:keepNext/>
        <w:spacing w:before="260" w:after="100"/>
      </w:pPr>
      <w:r>
        <w:rPr>
          <w:b/>
          <w:bCs/>
          <w:color w:val="1C9CC8"/>
          <w:sz w:val="24"/>
          <w:szCs w:val="24"/>
        </w:rPr>
        <w:t xml:space="preserve">A.3   </w:t>
      </w:r>
      <w:r>
        <w:rPr>
          <w:b/>
          <w:bCs/>
          <w:color w:val="0B1F3A"/>
          <w:sz w:val="24"/>
          <w:szCs w:val="24"/>
        </w:rPr>
        <w:t xml:space="preserve">Relationship (21 options)</w:t>
      </w:r>
    </w:p>
    <w:p>
      <w:pPr>
        <w:keepNext/>
        <w:spacing w:after="110" w:line="276" w:lineRule="auto"/>
      </w:pPr>
      <w:r>
        <w:t xml:space="preserve">Placeholder: “-- Select Relationship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600"/>
        <w:gridCol w:w="4219"/>
        <w:gridCol w:w="600"/>
        <w:gridCol w:w="4219"/>
      </w:tblGrid>
      <w:tr>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No.</w:t>
            </w:r>
          </w:p>
        </w:tc>
        <w:tc>
          <w:tcPr>
            <w:tcW w:w="4219"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Option</w:t>
            </w:r>
          </w:p>
        </w:tc>
        <w:tc>
          <w:tcPr>
            <w:tcW w:w="600"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No.</w:t>
            </w:r>
          </w:p>
        </w:tc>
        <w:tc>
          <w:tcPr>
            <w:tcW w:w="4219" w:type="dxa"/>
            <w:tcBorders>
              <w:top w:val="none" w:sz="0" w:space="0" w:color="FFFFFF"/>
              <w:left w:val="none" w:sz="0" w:space="0" w:color="FFFFFF"/>
              <w:bottom w:val="none" w:sz="0" w:space="0" w:color="FFFFFF"/>
              <w:right w:val="none" w:sz="0" w:space="0" w:color="FFFFFF"/>
            </w:tcBorders>
            <w:shd w:val="clear" w:color="auto" w:fill="0B1F3A"/>
            <w:tcMar>
              <w:top w:w="100" w:type="dxa"/>
              <w:left w:w="120" w:type="dxa"/>
              <w:bottom w:w="100" w:type="dxa"/>
              <w:right w:w="100" w:type="dxa"/>
            </w:tcMar>
            <w:vAlign w:val="center"/>
          </w:tcPr>
          <w:p>
            <w:pPr>
              <w:keepNext/>
            </w:pPr>
            <w:r>
              <w:rPr>
                <w:b/>
                <w:bCs/>
                <w:color w:val="FFFFFF"/>
                <w:spacing w:val="10"/>
                <w:sz w:val="17"/>
                <w:szCs w:val="17"/>
              </w:rPr>
              <w:t xml:space="preserve">Option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AUNT</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12</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MOTHER</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2</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BROTHER</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13</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NEPHEW</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3</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COLLEGUE</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14</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NIECE</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4</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COUSIN</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15</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Others</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5</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DAUGHTER</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16</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RELATIVE</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6</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FATHER</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17</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SISTER</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7</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FIANCEE</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18</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SON</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8</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FRIEND</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19</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SPOUSE</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9</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GRANDPARENT</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20</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UNCLE</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20" w:type="dxa"/>
              <w:bottom w:w="40" w:type="dxa"/>
              <w:right w:w="100" w:type="dxa"/>
            </w:tcMar>
          </w:tcPr>
          <w:p>
            <w:pPr>
              <w:spacing w:line="259" w:lineRule="auto"/>
            </w:pPr>
            <w:r>
              <w:rPr>
                <w:sz w:val="16"/>
                <w:szCs w:val="16"/>
              </w:rPr>
              <w:t xml:space="preserve">10</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GUARDIAN</w:t>
            </w:r>
          </w:p>
        </w:tc>
        <w:tc>
          <w:tcPr>
            <w:tcW w:w="600"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21</w:t>
            </w:r>
          </w:p>
        </w:tc>
        <w:tc>
          <w:tcPr>
            <w:tcW w:w="4219" w:type="dxa"/>
            <w:tcBorders>
              <w:top w:val="none" w:sz="0" w:space="0" w:color="FFFFFF"/>
              <w:left w:val="none" w:sz="0" w:space="0" w:color="FFFFFF"/>
              <w:bottom w:val="single" w:sz="4" w:space="0" w:color="D6DDE7"/>
              <w:right w:val="none" w:sz="0" w:space="0" w:color="FFFFFF"/>
            </w:tcBorders>
            <w:shd w:val="clear" w:color="auto" w:fill="F2F5F9"/>
            <w:tcMar>
              <w:top w:w="40" w:type="dxa"/>
              <w:left w:w="100" w:type="dxa"/>
              <w:bottom w:w="40" w:type="dxa"/>
              <w:right w:w="100" w:type="dxa"/>
            </w:tcMar>
          </w:tcPr>
          <w:p>
            <w:pPr>
              <w:spacing w:line="259" w:lineRule="auto"/>
            </w:pPr>
            <w:r>
              <w:rPr>
                <w:sz w:val="16"/>
                <w:szCs w:val="16"/>
              </w:rPr>
              <w:t xml:space="preserve">WIFE</w:t>
            </w:r>
          </w:p>
        </w:tc>
      </w:tr>
      <w:tr>
        <w:trPr>
          <w:cantSplit/>
        </w:trPr>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20" w:type="dxa"/>
              <w:bottom w:w="40" w:type="dxa"/>
              <w:right w:w="100" w:type="dxa"/>
            </w:tcMar>
          </w:tcPr>
          <w:p>
            <w:pPr>
              <w:spacing w:line="259" w:lineRule="auto"/>
            </w:pPr>
            <w:r>
              <w:rPr>
                <w:sz w:val="16"/>
                <w:szCs w:val="16"/>
              </w:rPr>
              <w:t xml:space="preserve">11</w:t>
            </w: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r>
              <w:rPr>
                <w:sz w:val="16"/>
                <w:szCs w:val="16"/>
              </w:rPr>
              <w:t xml:space="preserve">HUSBAND</w:t>
            </w:r>
          </w:p>
        </w:tc>
        <w:tc>
          <w:tcPr>
            <w:tcW w:w="600"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p>
        </w:tc>
        <w:tc>
          <w:tcPr>
            <w:tcW w:w="4219" w:type="dxa"/>
            <w:tcBorders>
              <w:top w:val="none" w:sz="0" w:space="0" w:color="FFFFFF"/>
              <w:left w:val="none" w:sz="0" w:space="0" w:color="FFFFFF"/>
              <w:bottom w:val="single" w:sz="4" w:space="0" w:color="D6DDE7"/>
              <w:right w:val="none" w:sz="0" w:space="0" w:color="FFFFFF"/>
            </w:tcBorders>
            <w:shd w:val="clear" w:color="auto" w:fill="FFFFFF"/>
            <w:tcMar>
              <w:top w:w="40" w:type="dxa"/>
              <w:left w:w="100" w:type="dxa"/>
              <w:bottom w:w="40" w:type="dxa"/>
              <w:right w:w="100" w:type="dxa"/>
            </w:tcMar>
          </w:tcPr>
          <w:p>
            <w:pPr>
              <w:spacing w:line="259" w:lineRule="auto"/>
            </w:pPr>
          </w:p>
        </w:tc>
      </w:tr>
    </w:tbl>
    <w:p>
      <w:pPr>
        <w:spacing w:before="140" w:after="110" w:line="276" w:lineRule="auto"/>
      </w:pPr>
      <w:r>
        <w:t xml:space="preserve">Not yet captured: Salutation, Marital Status, Gender, County, Country, Group Name, Bank, Bank Branch, Relationship Officer and Collection Officer.</w:t>
      </w:r>
    </w:p>
    <w:sectPr w:rsidR="00EA7B05">
      <w:footerReference w:type="default" r:id="rId8"/>
      <w:pgSz w:w="11906" w:h="16838"/>
      <w:pgMar w:top="850" w:right="1134" w:bottom="950" w:left="1134" w:header="708" w:footer="4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B884" w14:textId="77777777" w:rsidR="00112D48" w:rsidRDefault="00112D48">
      <w:r>
        <w:separator/>
      </w:r>
    </w:p>
  </w:endnote>
  <w:endnote w:type="continuationSeparator" w:id="0">
    <w:p w14:paraId="0DA9F773" w14:textId="77777777" w:rsidR="00112D48" w:rsidRDefault="00112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225E" w14:textId="77777777" w:rsidR="00EA7B05" w:rsidRDefault="00000000">
    <w:pPr>
      <w:pStyle w:val="FooterText"/>
      <w:pBdr>
        <w:top w:val="single" w:sz="6" w:space="6" w:color="1C9CC8"/>
      </w:pBdr>
      <w:tabs>
        <w:tab w:val="right" w:pos="9638"/>
      </w:tabs>
    </w:pPr>
    <w:r>
      <w:t>Spread Capital | Management Information System Profile</w:t>
    </w:r>
    <w:r>
      <w:tab/>
      <w:t xml:space="preserve">Page </w:t>
    </w:r>
    <w:r>
      <w:rPr>
        <w:b/>
        <w:bCs/>
      </w:rPr>
      <w:fldChar w:fldCharType="begin"/>
    </w:r>
    <w:r>
      <w:rPr>
        <w:b/>
        <w:bCs/>
      </w:rPr>
      <w:instrText>PAGE</w:instrText>
    </w:r>
    <w:r>
      <w:rPr>
        <w:b/>
        <w:bCs/>
      </w:rPr>
      <w:fldChar w:fldCharType="separate"/>
    </w:r>
    <w:r w:rsidR="00D367C8">
      <w:rPr>
        <w:b/>
        <w:bCs/>
        <w:noProof/>
      </w:rPr>
      <w:t>1</w:t>
    </w:r>
    <w:r>
      <w:rPr>
        <w:b/>
        <w:bCs/>
      </w:rPr>
      <w:fldChar w:fldCharType="end"/>
    </w:r>
    <w:r>
      <w:t xml:space="preserve"> of </w:t>
    </w:r>
    <w:r>
      <w:fldChar w:fldCharType="begin"/>
    </w:r>
    <w:r>
      <w:instrText>NUMPAGES</w:instrText>
    </w:r>
    <w:r>
      <w:fldChar w:fldCharType="separate"/>
    </w:r>
    <w:r w:rsidR="00D367C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105D5" w14:textId="77777777" w:rsidR="00112D48" w:rsidRDefault="00112D48">
      <w:r>
        <w:separator/>
      </w:r>
    </w:p>
  </w:footnote>
  <w:footnote w:type="continuationSeparator" w:id="0">
    <w:p w14:paraId="521E56CA" w14:textId="77777777" w:rsidR="00112D48" w:rsidRDefault="00112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D664B"/>
    <w:multiLevelType w:val="hybridMultilevel"/>
    <w:tmpl w:val="3DF08A94"/>
    <w:lvl w:ilvl="0" w:tplc="E1A64D1C">
      <w:start w:val="1"/>
      <w:numFmt w:val="bullet"/>
      <w:lvlText w:val="▪"/>
      <w:lvlJc w:val="left"/>
      <w:pPr>
        <w:ind w:left="340" w:hanging="240"/>
      </w:pPr>
      <w:rPr>
        <w:rFonts w:ascii="Arial" w:eastAsia="Arial" w:hAnsi="Arial" w:cs="Arial"/>
        <w:b/>
        <w:bCs/>
        <w:color w:val="1C9CC8"/>
      </w:rPr>
    </w:lvl>
    <w:lvl w:ilvl="1" w:tplc="B81ED81C">
      <w:numFmt w:val="decimal"/>
      <w:lvlText w:val=""/>
      <w:lvlJc w:val="left"/>
    </w:lvl>
    <w:lvl w:ilvl="2" w:tplc="673CC3F0">
      <w:numFmt w:val="decimal"/>
      <w:lvlText w:val=""/>
      <w:lvlJc w:val="left"/>
    </w:lvl>
    <w:lvl w:ilvl="3" w:tplc="4DFEA01C">
      <w:numFmt w:val="decimal"/>
      <w:lvlText w:val=""/>
      <w:lvlJc w:val="left"/>
    </w:lvl>
    <w:lvl w:ilvl="4" w:tplc="E9D89152">
      <w:numFmt w:val="decimal"/>
      <w:lvlText w:val=""/>
      <w:lvlJc w:val="left"/>
    </w:lvl>
    <w:lvl w:ilvl="5" w:tplc="9142FEC2">
      <w:numFmt w:val="decimal"/>
      <w:lvlText w:val=""/>
      <w:lvlJc w:val="left"/>
    </w:lvl>
    <w:lvl w:ilvl="6" w:tplc="14B6D75E">
      <w:numFmt w:val="decimal"/>
      <w:lvlText w:val=""/>
      <w:lvlJc w:val="left"/>
    </w:lvl>
    <w:lvl w:ilvl="7" w:tplc="D8B07C44">
      <w:numFmt w:val="decimal"/>
      <w:lvlText w:val=""/>
      <w:lvlJc w:val="left"/>
    </w:lvl>
    <w:lvl w:ilvl="8" w:tplc="B0B22B36">
      <w:numFmt w:val="decimal"/>
      <w:lvlText w:val=""/>
      <w:lvlJc w:val="left"/>
    </w:lvl>
  </w:abstractNum>
  <w:abstractNum w:abstractNumId="1" w15:restartNumberingAfterBreak="0">
    <w:nsid w:val="3A9D5888"/>
    <w:multiLevelType w:val="hybridMultilevel"/>
    <w:tmpl w:val="8E56E76C"/>
    <w:lvl w:ilvl="0" w:tplc="D75ED12C">
      <w:start w:val="1"/>
      <w:numFmt w:val="bullet"/>
      <w:lvlText w:val="●"/>
      <w:lvlJc w:val="left"/>
      <w:pPr>
        <w:ind w:left="720" w:hanging="360"/>
      </w:pPr>
    </w:lvl>
    <w:lvl w:ilvl="1" w:tplc="4188849C">
      <w:start w:val="1"/>
      <w:numFmt w:val="bullet"/>
      <w:lvlText w:val="○"/>
      <w:lvlJc w:val="left"/>
      <w:pPr>
        <w:ind w:left="1440" w:hanging="360"/>
      </w:pPr>
    </w:lvl>
    <w:lvl w:ilvl="2" w:tplc="E390BCF4">
      <w:start w:val="1"/>
      <w:numFmt w:val="bullet"/>
      <w:lvlText w:val="■"/>
      <w:lvlJc w:val="left"/>
      <w:pPr>
        <w:ind w:left="2160" w:hanging="360"/>
      </w:pPr>
    </w:lvl>
    <w:lvl w:ilvl="3" w:tplc="91167A68">
      <w:start w:val="1"/>
      <w:numFmt w:val="bullet"/>
      <w:lvlText w:val="●"/>
      <w:lvlJc w:val="left"/>
      <w:pPr>
        <w:ind w:left="2880" w:hanging="360"/>
      </w:pPr>
    </w:lvl>
    <w:lvl w:ilvl="4" w:tplc="4DA07B3A">
      <w:start w:val="1"/>
      <w:numFmt w:val="bullet"/>
      <w:lvlText w:val="○"/>
      <w:lvlJc w:val="left"/>
      <w:pPr>
        <w:ind w:left="3600" w:hanging="360"/>
      </w:pPr>
    </w:lvl>
    <w:lvl w:ilvl="5" w:tplc="063CA87A">
      <w:start w:val="1"/>
      <w:numFmt w:val="bullet"/>
      <w:lvlText w:val="■"/>
      <w:lvlJc w:val="left"/>
      <w:pPr>
        <w:ind w:left="4320" w:hanging="360"/>
      </w:pPr>
    </w:lvl>
    <w:lvl w:ilvl="6" w:tplc="EDDA5BAE">
      <w:start w:val="1"/>
      <w:numFmt w:val="bullet"/>
      <w:lvlText w:val="●"/>
      <w:lvlJc w:val="left"/>
      <w:pPr>
        <w:ind w:left="5040" w:hanging="360"/>
      </w:pPr>
    </w:lvl>
    <w:lvl w:ilvl="7" w:tplc="96744AB0">
      <w:start w:val="1"/>
      <w:numFmt w:val="bullet"/>
      <w:lvlText w:val="●"/>
      <w:lvlJc w:val="left"/>
      <w:pPr>
        <w:ind w:left="5760" w:hanging="360"/>
      </w:pPr>
    </w:lvl>
    <w:lvl w:ilvl="8" w:tplc="94228578">
      <w:start w:val="1"/>
      <w:numFmt w:val="bullet"/>
      <w:lvlText w:val="●"/>
      <w:lvlJc w:val="left"/>
      <w:pPr>
        <w:ind w:left="6480" w:hanging="360"/>
      </w:pPr>
    </w:lvl>
  </w:abstractNum>
  <w:num w:numId="1" w16cid:durableId="1033968094">
    <w:abstractNumId w:val="1"/>
    <w:lvlOverride w:ilvl="0">
      <w:startOverride w:val="1"/>
    </w:lvlOverride>
  </w:num>
  <w:num w:numId="2" w16cid:durableId="1729718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B05"/>
    <w:rsid w:val="00112D48"/>
    <w:rsid w:val="009E623A"/>
    <w:rsid w:val="00D367C8"/>
    <w:rsid w:val="00EA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E572"/>
  <w15:docId w15:val="{C0BE38AE-528D-476E-A5C2-19E690DE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3445"/>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B1F3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Text">
    <w:name w:val="Footer Text"/>
    <w:rPr>
      <w:color w:val="5B6677"/>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Spread Capital Management Information System (MIS) Profile</dc:title>
  <dc:creator>Spread Capital</dc:creator>
  <cp:lastModifiedBy>Christopher Mwangi</cp:lastModifiedBy>
  <cp:revision>2</cp:revision>
  <dcterms:created xsi:type="dcterms:W3CDTF">2026-10-07T20:26:00Z</dcterms:created>
  <dcterms:modified xsi:type="dcterms:W3CDTF">2026-10-08T05:52:00Z</dcterms:modified>
</cp:coreProperties>
</file>