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S01  |  Niveau: A1-B2  |  Durée: 30 min  |  Compétence: CIVIQUE  |  </w:t>
      </w:r>
      <w:r>
        <w:rPr>
          <w:b/>
          <w:bCs/>
          <w:color w:val="FFFFFF"/>
          <w:sz w:val="18"/>
          <w:szCs w:val="18"/>
          <w:shd w:fill="2563EB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Fiche Activité — Exploitation du Support Visuel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À FAIRE :
</w:t>
      </w:r>
      <w:r>
        <w:rPr>
          <w:color w:val="0B234A"/>
          <w:sz w:val="19"/>
          <w:szCs w:val="19"/>
        </w:rPr>
        <w:t xml:space="preserve">Observez le schéma représentatif des 5 thèmes civiques et répondez aux questions.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6"/>
                <w:szCs w:val="16"/>
              </w:rPr>
              <w:t xml:space="preserve">Thème 1
</w:t>
            </w:r>
            <w:r>
              <w:rPr>
                <w:sz w:val="14"/>
                <w:szCs w:val="14"/>
              </w:rPr>
              <w:t xml:space="preserve">Principes et valeurs de la République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6"/>
                <w:szCs w:val="16"/>
              </w:rPr>
              <w:t xml:space="preserve">Thème 2
</w:t>
            </w:r>
            <w:r>
              <w:rPr>
                <w:sz w:val="14"/>
                <w:szCs w:val="14"/>
              </w:rPr>
              <w:t xml:space="preserve">Système institutionnel et politique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6"/>
                <w:szCs w:val="16"/>
              </w:rPr>
              <w:t xml:space="preserve">Thème 3
</w:t>
            </w:r>
            <w:r>
              <w:rPr>
                <w:sz w:val="14"/>
                <w:szCs w:val="14"/>
              </w:rPr>
              <w:t xml:space="preserve">Droits et devoirs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6"/>
                <w:szCs w:val="16"/>
              </w:rPr>
              <w:t xml:space="preserve">Thème 4
</w:t>
            </w:r>
            <w:r>
              <w:rPr>
                <w:sz w:val="14"/>
                <w:szCs w:val="14"/>
              </w:rPr>
              <w:t xml:space="preserve">Histoire, géographie et culture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6"/>
                <w:szCs w:val="16"/>
              </w:rPr>
              <w:t xml:space="preserve">Thème 5
</w:t>
            </w:r>
            <w:r>
              <w:rPr>
                <w:sz w:val="14"/>
                <w:szCs w:val="14"/>
              </w:rPr>
              <w:t xml:space="preserve">Vivre dans la société française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Questions d'observation :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q1. Citez les trois premiers thèmes civiques mentionnés sur le schéma :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q2. Quel est le rôle principal de ces thèmes civiques d'après le formateur ?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2026-07-08T10:24:36.919Z</dcterms:created>
  <dcterms:modified xsi:type="dcterms:W3CDTF">2026-07-08T10:24:36.919Z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