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S03  |  Niveau: A2 Cible  |  Durée: 60 min  |  Compétence: CO / EO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Apprenant A2 — Séance S03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Décrivez oralement des symptômes simples et dites qui vous contactez selon la situation.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q1. Que présente-t-on pour être remboursé des soins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La carte Vitale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Le passeport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Le permis de conduire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q2. Citez une situation qui est une urgence et une situation qui ne l'est pas.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Expression Écrite — Mon objectif personnel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Racontez votre objectif administratif personnel ou décrivez la situation de la séance. Écrivez 5 phrases.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Travail à la maison (Devoir) :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TRAVAIL À LA MAISON :
</w:t>
      </w:r>
      <w:r>
        <w:rPr>
          <w:color w:val="0B234A"/>
          <w:sz w:val="19"/>
          <w:szCs w:val="19"/>
        </w:rPr>
        <w:t xml:space="preserve">À la maison : écrivez 5 phrases pour décrire des symptômes et dire qui vous contactez.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2026-07-08T13:38:53.132Z</dcterms:created>
  <dcterms:modified xsi:type="dcterms:W3CDTF">2026-07-08T13:38:53.132Z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