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S03  |  Niveau: A1-B2  |  Durée: N/A  |  Compétence: LECTURE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Notice d'Accueil — Structure du Parcours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DOCUMENT TRANSFORMÉ :
</w:t>
      </w:r>
      <w:r>
        <w:rPr>
          <w:color w:val="0B234A"/>
          <w:sz w:val="19"/>
          <w:szCs w:val="19"/>
        </w:rPr>
        <w:t xml:space="preserve">Ce document est extrait de la notice officielle d'accueil, adapté pour une lisibilité maximale.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1. Bienvenue dans votre parcours d'intégration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primo-arrivant s'engage dans un parcours de formation de 80h réparties sur 25 séances de 3h.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2. Les Objectifs d'Apprentissage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formation vise l'acquisition de repères sur la société française à travers cinq thèmes civiques.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3. Présence et Assiduité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présence à chaque séance est obligatoire et contrôlée par émargement.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2026-07-08T13:39:03.566Z</dcterms:created>
  <dcterms:modified xsi:type="dcterms:W3CDTF">2026-07-08T13:39:03.566Z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