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5CEA" w:rsidRPr="00817BCC" w:rsidRDefault="007F5CEA" w:rsidP="007F5CEA">
      <w:pPr>
        <w:tabs>
          <w:tab w:val="right" w:pos="14742"/>
        </w:tabs>
        <w:rPr>
          <w:rFonts w:ascii="HelveticaNeueLT Pro 95 Blk" w:hAnsi="HelveticaNeueLT Pro 95 Blk"/>
          <w:b/>
          <w:sz w:val="24"/>
        </w:rPr>
      </w:pPr>
      <w:r w:rsidRPr="00817BCC">
        <w:rPr>
          <w:rFonts w:ascii="HelveticaNeueLT Pro 95 Blk" w:hAnsi="HelveticaNeueLT Pro 95 Blk"/>
          <w:b/>
          <w:sz w:val="24"/>
        </w:rPr>
        <w:t xml:space="preserve">Konzept für den Kompetenznachweis des Moduls </w:t>
      </w:r>
      <w:r w:rsidR="00150268" w:rsidRPr="00817BCC">
        <w:rPr>
          <w:rFonts w:ascii="HelveticaNeueLT Pro 95 Blk" w:hAnsi="HelveticaNeueLT Pro 95 Blk"/>
          <w:b/>
          <w:sz w:val="24"/>
        </w:rPr>
        <w:t>226</w:t>
      </w:r>
      <w:r w:rsidR="00C82B81" w:rsidRPr="00817BCC">
        <w:rPr>
          <w:rFonts w:ascii="HelveticaNeueLT Pro 95 Blk" w:hAnsi="HelveticaNeueLT Pro 95 Blk"/>
          <w:b/>
          <w:sz w:val="24"/>
        </w:rPr>
        <w:t>B</w:t>
      </w:r>
    </w:p>
    <w:p w:rsidR="001808B5" w:rsidRDefault="005067D3" w:rsidP="00A97D17">
      <w:r>
        <w:t xml:space="preserve">Die Nachhaltigkeit der im Vorgängermodul verlangten Kompetenzen </w:t>
      </w:r>
      <w:r w:rsidR="00A1426C">
        <w:t>wird</w:t>
      </w:r>
      <w:r>
        <w:t xml:space="preserve"> </w:t>
      </w:r>
      <w:r w:rsidR="00A1426C">
        <w:t>laufend in Gesprächen überprüft</w:t>
      </w:r>
      <w:r>
        <w:t xml:space="preserve">. </w:t>
      </w:r>
    </w:p>
    <w:p w:rsidR="00A97D17" w:rsidRDefault="00A97D17" w:rsidP="00A97D17">
      <w:r>
        <w:t>Die Kompetenzentwicklung wird im Modul 226</w:t>
      </w:r>
      <w:r w:rsidR="004B017B">
        <w:t>B</w:t>
      </w:r>
      <w:r>
        <w:t xml:space="preserve"> mit einzelnen Aufgabenstellungen nachgewiesen. Als Grundlage der Bewertung dient ein Kompetenzraster, welches einer Matrix von 4 Zeilen und 3 Spalten entspricht. </w:t>
      </w:r>
      <w:r w:rsidR="00A1426C">
        <w:t xml:space="preserve">Es findet eine </w:t>
      </w:r>
      <w:r w:rsidR="00A1426C" w:rsidRPr="00A1426C">
        <w:rPr>
          <w:b/>
        </w:rPr>
        <w:t>Zwischenprüfung</w:t>
      </w:r>
      <w:r w:rsidR="00A1426C">
        <w:t xml:space="preserve"> zu dem angeeigneten Wissen statt.</w:t>
      </w:r>
    </w:p>
    <w:p w:rsidR="00A97D17" w:rsidRDefault="00A97D17" w:rsidP="00A97D17">
      <w:r>
        <w:t>Jeder Aufgabenstellung ist ein Kompetenzprofil zugeordnet. Die Lehrperson übernimmt dabei die Rolle des Kunden und stellt den Bezug zu den Handlungszielen sicher.</w:t>
      </w:r>
    </w:p>
    <w:p w:rsidR="007F5CEA" w:rsidRPr="00CC268A" w:rsidRDefault="007F5CEA" w:rsidP="007F5CEA">
      <w:pPr>
        <w:ind w:left="3402" w:hanging="3402"/>
        <w:rPr>
          <w:b/>
        </w:rPr>
      </w:pPr>
      <w:r w:rsidRPr="00B05CBC">
        <w:rPr>
          <w:b/>
        </w:rPr>
        <w:t>Nachweis einer Kompetenz:</w:t>
      </w:r>
      <w:r>
        <w:tab/>
        <w:t>Der einzelne Lernende hat die beschriebenen Kompetenzen im Verlaufe des Moduls nachzuweisen. Ist die entsprechende Kompetenz nachgewiesen worden, so wird</w:t>
      </w:r>
      <w:r w:rsidR="00A97BF6">
        <w:t xml:space="preserve"> dies durch das Visum des Coach</w:t>
      </w:r>
      <w:r>
        <w:t>s und des Lernenden im dazugehörigen Feld bestätigt.</w:t>
      </w:r>
      <w:r w:rsidR="006E5730" w:rsidRPr="006E5730">
        <w:t xml:space="preserve"> </w:t>
      </w:r>
      <w:r w:rsidR="000205E9">
        <w:br/>
      </w:r>
      <w:r w:rsidR="006E5730" w:rsidRPr="00CC268A">
        <w:rPr>
          <w:b/>
        </w:rPr>
        <w:t xml:space="preserve">Bewertet wird grundsätzlich nur </w:t>
      </w:r>
      <w:r w:rsidR="00A16ED1" w:rsidRPr="00CC268A">
        <w:rPr>
          <w:b/>
        </w:rPr>
        <w:t xml:space="preserve">die </w:t>
      </w:r>
      <w:r w:rsidR="006E5730" w:rsidRPr="00CC268A">
        <w:rPr>
          <w:b/>
        </w:rPr>
        <w:t>vom Lernenden erbrachte Eigenleistung.</w:t>
      </w:r>
      <w:r w:rsidR="000205E9" w:rsidRPr="00CC268A">
        <w:rPr>
          <w:b/>
        </w:rPr>
        <w:t xml:space="preserve"> Fremde Quellen sind zu kennzeichnen und zu kommentieren.</w:t>
      </w:r>
    </w:p>
    <w:p w:rsidR="00DF217A" w:rsidRDefault="007F5CEA" w:rsidP="00DF217A">
      <w:pPr>
        <w:ind w:left="3402" w:hanging="3402"/>
      </w:pPr>
      <w:r w:rsidRPr="00B05CBC">
        <w:rPr>
          <w:b/>
        </w:rPr>
        <w:t>Notengebung:</w:t>
      </w:r>
      <w:r>
        <w:tab/>
      </w:r>
      <w:r w:rsidR="00CC268A">
        <w:t>Prüfung</w:t>
      </w:r>
      <w:r w:rsidR="00817BCC">
        <w:t xml:space="preserve"> 33%</w:t>
      </w:r>
      <w:r w:rsidR="00CC268A">
        <w:t xml:space="preserve"> und Kompetenzraster(</w:t>
      </w:r>
      <w:r w:rsidR="00DF72B0">
        <w:t xml:space="preserve"> </w:t>
      </w:r>
      <w:r w:rsidR="00DF72B0" w:rsidRPr="00163BEF">
        <w:t>jedes</w:t>
      </w:r>
      <w:r w:rsidR="00CC268A">
        <w:t xml:space="preserve"> Kompetenzfeld 0.25)</w:t>
      </w:r>
    </w:p>
    <w:p w:rsidR="007F5CEA" w:rsidRDefault="007F5CEA" w:rsidP="007F5CEA">
      <w:pPr>
        <w:ind w:left="3402" w:hanging="3402"/>
      </w:pPr>
      <w:r>
        <w:t>Folgende Formen sind für den Nachweis einer Kompetenz denkbar: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Fachgespräch</w:t>
      </w:r>
      <w:r w:rsidRPr="00B05CBC">
        <w:rPr>
          <w:b/>
        </w:rPr>
        <w:br/>
      </w:r>
      <w:r>
        <w:t>In einem Gespräch zeigt der Lernende, dass er über die Kompetenz verfügt.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Konkretes Produkt</w:t>
      </w:r>
      <w:r w:rsidRPr="00B05CBC">
        <w:rPr>
          <w:b/>
        </w:rPr>
        <w:br/>
      </w:r>
      <w:r>
        <w:t xml:space="preserve">Der Lernende zeigt die Kompetenz in Form eines entsprechenden Produkts (Programm, Dokumentation, erstelltes </w:t>
      </w:r>
      <w:r w:rsidR="003A3964">
        <w:t>Dia</w:t>
      </w:r>
      <w:r>
        <w:t>gramm</w:t>
      </w:r>
      <w:r w:rsidR="003A3964">
        <w:t>,</w:t>
      </w:r>
      <w:r>
        <w:t xml:space="preserve"> usw.)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 xml:space="preserve">Bericht </w:t>
      </w:r>
      <w:r w:rsidR="00CC268A">
        <w:rPr>
          <w:b/>
        </w:rPr>
        <w:t>Lernprozess</w:t>
      </w:r>
      <w:r w:rsidRPr="00B05CBC">
        <w:rPr>
          <w:b/>
        </w:rPr>
        <w:br/>
      </w:r>
      <w:r>
        <w:t xml:space="preserve">Der Lernende hält seine Erkenntnisse in einem </w:t>
      </w:r>
      <w:r w:rsidR="006E5730">
        <w:t xml:space="preserve">selbst erstellten </w:t>
      </w:r>
      <w:r>
        <w:t>Bericht</w:t>
      </w:r>
      <w:r w:rsidR="006E5730">
        <w:t xml:space="preserve"> fest</w:t>
      </w:r>
      <w:r w:rsidR="00CC268A">
        <w:t>, in Form eines Blogs.</w:t>
      </w:r>
    </w:p>
    <w:p w:rsidR="003A3964" w:rsidRDefault="003A3964" w:rsidP="003A3964">
      <w:pPr>
        <w:ind w:left="3402" w:hanging="3402"/>
      </w:pPr>
    </w:p>
    <w:p w:rsidR="00CC268A" w:rsidRDefault="00CC268A" w:rsidP="003A3964">
      <w:pPr>
        <w:ind w:left="3402" w:hanging="3402"/>
      </w:pPr>
    </w:p>
    <w:p w:rsidR="005F17C8" w:rsidRDefault="003A3964" w:rsidP="003A3964">
      <w:pPr>
        <w:ind w:left="3402" w:hanging="3402"/>
      </w:pPr>
      <w:r>
        <w:t>Der persönliche Lernfortschritt und d</w:t>
      </w:r>
      <w:r w:rsidR="005E7BB1">
        <w:t>ie eingebrachten Nachweise sind:</w:t>
      </w:r>
    </w:p>
    <w:p w:rsidR="006E5730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in einem </w:t>
      </w:r>
      <w:proofErr w:type="spellStart"/>
      <w:r w:rsidRPr="006E5730">
        <w:rPr>
          <w:b/>
        </w:rPr>
        <w:t>ePortfolio</w:t>
      </w:r>
      <w:proofErr w:type="spellEnd"/>
      <w:r>
        <w:t xml:space="preserve"> zu </w:t>
      </w:r>
      <w:r w:rsidRPr="006E5730">
        <w:rPr>
          <w:i/>
        </w:rPr>
        <w:t>sammeln</w:t>
      </w:r>
      <w:r>
        <w:t xml:space="preserve">, zu </w:t>
      </w:r>
      <w:r w:rsidRPr="006E5730">
        <w:rPr>
          <w:i/>
        </w:rPr>
        <w:t>strukturieren</w:t>
      </w:r>
      <w:r>
        <w:t xml:space="preserve"> und </w:t>
      </w:r>
      <w:r w:rsidRPr="006E5730">
        <w:rPr>
          <w:i/>
        </w:rPr>
        <w:t>zugänglich</w:t>
      </w:r>
      <w:r w:rsidR="006E5730">
        <w:t xml:space="preserve"> zu machen</w:t>
      </w:r>
    </w:p>
    <w:p w:rsidR="003A3964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im </w:t>
      </w:r>
      <w:r w:rsidRPr="006E5730">
        <w:rPr>
          <w:b/>
        </w:rPr>
        <w:t>Kompetenzjournal</w:t>
      </w:r>
      <w:r>
        <w:t xml:space="preserve"> festzuhalten</w:t>
      </w:r>
      <w:r w:rsidR="00147951">
        <w:t>, in Absprache mit der Lehrperson</w:t>
      </w:r>
      <w:r w:rsidR="00991762">
        <w:t xml:space="preserve"> </w:t>
      </w:r>
    </w:p>
    <w:p w:rsidR="00877A1A" w:rsidRDefault="00877A1A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vorausschauend zu </w:t>
      </w:r>
      <w:r w:rsidRPr="00877A1A">
        <w:rPr>
          <w:b/>
        </w:rPr>
        <w:t>planen</w:t>
      </w:r>
      <w:r>
        <w:rPr>
          <w:b/>
        </w:rPr>
        <w:t xml:space="preserve"> </w:t>
      </w:r>
      <w:r w:rsidR="00CC268A" w:rsidRPr="00CC268A">
        <w:t xml:space="preserve">indem </w:t>
      </w:r>
      <w:r w:rsidR="00147951">
        <w:t>im</w:t>
      </w:r>
      <w:r w:rsidR="00674E93">
        <w:t xml:space="preserve"> Blog </w:t>
      </w:r>
      <w:r w:rsidR="00CC268A" w:rsidRPr="00CC268A">
        <w:t>die nächsten Schritte geplant werden</w:t>
      </w:r>
    </w:p>
    <w:p w:rsidR="003A3964" w:rsidRDefault="003A3964" w:rsidP="003A3964"/>
    <w:p w:rsidR="006973EC" w:rsidRDefault="007F5CEA" w:rsidP="006973EC">
      <w:pPr>
        <w:tabs>
          <w:tab w:val="right" w:pos="15451"/>
        </w:tabs>
        <w:rPr>
          <w:b/>
        </w:rPr>
      </w:pPr>
      <w:r>
        <w:br w:type="page"/>
      </w:r>
      <w:r w:rsidR="006973EC">
        <w:rPr>
          <w:b/>
        </w:rPr>
        <w:lastRenderedPageBreak/>
        <w:t xml:space="preserve"> </w:t>
      </w:r>
    </w:p>
    <w:p w:rsidR="007F5CEA" w:rsidRPr="004317C5" w:rsidRDefault="00932411" w:rsidP="007F5CEA">
      <w:pPr>
        <w:tabs>
          <w:tab w:val="right" w:pos="15451"/>
        </w:tabs>
        <w:rPr>
          <w:b/>
        </w:rPr>
      </w:pPr>
      <w:r>
        <w:rPr>
          <w:b/>
        </w:rPr>
        <w:t>Kompetenzraster f</w:t>
      </w:r>
      <w:r w:rsidR="004C1330">
        <w:rPr>
          <w:b/>
        </w:rPr>
        <w:t>ür das Modul 226</w:t>
      </w:r>
      <w:r w:rsidR="00797115">
        <w:rPr>
          <w:b/>
        </w:rPr>
        <w:t>B</w:t>
      </w:r>
      <w:r w:rsidR="007F5CEA">
        <w:rPr>
          <w:b/>
        </w:rPr>
        <w:tab/>
        <w:t>Name:_______________________________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4331"/>
        <w:gridCol w:w="4331"/>
        <w:gridCol w:w="4331"/>
      </w:tblGrid>
      <w:tr w:rsidR="00150268" w:rsidRPr="007F5CEA" w:rsidTr="006E08DA">
        <w:tc>
          <w:tcPr>
            <w:tcW w:w="2424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150268" w:rsidP="007F5CEA">
            <w:pPr>
              <w:spacing w:before="0" w:after="0"/>
              <w:rPr>
                <w:b/>
                <w:sz w:val="20"/>
              </w:rPr>
            </w:pPr>
            <w:r w:rsidRPr="007F5CEA">
              <w:rPr>
                <w:b/>
                <w:sz w:val="20"/>
              </w:rPr>
              <w:t>Handlungsziel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9B4B49" w:rsidRDefault="002811C3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  <w:t>3</w:t>
            </w:r>
            <w:r w:rsidR="00A438D6" w:rsidRPr="009B4B49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E0E0E0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 w:rsidR="002811C3">
              <w:rPr>
                <w:b/>
                <w:sz w:val="20"/>
              </w:rPr>
              <w:tab/>
              <w:t>4</w:t>
            </w:r>
            <w:r w:rsidR="00A438D6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2811C3">
              <w:rPr>
                <w:b/>
                <w:sz w:val="20"/>
              </w:rPr>
              <w:tab/>
              <w:t>5</w:t>
            </w:r>
            <w:r w:rsidR="005E7BB1">
              <w:rPr>
                <w:b/>
                <w:sz w:val="20"/>
              </w:rPr>
              <w:t>.0</w:t>
            </w:r>
            <w:r w:rsidR="002811C3">
              <w:rPr>
                <w:b/>
                <w:sz w:val="20"/>
              </w:rPr>
              <w:t xml:space="preserve"> bis 6.0*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4C1330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1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 xml:space="preserve">OO Design &amp; 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  <w:t>UML-Notation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</w:r>
            <w:r w:rsidRPr="002811C3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2811C3" w:rsidRDefault="00150268" w:rsidP="00E76727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 1.1</w:t>
            </w:r>
            <w:r w:rsidR="00880215" w:rsidRPr="002811C3">
              <w:rPr>
                <w:i/>
                <w:sz w:val="20"/>
              </w:rPr>
              <w:t>; 2.1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2811C3" w:rsidRDefault="00150268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 1.2</w:t>
            </w:r>
            <w:r w:rsidR="00CE2D2D" w:rsidRPr="002811C3">
              <w:rPr>
                <w:i/>
                <w:sz w:val="20"/>
              </w:rPr>
              <w:t>; 2.2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150268" w:rsidRPr="002811C3" w:rsidRDefault="00FC0D65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Hz </w:t>
            </w:r>
            <w:r w:rsidR="006E08DA">
              <w:rPr>
                <w:i/>
                <w:sz w:val="20"/>
              </w:rPr>
              <w:t>1.3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2811C3" w:rsidRDefault="00822B68" w:rsidP="00BA0B8F">
            <w:pPr>
              <w:spacing w:before="0" w:after="0"/>
              <w:rPr>
                <w:sz w:val="20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Der Lernende kann Anforderungen in ein Design umsetzen, welches </w:t>
            </w:r>
            <w:r w:rsidR="00797115" w:rsidRPr="002811C3">
              <w:rPr>
                <w:rFonts w:cs="Arial"/>
                <w:sz w:val="20"/>
                <w:szCs w:val="16"/>
              </w:rPr>
              <w:t>auch Vererbung abbildet.</w:t>
            </w:r>
            <w:r w:rsidR="00BA0B8F" w:rsidRPr="002811C3">
              <w:rPr>
                <w:rFonts w:cs="Arial"/>
                <w:sz w:val="20"/>
                <w:szCs w:val="16"/>
              </w:rPr>
              <w:t xml:space="preserve"> Dabei kann er im </w:t>
            </w:r>
            <w:r w:rsidR="00BA0B8F" w:rsidRPr="002811C3">
              <w:rPr>
                <w:rFonts w:cs="Arial"/>
                <w:sz w:val="20"/>
                <w:szCs w:val="16"/>
                <w:u w:val="single"/>
              </w:rPr>
              <w:t>Klassendiagramm die IST- und HAT-Beziehungen</w:t>
            </w:r>
            <w:r w:rsidR="00BA0B8F" w:rsidRPr="002811C3">
              <w:rPr>
                <w:rFonts w:cs="Arial"/>
                <w:sz w:val="20"/>
                <w:szCs w:val="16"/>
              </w:rPr>
              <w:t xml:space="preserve"> aufzeigen.</w:t>
            </w:r>
            <w:r w:rsidRPr="002811C3">
              <w:rPr>
                <w:rFonts w:cs="Arial"/>
                <w:sz w:val="20"/>
                <w:szCs w:val="16"/>
              </w:rPr>
              <w:t xml:space="preserve"> Er kann das De</w:t>
            </w:r>
            <w:r w:rsidR="00D57272" w:rsidRPr="002811C3">
              <w:rPr>
                <w:rFonts w:cs="Arial"/>
                <w:sz w:val="20"/>
                <w:szCs w:val="16"/>
              </w:rPr>
              <w:t xml:space="preserve">sign mittels UML-Werkzeugen </w:t>
            </w:r>
            <w:r w:rsidRPr="002811C3">
              <w:rPr>
                <w:rFonts w:cs="Arial"/>
                <w:sz w:val="20"/>
                <w:szCs w:val="16"/>
              </w:rPr>
              <w:t xml:space="preserve">umsetzen.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2811C3" w:rsidRDefault="00822B68" w:rsidP="00EB7E38">
            <w:pPr>
              <w:spacing w:before="0" w:after="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>Die Anforderu</w:t>
            </w:r>
            <w:r w:rsidR="00EE2197" w:rsidRPr="002811C3">
              <w:rPr>
                <w:rFonts w:cs="Arial"/>
                <w:sz w:val="20"/>
                <w:szCs w:val="16"/>
              </w:rPr>
              <w:t>ngen werden mit einem sinnvollen</w:t>
            </w:r>
            <w:r w:rsidRPr="002811C3">
              <w:rPr>
                <w:rFonts w:cs="Arial"/>
                <w:sz w:val="20"/>
                <w:szCs w:val="16"/>
              </w:rPr>
              <w:t xml:space="preserve"> Design umgesetzt. </w:t>
            </w:r>
            <w:r w:rsidR="00822D78" w:rsidRPr="002811C3">
              <w:rPr>
                <w:rFonts w:cs="Arial"/>
                <w:sz w:val="20"/>
                <w:szCs w:val="16"/>
              </w:rPr>
              <w:t xml:space="preserve">Dabei wird beim Erstellen von Vererbungshierarchien das Prinzip der Spezialisierung / Generalisierung </w:t>
            </w:r>
            <w:r w:rsidR="00822D78" w:rsidRPr="002811C3">
              <w:rPr>
                <w:rFonts w:cs="Arial"/>
                <w:sz w:val="20"/>
                <w:szCs w:val="16"/>
                <w:u w:val="single"/>
              </w:rPr>
              <w:t>inklusive abstrakte Klassen</w:t>
            </w:r>
            <w:r w:rsidR="00822D78" w:rsidRPr="002811C3">
              <w:rPr>
                <w:rFonts w:cs="Arial"/>
                <w:sz w:val="20"/>
                <w:szCs w:val="16"/>
              </w:rPr>
              <w:t xml:space="preserve"> gezeigt. </w:t>
            </w:r>
            <w:r w:rsidR="00EE2197" w:rsidRPr="002811C3">
              <w:rPr>
                <w:rFonts w:cs="Arial"/>
                <w:sz w:val="20"/>
                <w:szCs w:val="16"/>
              </w:rPr>
              <w:t xml:space="preserve"> Das gewählte Design wird mit geeigneten UML-Diagrammen dargestellt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2811C3" w:rsidRDefault="00584BC9" w:rsidP="002811C3">
            <w:pPr>
              <w:pStyle w:val="Aufg"/>
              <w:numPr>
                <w:ilvl w:val="0"/>
                <w:numId w:val="0"/>
              </w:numPr>
              <w:tabs>
                <w:tab w:val="clear" w:pos="284"/>
              </w:tabs>
              <w:snapToGrid w:val="0"/>
              <w:spacing w:before="0" w:after="0"/>
              <w:rPr>
                <w:rFonts w:cs="Arial"/>
                <w:sz w:val="20"/>
              </w:rPr>
            </w:pPr>
            <w:r w:rsidRPr="002811C3">
              <w:rPr>
                <w:rFonts w:cs="Arial"/>
                <w:sz w:val="20"/>
              </w:rPr>
              <w:t xml:space="preserve">Die eigene Anwendung hat ein ausgereiftes Design mit </w:t>
            </w:r>
            <w:r w:rsidR="002811C3">
              <w:rPr>
                <w:rFonts w:cs="Arial"/>
                <w:sz w:val="20"/>
              </w:rPr>
              <w:t>geeigneten</w:t>
            </w:r>
            <w:r w:rsidRPr="002811C3">
              <w:rPr>
                <w:rFonts w:cs="Arial"/>
                <w:sz w:val="20"/>
              </w:rPr>
              <w:t xml:space="preserve"> UML-Diagrammen</w:t>
            </w:r>
            <w:r w:rsidR="002811C3">
              <w:rPr>
                <w:rFonts w:cs="Arial"/>
                <w:sz w:val="20"/>
              </w:rPr>
              <w:t xml:space="preserve"> um eine Applikation umzusetzen</w:t>
            </w:r>
            <w:r w:rsidR="00DF5D13" w:rsidRPr="002811C3">
              <w:rPr>
                <w:rFonts w:cs="Arial"/>
                <w:sz w:val="20"/>
              </w:rPr>
              <w:t xml:space="preserve"> (Klassendiagramm / Sequenzdiagramm)</w:t>
            </w:r>
            <w:r w:rsidRPr="002811C3">
              <w:rPr>
                <w:rFonts w:cs="Arial"/>
                <w:sz w:val="20"/>
              </w:rPr>
              <w:t xml:space="preserve">. Das </w:t>
            </w:r>
            <w:r w:rsidR="00BA0B8F" w:rsidRPr="002811C3">
              <w:rPr>
                <w:rFonts w:cs="Arial"/>
                <w:sz w:val="20"/>
                <w:u w:val="single"/>
              </w:rPr>
              <w:t xml:space="preserve">detaillierte </w:t>
            </w:r>
            <w:r w:rsidRPr="002811C3">
              <w:rPr>
                <w:rFonts w:cs="Arial"/>
                <w:sz w:val="20"/>
                <w:u w:val="single"/>
              </w:rPr>
              <w:t>Design</w:t>
            </w:r>
            <w:r w:rsidR="002811C3">
              <w:rPr>
                <w:rFonts w:cs="Arial"/>
                <w:sz w:val="20"/>
              </w:rPr>
              <w:t xml:space="preserve"> ist </w:t>
            </w:r>
            <w:r w:rsidRPr="002811C3">
              <w:rPr>
                <w:rFonts w:cs="Arial"/>
                <w:sz w:val="20"/>
              </w:rPr>
              <w:t>Teil eines</w:t>
            </w:r>
            <w:r w:rsidR="009260CB" w:rsidRPr="002811C3">
              <w:rPr>
                <w:rFonts w:cs="Arial"/>
                <w:sz w:val="20"/>
              </w:rPr>
              <w:t xml:space="preserve"> Projekts und wird in der Implementation widerspiegelt.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2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Implementierung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2811C3" w:rsidRDefault="00B238B6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 3</w:t>
            </w:r>
            <w:r w:rsidR="00FC0D65" w:rsidRPr="002811C3">
              <w:rPr>
                <w:i/>
                <w:sz w:val="20"/>
              </w:rPr>
              <w:t>.1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2811C3" w:rsidRDefault="00280B34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Hz </w:t>
            </w:r>
            <w:r w:rsidR="002811C3">
              <w:rPr>
                <w:i/>
                <w:sz w:val="20"/>
              </w:rPr>
              <w:t xml:space="preserve">3.2, </w:t>
            </w:r>
            <w:r w:rsidRPr="002811C3">
              <w:rPr>
                <w:i/>
                <w:sz w:val="20"/>
              </w:rPr>
              <w:t>3.3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2811C3" w:rsidRDefault="00150268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Hz </w:t>
            </w:r>
            <w:r w:rsidR="00B238B6" w:rsidRPr="002811C3">
              <w:rPr>
                <w:i/>
                <w:sz w:val="20"/>
              </w:rPr>
              <w:t>3.2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2811C3" w:rsidRDefault="00822B68" w:rsidP="00797115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Der Lernende 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kann das </w:t>
            </w:r>
            <w:r w:rsidR="00797115" w:rsidRPr="002811C3">
              <w:rPr>
                <w:rFonts w:cs="Arial"/>
                <w:sz w:val="20"/>
                <w:szCs w:val="16"/>
                <w:u w:val="single"/>
              </w:rPr>
              <w:t>Prinzip der Vererbung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 anhand von Beispielen aufzeigen und dabei auch </w:t>
            </w:r>
            <w:r w:rsidR="00797115" w:rsidRPr="002811C3">
              <w:rPr>
                <w:rFonts w:cs="Arial"/>
                <w:sz w:val="20"/>
                <w:szCs w:val="16"/>
                <w:u w:val="single"/>
              </w:rPr>
              <w:t>die Erweiterbarkeit der Applikation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 erklären und anwenden. Der Unterschied zwischen dem </w:t>
            </w:r>
            <w:r w:rsidR="00EB7E38" w:rsidRPr="002811C3">
              <w:rPr>
                <w:rFonts w:cs="Arial"/>
                <w:sz w:val="20"/>
                <w:szCs w:val="16"/>
                <w:u w:val="single"/>
              </w:rPr>
              <w:t>Ü</w:t>
            </w:r>
            <w:r w:rsidR="00797115" w:rsidRPr="002811C3">
              <w:rPr>
                <w:rFonts w:cs="Arial"/>
                <w:sz w:val="20"/>
                <w:szCs w:val="16"/>
                <w:u w:val="single"/>
              </w:rPr>
              <w:t>berladen und Überschreiben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 von Methoden ist bekannt</w:t>
            </w:r>
            <w:r w:rsidR="001C5E37" w:rsidRPr="002811C3">
              <w:rPr>
                <w:rFonts w:cs="Arial"/>
                <w:sz w:val="20"/>
                <w:szCs w:val="16"/>
              </w:rPr>
              <w:t xml:space="preserve"> und kann gezeigt werden.</w:t>
            </w:r>
            <w:r w:rsidR="00344621" w:rsidRPr="002811C3">
              <w:rPr>
                <w:rFonts w:cs="Arial"/>
                <w:sz w:val="20"/>
                <w:szCs w:val="16"/>
              </w:rPr>
              <w:t xml:space="preserve"> </w:t>
            </w:r>
            <w:r w:rsidR="00344621" w:rsidRPr="002811C3">
              <w:rPr>
                <w:rFonts w:cs="Arial"/>
                <w:sz w:val="20"/>
                <w:szCs w:val="16"/>
                <w:u w:val="single"/>
              </w:rPr>
              <w:t>Polymorphie</w:t>
            </w:r>
            <w:r w:rsidR="00344621" w:rsidRPr="002811C3">
              <w:rPr>
                <w:rFonts w:cs="Arial"/>
                <w:sz w:val="20"/>
                <w:szCs w:val="16"/>
              </w:rPr>
              <w:t xml:space="preserve"> kann an den Beispielen gezeigt werden.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2811C3" w:rsidRDefault="00822D78" w:rsidP="00220079">
            <w:pPr>
              <w:spacing w:before="0" w:after="0"/>
              <w:rPr>
                <w:sz w:val="20"/>
                <w:highlight w:val="green"/>
              </w:rPr>
            </w:pPr>
            <w:r w:rsidRPr="002811C3">
              <w:rPr>
                <w:rFonts w:cs="Arial"/>
                <w:sz w:val="20"/>
                <w:szCs w:val="16"/>
              </w:rPr>
              <w:t>Der Lernende zeigt a</w:t>
            </w:r>
            <w:r w:rsidR="00822B68" w:rsidRPr="002811C3">
              <w:rPr>
                <w:rFonts w:cs="Arial"/>
                <w:sz w:val="20"/>
                <w:szCs w:val="16"/>
              </w:rPr>
              <w:t xml:space="preserve">nhand von erweiterten, eigenen Beispielen </w:t>
            </w:r>
            <w:r w:rsidRPr="002811C3">
              <w:rPr>
                <w:rFonts w:cs="Arial"/>
                <w:sz w:val="20"/>
                <w:szCs w:val="16"/>
              </w:rPr>
              <w:t>Kenntnis</w:t>
            </w:r>
            <w:r w:rsidR="0038627B" w:rsidRPr="002811C3">
              <w:rPr>
                <w:rFonts w:cs="Arial"/>
                <w:sz w:val="20"/>
                <w:szCs w:val="16"/>
              </w:rPr>
              <w:t>se</w:t>
            </w:r>
            <w:r w:rsidRPr="002811C3">
              <w:rPr>
                <w:rFonts w:cs="Arial"/>
                <w:sz w:val="20"/>
                <w:szCs w:val="16"/>
              </w:rPr>
              <w:t xml:space="preserve"> über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abstrakte Klassen im Zusammenhang mit Vererbung</w:t>
            </w:r>
            <w:r w:rsidRPr="002811C3">
              <w:rPr>
                <w:rFonts w:cs="Arial"/>
                <w:sz w:val="20"/>
                <w:szCs w:val="16"/>
              </w:rPr>
              <w:t xml:space="preserve">. </w:t>
            </w:r>
            <w:r w:rsidR="0038627B" w:rsidRPr="002811C3">
              <w:rPr>
                <w:rFonts w:cs="Arial"/>
                <w:sz w:val="20"/>
                <w:szCs w:val="16"/>
              </w:rPr>
              <w:t xml:space="preserve">Die Trennung von Spezifikation und Implementierung kann durch </w:t>
            </w:r>
            <w:r w:rsidR="001E2A31" w:rsidRPr="002811C3">
              <w:rPr>
                <w:rFonts w:cs="Arial"/>
                <w:sz w:val="20"/>
                <w:szCs w:val="16"/>
                <w:u w:val="single"/>
              </w:rPr>
              <w:t>Interfaces</w:t>
            </w:r>
            <w:r w:rsidR="0038627B" w:rsidRPr="002811C3">
              <w:rPr>
                <w:rFonts w:cs="Arial"/>
                <w:sz w:val="20"/>
                <w:szCs w:val="16"/>
              </w:rPr>
              <w:t xml:space="preserve"> realisiert werden. </w:t>
            </w:r>
            <w:r w:rsidR="00822B68" w:rsidRPr="002811C3">
              <w:rPr>
                <w:rFonts w:cs="Arial"/>
                <w:sz w:val="20"/>
                <w:szCs w:val="16"/>
              </w:rPr>
              <w:t xml:space="preserve">Die Beispiele zeigen auch die Konzepte </w:t>
            </w:r>
            <w:r w:rsidR="00822B68" w:rsidRPr="002811C3">
              <w:rPr>
                <w:rFonts w:cs="Arial"/>
                <w:sz w:val="20"/>
                <w:szCs w:val="16"/>
                <w:u w:val="single"/>
              </w:rPr>
              <w:t>Polymorphie</w:t>
            </w:r>
            <w:r w:rsidR="0038627B" w:rsidRPr="002811C3">
              <w:rPr>
                <w:rFonts w:cs="Arial"/>
                <w:sz w:val="20"/>
                <w:szCs w:val="16"/>
              </w:rPr>
              <w:t>.</w:t>
            </w:r>
            <w:r w:rsidR="00BA0B8F" w:rsidRPr="002811C3">
              <w:rPr>
                <w:rFonts w:cs="Arial"/>
                <w:sz w:val="20"/>
                <w:szCs w:val="16"/>
              </w:rPr>
              <w:t xml:space="preserve"> Basis kann </w:t>
            </w:r>
            <w:r w:rsidR="001C5E37" w:rsidRPr="002811C3">
              <w:rPr>
                <w:rFonts w:cs="Arial"/>
                <w:sz w:val="20"/>
                <w:szCs w:val="16"/>
              </w:rPr>
              <w:t xml:space="preserve">bspw. </w:t>
            </w:r>
            <w:r w:rsidR="00743891" w:rsidRPr="002811C3">
              <w:rPr>
                <w:rFonts w:cs="Arial"/>
                <w:sz w:val="20"/>
                <w:szCs w:val="16"/>
              </w:rPr>
              <w:t>Simulation eines sozialen Netzwerks</w:t>
            </w:r>
            <w:r w:rsidR="0003667E" w:rsidRPr="002811C3">
              <w:rPr>
                <w:rFonts w:cs="Arial"/>
                <w:sz w:val="20"/>
                <w:szCs w:val="16"/>
              </w:rPr>
              <w:t xml:space="preserve">, Auktionssystems, </w:t>
            </w:r>
            <w:r w:rsidR="00220079">
              <w:rPr>
                <w:rFonts w:cs="Arial"/>
                <w:sz w:val="20"/>
                <w:szCs w:val="16"/>
              </w:rPr>
              <w:t xml:space="preserve">Flughafenplaner </w:t>
            </w:r>
            <w:r w:rsidR="0003667E" w:rsidRPr="002811C3">
              <w:rPr>
                <w:rFonts w:cs="Arial"/>
                <w:sz w:val="20"/>
                <w:szCs w:val="16"/>
              </w:rPr>
              <w:t>etc.</w:t>
            </w:r>
            <w:r w:rsidR="00743891" w:rsidRPr="002811C3">
              <w:rPr>
                <w:rFonts w:cs="Arial"/>
                <w:sz w:val="20"/>
                <w:szCs w:val="16"/>
              </w:rPr>
              <w:t xml:space="preserve"> sein</w:t>
            </w:r>
            <w:r w:rsidR="00BA0B8F" w:rsidRPr="002811C3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2811C3" w:rsidRDefault="00822B68" w:rsidP="00471266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>Die eigene Anwendung zeigt ein vertieftes Verständnis der OO-Konzepte (Polymorphismus, Vererbung</w:t>
            </w:r>
            <w:r w:rsidR="00563DFA" w:rsidRPr="002811C3">
              <w:rPr>
                <w:rFonts w:cs="Arial"/>
                <w:sz w:val="20"/>
                <w:szCs w:val="16"/>
              </w:rPr>
              <w:t>, Komposition</w:t>
            </w:r>
            <w:r w:rsidRPr="002811C3">
              <w:rPr>
                <w:rFonts w:cs="Arial"/>
                <w:sz w:val="20"/>
                <w:szCs w:val="16"/>
              </w:rPr>
              <w:t xml:space="preserve">) und beinhaltet auch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Abstraktion oder Schnittstellen</w:t>
            </w:r>
            <w:r w:rsidR="00822D78" w:rsidRPr="002811C3">
              <w:rPr>
                <w:rFonts w:cs="Arial"/>
                <w:sz w:val="20"/>
                <w:szCs w:val="16"/>
              </w:rPr>
              <w:t xml:space="preserve"> (Interfaces)</w:t>
            </w:r>
            <w:r w:rsidRPr="002811C3">
              <w:rPr>
                <w:rFonts w:cs="Arial"/>
                <w:sz w:val="20"/>
                <w:szCs w:val="16"/>
              </w:rPr>
              <w:t xml:space="preserve"> – oder es wird aufgezeigt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 / erklärt</w:t>
            </w:r>
            <w:r w:rsidRPr="002811C3">
              <w:rPr>
                <w:rFonts w:cs="Arial"/>
                <w:sz w:val="20"/>
                <w:szCs w:val="16"/>
              </w:rPr>
              <w:t xml:space="preserve">, weshalb diese Konzepte </w:t>
            </w:r>
            <w:r w:rsidR="00471266" w:rsidRPr="002811C3">
              <w:rPr>
                <w:rFonts w:cs="Arial"/>
                <w:sz w:val="20"/>
                <w:szCs w:val="16"/>
              </w:rPr>
              <w:t>nicht verwendet wurden</w:t>
            </w:r>
            <w:r w:rsidRPr="002811C3">
              <w:rPr>
                <w:rFonts w:cs="Arial"/>
                <w:sz w:val="20"/>
                <w:szCs w:val="16"/>
              </w:rPr>
              <w:t>.</w:t>
            </w:r>
            <w:r w:rsidR="0063492C" w:rsidRPr="002811C3">
              <w:rPr>
                <w:rFonts w:cs="Arial"/>
                <w:sz w:val="20"/>
                <w:szCs w:val="16"/>
              </w:rPr>
              <w:t xml:space="preserve"> </w:t>
            </w:r>
            <w:r w:rsidR="00506F9C" w:rsidRPr="002811C3">
              <w:rPr>
                <w:rFonts w:cs="Arial"/>
                <w:sz w:val="20"/>
                <w:szCs w:val="16"/>
              </w:rPr>
              <w:t>Delegation vs. Vererbung ist ersichtlich.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3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Testen &amp; Dokumentieren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2811C3" w:rsidRDefault="00AC3C0D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Hz </w:t>
            </w:r>
            <w:r w:rsidR="00150268" w:rsidRPr="002811C3">
              <w:rPr>
                <w:i/>
                <w:sz w:val="20"/>
              </w:rPr>
              <w:t>4.1, 4.</w:t>
            </w:r>
            <w:r w:rsidR="0038627B" w:rsidRPr="002811C3">
              <w:rPr>
                <w:i/>
                <w:sz w:val="20"/>
              </w:rPr>
              <w:t>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2811C3" w:rsidRDefault="00150268" w:rsidP="00263941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 4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2811C3" w:rsidRDefault="00150268" w:rsidP="007F5CEA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Hz </w:t>
            </w:r>
            <w:r w:rsidR="00220BC9" w:rsidRPr="002811C3">
              <w:rPr>
                <w:i/>
                <w:sz w:val="20"/>
              </w:rPr>
              <w:t>4.1;</w:t>
            </w:r>
            <w:r w:rsidRPr="002811C3">
              <w:rPr>
                <w:i/>
                <w:sz w:val="20"/>
              </w:rPr>
              <w:t>4</w:t>
            </w:r>
            <w:r w:rsidR="00AC3C0D" w:rsidRPr="002811C3">
              <w:rPr>
                <w:i/>
                <w:sz w:val="20"/>
              </w:rPr>
              <w:t>.3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2811C3" w:rsidRDefault="009260CB" w:rsidP="002036AC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>Der Lernende</w:t>
            </w:r>
            <w:r w:rsidR="0038627B" w:rsidRPr="002811C3">
              <w:rPr>
                <w:rFonts w:cs="Arial"/>
                <w:sz w:val="20"/>
                <w:szCs w:val="16"/>
              </w:rPr>
              <w:t xml:space="preserve"> kann </w:t>
            </w:r>
            <w:r w:rsidR="002036AC" w:rsidRPr="002811C3">
              <w:rPr>
                <w:rFonts w:cs="Arial"/>
                <w:sz w:val="20"/>
                <w:szCs w:val="16"/>
                <w:u w:val="single"/>
              </w:rPr>
              <w:t>Unit-Tests</w:t>
            </w:r>
            <w:r w:rsidRPr="002811C3">
              <w:rPr>
                <w:rFonts w:cs="Arial"/>
                <w:sz w:val="20"/>
                <w:szCs w:val="16"/>
              </w:rPr>
              <w:t xml:space="preserve"> für seine Beispiele erstellen und ausführen. 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Er kann dabei auch aufzeigen, </w:t>
            </w:r>
            <w:r w:rsidR="00797115" w:rsidRPr="002811C3">
              <w:rPr>
                <w:rFonts w:cs="Arial"/>
                <w:sz w:val="20"/>
                <w:szCs w:val="16"/>
                <w:u w:val="single"/>
              </w:rPr>
              <w:t>wie Testfälle angepasst werden können</w:t>
            </w:r>
            <w:r w:rsidR="00797115" w:rsidRPr="002811C3">
              <w:rPr>
                <w:rFonts w:cs="Arial"/>
                <w:sz w:val="20"/>
                <w:szCs w:val="16"/>
              </w:rPr>
              <w:t xml:space="preserve">, damit die Erweiterbarkeit einer Applikation widerspiegelt wird.  </w:t>
            </w:r>
            <w:r w:rsidRPr="002811C3">
              <w:rPr>
                <w:rFonts w:cs="Arial"/>
                <w:sz w:val="20"/>
                <w:szCs w:val="16"/>
              </w:rPr>
              <w:t xml:space="preserve">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9260CB" w:rsidRPr="002811C3" w:rsidRDefault="009260CB" w:rsidP="004C565A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Der Lernende </w:t>
            </w:r>
            <w:r w:rsidR="004C565A" w:rsidRPr="002811C3">
              <w:rPr>
                <w:rFonts w:cs="Arial"/>
                <w:sz w:val="20"/>
                <w:szCs w:val="16"/>
              </w:rPr>
              <w:t>setzt</w:t>
            </w:r>
            <w:r w:rsidRPr="002811C3">
              <w:rPr>
                <w:rFonts w:cs="Arial"/>
                <w:sz w:val="20"/>
                <w:szCs w:val="16"/>
              </w:rPr>
              <w:t xml:space="preserve"> </w:t>
            </w:r>
            <w:r w:rsidR="002036AC" w:rsidRPr="002811C3">
              <w:rPr>
                <w:rFonts w:cs="Arial"/>
                <w:sz w:val="20"/>
                <w:szCs w:val="16"/>
              </w:rPr>
              <w:t xml:space="preserve">sinnvolle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Unit-Tests</w:t>
            </w:r>
            <w:r w:rsidRPr="002811C3">
              <w:rPr>
                <w:rFonts w:cs="Arial"/>
                <w:sz w:val="20"/>
                <w:szCs w:val="16"/>
              </w:rPr>
              <w:t xml:space="preserve"> zu den eigenen Beispielen </w:t>
            </w:r>
            <w:r w:rsidR="004C565A" w:rsidRPr="002811C3">
              <w:rPr>
                <w:rFonts w:cs="Arial"/>
                <w:sz w:val="20"/>
                <w:szCs w:val="16"/>
              </w:rPr>
              <w:t>um</w:t>
            </w:r>
            <w:r w:rsidRPr="002811C3">
              <w:rPr>
                <w:rFonts w:cs="Arial"/>
                <w:sz w:val="20"/>
                <w:szCs w:val="16"/>
              </w:rPr>
              <w:t>.</w:t>
            </w:r>
            <w:r w:rsidR="00392219" w:rsidRPr="002811C3">
              <w:rPr>
                <w:rFonts w:cs="Arial"/>
                <w:sz w:val="20"/>
                <w:szCs w:val="16"/>
              </w:rPr>
              <w:t xml:space="preserve"> 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Er kann auch zeigen, wieso </w:t>
            </w:r>
            <w:proofErr w:type="spellStart"/>
            <w:r w:rsidR="004C565A" w:rsidRPr="00220079">
              <w:rPr>
                <w:rFonts w:cs="Arial"/>
                <w:sz w:val="20"/>
                <w:szCs w:val="16"/>
                <w:u w:val="single"/>
              </w:rPr>
              <w:t>Mockings</w:t>
            </w:r>
            <w:proofErr w:type="spellEnd"/>
            <w:r w:rsidR="004C565A" w:rsidRPr="002811C3">
              <w:rPr>
                <w:rFonts w:cs="Arial"/>
                <w:sz w:val="20"/>
                <w:szCs w:val="16"/>
              </w:rPr>
              <w:t xml:space="preserve"> sinnvoll sein können</w:t>
            </w:r>
            <w:r w:rsidR="00392219" w:rsidRPr="002811C3">
              <w:rPr>
                <w:rFonts w:cs="Arial"/>
                <w:sz w:val="20"/>
                <w:szCs w:val="16"/>
              </w:rPr>
              <w:t>.</w:t>
            </w:r>
            <w:r w:rsidR="001E2A31" w:rsidRPr="002811C3">
              <w:rPr>
                <w:rFonts w:cs="Arial"/>
                <w:sz w:val="20"/>
                <w:szCs w:val="16"/>
              </w:rPr>
              <w:t xml:space="preserve">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Testprotokolle</w:t>
            </w:r>
            <w:r w:rsidRPr="002811C3">
              <w:rPr>
                <w:rFonts w:cs="Arial"/>
                <w:sz w:val="20"/>
                <w:szCs w:val="16"/>
              </w:rPr>
              <w:t xml:space="preserve"> und ein Testfazit werden für die Beispiele aufgeführt. 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2811C3" w:rsidRDefault="009260CB" w:rsidP="00392219">
            <w:pPr>
              <w:spacing w:before="120"/>
              <w:rPr>
                <w:rFonts w:cs="Arial"/>
                <w:sz w:val="20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Die eigene Anwendung umfasst </w:t>
            </w:r>
            <w:r w:rsidRPr="00220079">
              <w:rPr>
                <w:rFonts w:cs="Arial"/>
                <w:sz w:val="20"/>
                <w:szCs w:val="16"/>
                <w:u w:val="single"/>
              </w:rPr>
              <w:t>Testfälle</w:t>
            </w:r>
            <w:r w:rsidRPr="002811C3">
              <w:rPr>
                <w:rFonts w:cs="Arial"/>
                <w:sz w:val="20"/>
                <w:szCs w:val="16"/>
              </w:rPr>
              <w:t xml:space="preserve"> (pro Bereich) sowie</w:t>
            </w:r>
            <w:r w:rsidR="00051F8A" w:rsidRPr="002811C3">
              <w:rPr>
                <w:rFonts w:cs="Arial"/>
                <w:sz w:val="20"/>
                <w:szCs w:val="16"/>
              </w:rPr>
              <w:t xml:space="preserve"> automatisierte Tests (Unit-</w:t>
            </w:r>
            <w:proofErr w:type="spellStart"/>
            <w:r w:rsidR="00051F8A" w:rsidRPr="002811C3">
              <w:rPr>
                <w:rFonts w:cs="Arial"/>
                <w:sz w:val="20"/>
                <w:szCs w:val="16"/>
              </w:rPr>
              <w:t>Suites</w:t>
            </w:r>
            <w:proofErr w:type="spellEnd"/>
            <w:r w:rsidR="00051F8A" w:rsidRPr="002811C3">
              <w:rPr>
                <w:rFonts w:cs="Arial"/>
                <w:sz w:val="20"/>
                <w:szCs w:val="16"/>
              </w:rPr>
              <w:t xml:space="preserve">).  Es können </w:t>
            </w:r>
            <w:proofErr w:type="spellStart"/>
            <w:r w:rsidR="00051F8A" w:rsidRPr="002811C3">
              <w:rPr>
                <w:rFonts w:cs="Arial"/>
                <w:sz w:val="20"/>
                <w:szCs w:val="16"/>
              </w:rPr>
              <w:t>SecurityTests</w:t>
            </w:r>
            <w:proofErr w:type="spellEnd"/>
            <w:r w:rsidR="00051F8A" w:rsidRPr="002811C3">
              <w:rPr>
                <w:rFonts w:cs="Arial"/>
                <w:sz w:val="20"/>
                <w:szCs w:val="16"/>
              </w:rPr>
              <w:t xml:space="preserve"> (Grenzwerte, Pfade, Wertebereichte) umgesetzt werden. Testfälle sind in der </w:t>
            </w:r>
            <w:r w:rsidR="00051F8A" w:rsidRPr="002811C3">
              <w:rPr>
                <w:rFonts w:cs="Arial"/>
                <w:sz w:val="20"/>
                <w:szCs w:val="16"/>
                <w:u w:val="single"/>
              </w:rPr>
              <w:t>Projekt-Dokumentation</w:t>
            </w:r>
            <w:r w:rsidR="00051F8A" w:rsidRPr="002811C3">
              <w:rPr>
                <w:rFonts w:cs="Arial"/>
                <w:sz w:val="20"/>
                <w:szCs w:val="16"/>
              </w:rPr>
              <w:t xml:space="preserve"> </w:t>
            </w:r>
            <w:r w:rsidR="00392219" w:rsidRPr="002811C3">
              <w:rPr>
                <w:rFonts w:cs="Arial"/>
                <w:sz w:val="20"/>
                <w:szCs w:val="16"/>
              </w:rPr>
              <w:t xml:space="preserve">als Testprotokoll </w:t>
            </w:r>
            <w:r w:rsidR="00051F8A" w:rsidRPr="002811C3">
              <w:rPr>
                <w:rFonts w:cs="Arial"/>
                <w:sz w:val="20"/>
                <w:szCs w:val="16"/>
              </w:rPr>
              <w:t>enthalten.</w:t>
            </w:r>
          </w:p>
        </w:tc>
      </w:tr>
      <w:tr w:rsidR="006F2094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6F2094" w:rsidRPr="002811C3" w:rsidRDefault="006F2094" w:rsidP="006F2094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4</w:t>
            </w:r>
            <w:r w:rsidRPr="002811C3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2811C3" w:rsidRDefault="00220BC9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 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2811C3" w:rsidRDefault="006F2094" w:rsidP="006F2094">
            <w:pPr>
              <w:spacing w:before="0" w:after="0"/>
              <w:rPr>
                <w:sz w:val="20"/>
              </w:rPr>
            </w:pP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6F2094" w:rsidRPr="002811C3" w:rsidRDefault="00286FFA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</w:t>
            </w:r>
            <w:r w:rsidR="002811C3">
              <w:rPr>
                <w:i/>
                <w:sz w:val="20"/>
              </w:rPr>
              <w:t xml:space="preserve"> 5.1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2811C3" w:rsidRDefault="00471266" w:rsidP="00A61447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>Der Lernende zeigt, dass er das Gelernte auch anderen Lernenden mitteilen kann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. Dies kann er mittels einer </w:t>
            </w:r>
            <w:r w:rsidR="004C565A" w:rsidRPr="00A61447">
              <w:rPr>
                <w:rFonts w:cs="Arial"/>
                <w:sz w:val="20"/>
                <w:szCs w:val="16"/>
                <w:u w:val="single"/>
              </w:rPr>
              <w:t>Präsentation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 oder durch </w:t>
            </w:r>
            <w:r w:rsidR="004C565A" w:rsidRPr="00A61447">
              <w:rPr>
                <w:rFonts w:cs="Arial"/>
                <w:sz w:val="20"/>
                <w:szCs w:val="16"/>
                <w:u w:val="single"/>
              </w:rPr>
              <w:t>Veröffentlichung von</w:t>
            </w:r>
            <w:r w:rsidRPr="00A61447">
              <w:rPr>
                <w:rFonts w:cs="Arial"/>
                <w:sz w:val="20"/>
                <w:szCs w:val="16"/>
                <w:u w:val="single"/>
              </w:rPr>
              <w:t xml:space="preserve"> Tipps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 umsetzen</w:t>
            </w:r>
            <w:r w:rsidR="00A61447">
              <w:rPr>
                <w:rFonts w:cs="Arial"/>
                <w:sz w:val="20"/>
                <w:szCs w:val="16"/>
              </w:rPr>
              <w:t xml:space="preserve"> (Anleitung, Code-Beispiele, etc.)</w:t>
            </w:r>
            <w:r w:rsidRPr="002811C3">
              <w:rPr>
                <w:rFonts w:cs="Arial"/>
                <w:sz w:val="20"/>
                <w:szCs w:val="16"/>
              </w:rPr>
              <w:t>. Er kann eigene Verantwortung für das Lernen aufbringen</w:t>
            </w:r>
            <w:r w:rsidR="00A61447">
              <w:rPr>
                <w:rFonts w:cs="Arial"/>
                <w:sz w:val="20"/>
                <w:szCs w:val="16"/>
              </w:rPr>
              <w:t xml:space="preserve"> und zeigt das in Gesprächen</w:t>
            </w:r>
            <w:bookmarkStart w:id="0" w:name="_GoBack"/>
            <w:bookmarkEnd w:id="0"/>
            <w:r w:rsidRPr="002811C3">
              <w:rPr>
                <w:rFonts w:cs="Arial"/>
                <w:sz w:val="20"/>
                <w:szCs w:val="16"/>
              </w:rPr>
              <w:t xml:space="preserve">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2811C3" w:rsidRDefault="00471266" w:rsidP="00471266">
            <w:pPr>
              <w:spacing w:before="120"/>
              <w:rPr>
                <w:sz w:val="20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Der eigene Lernfortschritt wird selber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geplant</w:t>
            </w:r>
            <w:r w:rsidRPr="002811C3">
              <w:rPr>
                <w:rFonts w:cs="Arial"/>
                <w:sz w:val="20"/>
                <w:szCs w:val="16"/>
              </w:rPr>
              <w:t xml:space="preserve"> und auch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 geprüft. Das wird entsprechend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dokumentiert</w:t>
            </w:r>
            <w:r w:rsidRPr="002811C3">
              <w:rPr>
                <w:rFonts w:cs="Arial"/>
                <w:sz w:val="20"/>
                <w:szCs w:val="16"/>
              </w:rPr>
              <w:t xml:space="preserve">. Ergebnisse werden kritisch hinterfragt. Der </w:t>
            </w:r>
            <w:r w:rsidRPr="00BE68EE">
              <w:rPr>
                <w:rFonts w:cs="Arial"/>
                <w:sz w:val="20"/>
                <w:szCs w:val="16"/>
                <w:u w:val="single"/>
              </w:rPr>
              <w:t>Austausch</w:t>
            </w:r>
            <w:r w:rsidRPr="002811C3">
              <w:rPr>
                <w:rFonts w:cs="Arial"/>
                <w:sz w:val="20"/>
                <w:szCs w:val="16"/>
              </w:rPr>
              <w:t xml:space="preserve"> im Tandem / Gruppen ist ebenfalls nachvollziehbar (mittels Journal, Gesprächen, </w:t>
            </w:r>
            <w:r w:rsidR="004C565A" w:rsidRPr="00BE68EE">
              <w:rPr>
                <w:rFonts w:cs="Arial"/>
                <w:sz w:val="20"/>
                <w:szCs w:val="16"/>
                <w:u w:val="single"/>
              </w:rPr>
              <w:t>gemeinsames Repository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, </w:t>
            </w:r>
            <w:r w:rsidRPr="002811C3">
              <w:rPr>
                <w:rFonts w:cs="Arial"/>
                <w:sz w:val="20"/>
                <w:szCs w:val="16"/>
              </w:rPr>
              <w:t>etc.).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2811C3" w:rsidRDefault="00DF5D13" w:rsidP="007955B5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Das Dokument zeigt den Entwicklungsprozess der eigenen Anwendung vom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Design bis zur Implementation</w:t>
            </w:r>
            <w:r w:rsidRPr="002811C3">
              <w:rPr>
                <w:rFonts w:cs="Arial"/>
                <w:sz w:val="20"/>
                <w:szCs w:val="16"/>
              </w:rPr>
              <w:t xml:space="preserve">. </w:t>
            </w:r>
            <w:r w:rsidR="004F10E2">
              <w:rPr>
                <w:rFonts w:cs="Arial"/>
                <w:sz w:val="20"/>
                <w:szCs w:val="16"/>
              </w:rPr>
              <w:t xml:space="preserve">(UML Diagramme) </w:t>
            </w:r>
            <w:r w:rsidR="00D54E1C" w:rsidRPr="002811C3">
              <w:rPr>
                <w:rFonts w:cs="Arial"/>
                <w:sz w:val="20"/>
                <w:szCs w:val="16"/>
              </w:rPr>
              <w:t>Gemachte Erfahrungen</w:t>
            </w:r>
            <w:r w:rsidR="004F10E2">
              <w:rPr>
                <w:rFonts w:cs="Arial"/>
                <w:sz w:val="20"/>
                <w:szCs w:val="16"/>
              </w:rPr>
              <w:t xml:space="preserve"> </w:t>
            </w:r>
            <w:r w:rsidR="00D54E1C" w:rsidRPr="002811C3">
              <w:rPr>
                <w:rFonts w:cs="Arial"/>
                <w:sz w:val="20"/>
                <w:szCs w:val="16"/>
              </w:rPr>
              <w:t xml:space="preserve">im Projekt werden 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in einem </w:t>
            </w:r>
            <w:r w:rsidR="007955B5" w:rsidRPr="002811C3">
              <w:rPr>
                <w:rFonts w:cs="Arial"/>
                <w:sz w:val="20"/>
                <w:szCs w:val="16"/>
                <w:u w:val="single"/>
              </w:rPr>
              <w:t>Bericht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 zusammengefasst</w:t>
            </w:r>
            <w:r w:rsidR="00A16F32" w:rsidRPr="002811C3">
              <w:rPr>
                <w:rFonts w:cs="Arial"/>
                <w:sz w:val="20"/>
                <w:szCs w:val="16"/>
              </w:rPr>
              <w:t>, als Teil der Projektdokumentation</w:t>
            </w:r>
            <w:r w:rsidR="00D54E1C" w:rsidRPr="002811C3">
              <w:rPr>
                <w:rFonts w:cs="Arial"/>
                <w:sz w:val="20"/>
                <w:szCs w:val="16"/>
              </w:rPr>
              <w:t xml:space="preserve">. 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Im </w:t>
            </w:r>
            <w:r w:rsidR="007955B5" w:rsidRPr="002811C3">
              <w:rPr>
                <w:rFonts w:cs="Arial"/>
                <w:sz w:val="20"/>
                <w:szCs w:val="16"/>
                <w:u w:val="single"/>
              </w:rPr>
              <w:t>Fazit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 sind Vorteile (oder auch Nachteile) der Zusammenarbeit erkennbar</w:t>
            </w:r>
            <w:r w:rsidR="004F10E2">
              <w:rPr>
                <w:rFonts w:cs="Arial"/>
                <w:sz w:val="20"/>
                <w:szCs w:val="16"/>
              </w:rPr>
              <w:t>.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 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(Termine, </w:t>
            </w:r>
            <w:r w:rsidR="00385DE5" w:rsidRPr="002811C3">
              <w:rPr>
                <w:rFonts w:cs="Arial"/>
                <w:sz w:val="20"/>
                <w:szCs w:val="16"/>
              </w:rPr>
              <w:t>produktiver Code</w:t>
            </w:r>
            <w:r w:rsidR="00A02515" w:rsidRPr="002811C3">
              <w:rPr>
                <w:rFonts w:cs="Arial"/>
                <w:sz w:val="20"/>
                <w:szCs w:val="16"/>
              </w:rPr>
              <w:t>, etc.).</w:t>
            </w:r>
          </w:p>
        </w:tc>
      </w:tr>
    </w:tbl>
    <w:p w:rsidR="0007120D" w:rsidRPr="002811C3" w:rsidRDefault="002811C3" w:rsidP="007F5CEA">
      <w:pPr>
        <w:tabs>
          <w:tab w:val="right" w:pos="15451"/>
        </w:tabs>
      </w:pPr>
      <w:r w:rsidRPr="002811C3">
        <w:t>Hz = entspricht den Handlungszielen in der Modulidentifikation.</w:t>
      </w:r>
    </w:p>
    <w:p w:rsidR="00995AE6" w:rsidRDefault="00220079" w:rsidP="001E1392">
      <w:pPr>
        <w:tabs>
          <w:tab w:val="right" w:pos="15451"/>
        </w:tabs>
      </w:pPr>
      <w:r>
        <w:t>*</w:t>
      </w:r>
      <w:r w:rsidR="002811C3">
        <w:t>Grad der Ben</w:t>
      </w:r>
      <w:r>
        <w:t>otung ist abhängig vom Grad des Zustands der Applikation (abgeschlossen), dessen Komplexität und Dokumentation.</w:t>
      </w:r>
      <w:r w:rsidR="00BE68EE">
        <w:t xml:space="preserve"> Siehe </w:t>
      </w:r>
      <w:proofErr w:type="spellStart"/>
      <w:r w:rsidR="00BE68EE">
        <w:t>sep.</w:t>
      </w:r>
      <w:proofErr w:type="spellEnd"/>
      <w:r w:rsidR="00BE68EE">
        <w:t xml:space="preserve"> Checkliste.</w:t>
      </w:r>
    </w:p>
    <w:sectPr w:rsidR="00995AE6" w:rsidSect="007F5CEA">
      <w:headerReference w:type="default" r:id="rId8"/>
      <w:footerReference w:type="default" r:id="rId9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4B" w:rsidRDefault="00B8694B">
      <w:r>
        <w:separator/>
      </w:r>
    </w:p>
  </w:endnote>
  <w:endnote w:type="continuationSeparator" w:id="0">
    <w:p w:rsidR="00B8694B" w:rsidRDefault="00B8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0CB" w:rsidRDefault="009260CB" w:rsidP="007F5CEA">
    <w:pPr>
      <w:pStyle w:val="Fuzeile"/>
      <w:tabs>
        <w:tab w:val="clear" w:pos="4678"/>
        <w:tab w:val="clear" w:pos="9526"/>
        <w:tab w:val="center" w:pos="7371"/>
        <w:tab w:val="right" w:pos="15451"/>
      </w:tabs>
    </w:pPr>
    <w:r>
      <w:t xml:space="preserve">Technische Berufsschule Zürich 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A61447">
      <w:rPr>
        <w:noProof/>
      </w:rPr>
      <w:t>2</w:t>
    </w:r>
    <w:r>
      <w:fldChar w:fldCharType="end"/>
    </w:r>
    <w:r>
      <w:tab/>
      <w:t xml:space="preserve">D.A. Waldvogel &amp; </w:t>
    </w:r>
    <w:proofErr w:type="spellStart"/>
    <w:r w:rsidR="00164939">
      <w:t>J.Käser</w:t>
    </w:r>
    <w:proofErr w:type="spellEnd"/>
    <w:r>
      <w:br/>
      <w:t>ABTEILUNG INFORMATIONS-TECHNIK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4B" w:rsidRDefault="00B8694B">
      <w:r>
        <w:separator/>
      </w:r>
    </w:p>
  </w:footnote>
  <w:footnote w:type="continuationSeparator" w:id="0">
    <w:p w:rsidR="00B8694B" w:rsidRDefault="00B86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513"/>
        <w:tab w:val="right" w:pos="15451"/>
      </w:tabs>
      <w:spacing w:before="0"/>
      <w:rPr>
        <w:rFonts w:ascii="HelveticaNeueLT Pro 95 Blk" w:hAnsi="HelveticaNeueLT Pro 95 Blk"/>
        <w:b/>
      </w:rPr>
    </w:pPr>
    <w:r>
      <w:tab/>
    </w:r>
    <w:r w:rsidRPr="002811C3">
      <w:rPr>
        <w:rFonts w:ascii="HelveticaNeueLT Pro 95 Blk" w:hAnsi="HelveticaNeueLT Pro 95 Blk"/>
        <w:b/>
      </w:rPr>
      <w:t>Kompetenznachweis</w:t>
    </w:r>
    <w:r w:rsidRPr="002811C3">
      <w:rPr>
        <w:rFonts w:ascii="HelveticaNeueLT Pro 95 Blk" w:hAnsi="HelveticaNeueLT Pro 95 Blk"/>
        <w:b/>
      </w:rPr>
      <w:tab/>
      <w:t>Modul 226</w:t>
    </w:r>
    <w:r w:rsidR="00C82B81" w:rsidRPr="002811C3">
      <w:rPr>
        <w:rFonts w:ascii="HelveticaNeueLT Pro 95 Blk" w:hAnsi="HelveticaNeueLT Pro 95 Blk"/>
        <w:b/>
      </w:rPr>
      <w:t>B</w:t>
    </w:r>
  </w:p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655"/>
      </w:tabs>
      <w:spacing w:before="0"/>
      <w:rPr>
        <w:rFonts w:ascii="HelveticaNeueLT Pro 95 Blk" w:hAnsi="HelveticaNeueLT Pro 95 Blk"/>
      </w:rPr>
    </w:pPr>
    <w:r w:rsidRPr="002811C3">
      <w:rPr>
        <w:rFonts w:ascii="HelveticaNeueLT Pro 95 Blk" w:hAnsi="HelveticaNeueLT Pro 95 Blk"/>
      </w:rPr>
      <w:t xml:space="preserve"> </w:t>
    </w:r>
    <w:r w:rsidRPr="002811C3">
      <w:rPr>
        <w:rFonts w:ascii="HelveticaNeueLT Pro 95 Blk" w:hAnsi="HelveticaNeueLT Pro 95 Blk"/>
      </w:rPr>
      <w:tab/>
    </w:r>
    <w:r w:rsidRPr="002811C3">
      <w:rPr>
        <w:rFonts w:ascii="HelveticaNeueLT Pro 95 Blk" w:hAnsi="HelveticaNeueLT Pro 95 Blk" w:cs="Arial"/>
        <w:b/>
        <w:sz w:val="24"/>
        <w:szCs w:val="24"/>
      </w:rPr>
      <w:t>Objektorientiert</w:t>
    </w:r>
    <w:r w:rsidR="00797115" w:rsidRPr="002811C3">
      <w:rPr>
        <w:rFonts w:ascii="HelveticaNeueLT Pro 95 Blk" w:hAnsi="HelveticaNeueLT Pro 95 Blk" w:cs="Arial"/>
        <w:b/>
        <w:sz w:val="24"/>
        <w:szCs w:val="24"/>
      </w:rPr>
      <w:t xml:space="preserve"> (mit Vererbung)</w:t>
    </w:r>
    <w:r w:rsidRPr="002811C3">
      <w:rPr>
        <w:rFonts w:ascii="HelveticaNeueLT Pro 95 Blk" w:hAnsi="HelveticaNeueLT Pro 95 Blk" w:cs="Arial"/>
        <w:b/>
        <w:sz w:val="24"/>
        <w:szCs w:val="24"/>
      </w:rPr>
      <w:t xml:space="preserve"> implementieren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berschrift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6E"/>
    <w:rsid w:val="000205E9"/>
    <w:rsid w:val="0003667E"/>
    <w:rsid w:val="000439DB"/>
    <w:rsid w:val="00051F8A"/>
    <w:rsid w:val="0007120D"/>
    <w:rsid w:val="000716FC"/>
    <w:rsid w:val="00077526"/>
    <w:rsid w:val="000B16CA"/>
    <w:rsid w:val="000D7375"/>
    <w:rsid w:val="00115205"/>
    <w:rsid w:val="0013584E"/>
    <w:rsid w:val="00135F76"/>
    <w:rsid w:val="00147951"/>
    <w:rsid w:val="00150268"/>
    <w:rsid w:val="00150405"/>
    <w:rsid w:val="00150D57"/>
    <w:rsid w:val="001529A0"/>
    <w:rsid w:val="00163BEF"/>
    <w:rsid w:val="00164939"/>
    <w:rsid w:val="001808B5"/>
    <w:rsid w:val="00195E18"/>
    <w:rsid w:val="00197CA4"/>
    <w:rsid w:val="001A1940"/>
    <w:rsid w:val="001A4ED0"/>
    <w:rsid w:val="001B1735"/>
    <w:rsid w:val="001C5E37"/>
    <w:rsid w:val="001C7852"/>
    <w:rsid w:val="001D7402"/>
    <w:rsid w:val="001E1392"/>
    <w:rsid w:val="001E2A31"/>
    <w:rsid w:val="001E392E"/>
    <w:rsid w:val="001E60EA"/>
    <w:rsid w:val="002036AC"/>
    <w:rsid w:val="00216898"/>
    <w:rsid w:val="00220079"/>
    <w:rsid w:val="00220674"/>
    <w:rsid w:val="00220BC9"/>
    <w:rsid w:val="002248F3"/>
    <w:rsid w:val="002352BC"/>
    <w:rsid w:val="00237657"/>
    <w:rsid w:val="00241157"/>
    <w:rsid w:val="00247C3A"/>
    <w:rsid w:val="00254616"/>
    <w:rsid w:val="00263941"/>
    <w:rsid w:val="00280B34"/>
    <w:rsid w:val="002811C3"/>
    <w:rsid w:val="002838E7"/>
    <w:rsid w:val="00286FFA"/>
    <w:rsid w:val="00294CAD"/>
    <w:rsid w:val="002A0012"/>
    <w:rsid w:val="002E72C5"/>
    <w:rsid w:val="002F0E70"/>
    <w:rsid w:val="002F193A"/>
    <w:rsid w:val="002F58CA"/>
    <w:rsid w:val="003147FD"/>
    <w:rsid w:val="003331F3"/>
    <w:rsid w:val="0033566E"/>
    <w:rsid w:val="00340DB0"/>
    <w:rsid w:val="00344621"/>
    <w:rsid w:val="00347F08"/>
    <w:rsid w:val="00361CCA"/>
    <w:rsid w:val="00371335"/>
    <w:rsid w:val="003721B8"/>
    <w:rsid w:val="00374803"/>
    <w:rsid w:val="00384878"/>
    <w:rsid w:val="00385DE5"/>
    <w:rsid w:val="00386174"/>
    <w:rsid w:val="0038627B"/>
    <w:rsid w:val="0038797A"/>
    <w:rsid w:val="00387D6C"/>
    <w:rsid w:val="00390063"/>
    <w:rsid w:val="00392219"/>
    <w:rsid w:val="00392EB7"/>
    <w:rsid w:val="003A3964"/>
    <w:rsid w:val="003C2924"/>
    <w:rsid w:val="003D1BBB"/>
    <w:rsid w:val="003D31AC"/>
    <w:rsid w:val="003E07FC"/>
    <w:rsid w:val="003F2D5E"/>
    <w:rsid w:val="003F7458"/>
    <w:rsid w:val="00412972"/>
    <w:rsid w:val="00427D81"/>
    <w:rsid w:val="004341D8"/>
    <w:rsid w:val="004356B4"/>
    <w:rsid w:val="00437C47"/>
    <w:rsid w:val="004612B0"/>
    <w:rsid w:val="004623F5"/>
    <w:rsid w:val="004635E5"/>
    <w:rsid w:val="004675A1"/>
    <w:rsid w:val="00471266"/>
    <w:rsid w:val="00471D73"/>
    <w:rsid w:val="0048101B"/>
    <w:rsid w:val="004977E7"/>
    <w:rsid w:val="004B017B"/>
    <w:rsid w:val="004C1330"/>
    <w:rsid w:val="004C13E9"/>
    <w:rsid w:val="004C565A"/>
    <w:rsid w:val="004E2DDE"/>
    <w:rsid w:val="004E3197"/>
    <w:rsid w:val="004E6E85"/>
    <w:rsid w:val="004F10E2"/>
    <w:rsid w:val="004F19C9"/>
    <w:rsid w:val="00502DE0"/>
    <w:rsid w:val="005067D3"/>
    <w:rsid w:val="00506F9C"/>
    <w:rsid w:val="00511E91"/>
    <w:rsid w:val="00515CEF"/>
    <w:rsid w:val="005420A3"/>
    <w:rsid w:val="00563DFA"/>
    <w:rsid w:val="00565BCA"/>
    <w:rsid w:val="00566894"/>
    <w:rsid w:val="00576E6A"/>
    <w:rsid w:val="00584BC9"/>
    <w:rsid w:val="00584CE6"/>
    <w:rsid w:val="00590E9F"/>
    <w:rsid w:val="005A16F8"/>
    <w:rsid w:val="005C32AA"/>
    <w:rsid w:val="005C347E"/>
    <w:rsid w:val="005E1E36"/>
    <w:rsid w:val="005E6828"/>
    <w:rsid w:val="005E7BB1"/>
    <w:rsid w:val="005F17C8"/>
    <w:rsid w:val="005F5A75"/>
    <w:rsid w:val="00604E8A"/>
    <w:rsid w:val="00620D35"/>
    <w:rsid w:val="00626639"/>
    <w:rsid w:val="0063492C"/>
    <w:rsid w:val="00644F63"/>
    <w:rsid w:val="00664B17"/>
    <w:rsid w:val="00671044"/>
    <w:rsid w:val="00674E93"/>
    <w:rsid w:val="00675EC5"/>
    <w:rsid w:val="006808A9"/>
    <w:rsid w:val="00684B47"/>
    <w:rsid w:val="0069128D"/>
    <w:rsid w:val="00696701"/>
    <w:rsid w:val="00696B99"/>
    <w:rsid w:val="006973EC"/>
    <w:rsid w:val="006A1E01"/>
    <w:rsid w:val="006A54E5"/>
    <w:rsid w:val="006C0D96"/>
    <w:rsid w:val="006C573E"/>
    <w:rsid w:val="006C589E"/>
    <w:rsid w:val="006E08DA"/>
    <w:rsid w:val="006E5730"/>
    <w:rsid w:val="006E596E"/>
    <w:rsid w:val="006E7135"/>
    <w:rsid w:val="006E78A1"/>
    <w:rsid w:val="006F11E7"/>
    <w:rsid w:val="006F1510"/>
    <w:rsid w:val="006F2094"/>
    <w:rsid w:val="006F5642"/>
    <w:rsid w:val="00702322"/>
    <w:rsid w:val="007063F4"/>
    <w:rsid w:val="00707D3B"/>
    <w:rsid w:val="0072138D"/>
    <w:rsid w:val="0073008B"/>
    <w:rsid w:val="00743891"/>
    <w:rsid w:val="007868CF"/>
    <w:rsid w:val="00791A07"/>
    <w:rsid w:val="007955B5"/>
    <w:rsid w:val="00797115"/>
    <w:rsid w:val="007A025C"/>
    <w:rsid w:val="007B4C98"/>
    <w:rsid w:val="007B541D"/>
    <w:rsid w:val="007B642E"/>
    <w:rsid w:val="007D0FF6"/>
    <w:rsid w:val="007E48C8"/>
    <w:rsid w:val="007F3E95"/>
    <w:rsid w:val="007F4481"/>
    <w:rsid w:val="007F5CB2"/>
    <w:rsid w:val="007F5CEA"/>
    <w:rsid w:val="00802176"/>
    <w:rsid w:val="00803401"/>
    <w:rsid w:val="00813B61"/>
    <w:rsid w:val="00817BCC"/>
    <w:rsid w:val="00822B68"/>
    <w:rsid w:val="00822D78"/>
    <w:rsid w:val="00837555"/>
    <w:rsid w:val="0084142A"/>
    <w:rsid w:val="00841EC0"/>
    <w:rsid w:val="00851E68"/>
    <w:rsid w:val="008614A9"/>
    <w:rsid w:val="00877A1A"/>
    <w:rsid w:val="00880215"/>
    <w:rsid w:val="008824C2"/>
    <w:rsid w:val="00882A36"/>
    <w:rsid w:val="008850B0"/>
    <w:rsid w:val="00890156"/>
    <w:rsid w:val="008B26E6"/>
    <w:rsid w:val="008B2BD0"/>
    <w:rsid w:val="008C52AC"/>
    <w:rsid w:val="008D0C3F"/>
    <w:rsid w:val="008D7F21"/>
    <w:rsid w:val="009010AC"/>
    <w:rsid w:val="009047BC"/>
    <w:rsid w:val="00912571"/>
    <w:rsid w:val="009176DB"/>
    <w:rsid w:val="00922679"/>
    <w:rsid w:val="00924C0C"/>
    <w:rsid w:val="009260CB"/>
    <w:rsid w:val="0093145C"/>
    <w:rsid w:val="00932411"/>
    <w:rsid w:val="00940A58"/>
    <w:rsid w:val="009770AF"/>
    <w:rsid w:val="00991762"/>
    <w:rsid w:val="00995AE6"/>
    <w:rsid w:val="009A4E4A"/>
    <w:rsid w:val="009B4B49"/>
    <w:rsid w:val="009D5439"/>
    <w:rsid w:val="009F5C9F"/>
    <w:rsid w:val="009F73D0"/>
    <w:rsid w:val="009F7B93"/>
    <w:rsid w:val="00A02515"/>
    <w:rsid w:val="00A1426C"/>
    <w:rsid w:val="00A16ED1"/>
    <w:rsid w:val="00A16F32"/>
    <w:rsid w:val="00A227CA"/>
    <w:rsid w:val="00A362F9"/>
    <w:rsid w:val="00A438D6"/>
    <w:rsid w:val="00A4686F"/>
    <w:rsid w:val="00A61447"/>
    <w:rsid w:val="00A61A9E"/>
    <w:rsid w:val="00A64122"/>
    <w:rsid w:val="00A71B84"/>
    <w:rsid w:val="00A71F21"/>
    <w:rsid w:val="00A85E4D"/>
    <w:rsid w:val="00A9606A"/>
    <w:rsid w:val="00A97BF6"/>
    <w:rsid w:val="00A97D17"/>
    <w:rsid w:val="00AA6C67"/>
    <w:rsid w:val="00AB50B4"/>
    <w:rsid w:val="00AC3C0D"/>
    <w:rsid w:val="00AE6021"/>
    <w:rsid w:val="00AF26BD"/>
    <w:rsid w:val="00B00B6D"/>
    <w:rsid w:val="00B238B6"/>
    <w:rsid w:val="00B25089"/>
    <w:rsid w:val="00B34F30"/>
    <w:rsid w:val="00B45DEC"/>
    <w:rsid w:val="00B5046A"/>
    <w:rsid w:val="00B54CCD"/>
    <w:rsid w:val="00B832E3"/>
    <w:rsid w:val="00B8583D"/>
    <w:rsid w:val="00B8694B"/>
    <w:rsid w:val="00B95DEC"/>
    <w:rsid w:val="00BA0B8F"/>
    <w:rsid w:val="00BC7946"/>
    <w:rsid w:val="00BD1954"/>
    <w:rsid w:val="00BD441D"/>
    <w:rsid w:val="00BE68EE"/>
    <w:rsid w:val="00BF06F8"/>
    <w:rsid w:val="00BF10A7"/>
    <w:rsid w:val="00BF2532"/>
    <w:rsid w:val="00BF4A8C"/>
    <w:rsid w:val="00BF708F"/>
    <w:rsid w:val="00C35276"/>
    <w:rsid w:val="00C470CB"/>
    <w:rsid w:val="00C82B81"/>
    <w:rsid w:val="00C8764D"/>
    <w:rsid w:val="00C976F1"/>
    <w:rsid w:val="00CC268A"/>
    <w:rsid w:val="00CC4C3D"/>
    <w:rsid w:val="00CD54C4"/>
    <w:rsid w:val="00CD6441"/>
    <w:rsid w:val="00CE2D2D"/>
    <w:rsid w:val="00D0709B"/>
    <w:rsid w:val="00D54E1C"/>
    <w:rsid w:val="00D57272"/>
    <w:rsid w:val="00D57546"/>
    <w:rsid w:val="00D66A18"/>
    <w:rsid w:val="00D80CE6"/>
    <w:rsid w:val="00D91DF8"/>
    <w:rsid w:val="00DA3264"/>
    <w:rsid w:val="00DF217A"/>
    <w:rsid w:val="00DF5D13"/>
    <w:rsid w:val="00DF72B0"/>
    <w:rsid w:val="00E03499"/>
    <w:rsid w:val="00E100B5"/>
    <w:rsid w:val="00E36C1C"/>
    <w:rsid w:val="00E36CFB"/>
    <w:rsid w:val="00E468D7"/>
    <w:rsid w:val="00E54E56"/>
    <w:rsid w:val="00E56B90"/>
    <w:rsid w:val="00E56BA5"/>
    <w:rsid w:val="00E76727"/>
    <w:rsid w:val="00E961C5"/>
    <w:rsid w:val="00EA6CF7"/>
    <w:rsid w:val="00EB7420"/>
    <w:rsid w:val="00EB7E38"/>
    <w:rsid w:val="00EC2D12"/>
    <w:rsid w:val="00EE2197"/>
    <w:rsid w:val="00EF203F"/>
    <w:rsid w:val="00EF507C"/>
    <w:rsid w:val="00F11624"/>
    <w:rsid w:val="00F37329"/>
    <w:rsid w:val="00F46B3C"/>
    <w:rsid w:val="00F541FB"/>
    <w:rsid w:val="00F747DD"/>
    <w:rsid w:val="00F813E3"/>
    <w:rsid w:val="00F975C8"/>
    <w:rsid w:val="00FA14FA"/>
    <w:rsid w:val="00FA2AAD"/>
    <w:rsid w:val="00FA3303"/>
    <w:rsid w:val="00FB0799"/>
    <w:rsid w:val="00FB79F6"/>
    <w:rsid w:val="00FC0D65"/>
    <w:rsid w:val="00FC2366"/>
    <w:rsid w:val="00FD2822"/>
    <w:rsid w:val="00FD2EFA"/>
    <w:rsid w:val="00FE1ADB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3C9AEC1-0FAC-4F17-98A0-71DB06D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6D"/>
    <w:pPr>
      <w:spacing w:before="60" w:after="60"/>
    </w:pPr>
    <w:rPr>
      <w:rFonts w:ascii="Arial" w:hAnsi="Arial"/>
      <w:sz w:val="22"/>
    </w:rPr>
  </w:style>
  <w:style w:type="paragraph" w:styleId="berschrift1">
    <w:name w:val="heading 1"/>
    <w:basedOn w:val="Standard"/>
    <w:next w:val="berschrift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pacing w:val="30"/>
      <w:kern w:val="1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berschrift1"/>
    <w:next w:val="Standard"/>
    <w:qFormat/>
    <w:pPr>
      <w:spacing w:before="48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pPr>
      <w:outlineLvl w:val="2"/>
    </w:pPr>
    <w:rPr>
      <w:sz w:val="22"/>
      <w14:shadow w14:blurRad="0" w14:dist="0" w14:dir="0" w14:sx="0" w14:sy="0" w14:kx="0" w14:ky="0" w14:algn="none">
        <w14:srgbClr w14:val="000000"/>
      </w14:shadow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Textkrper">
    <w:name w:val="Body Text"/>
    <w:basedOn w:val="Standard"/>
    <w:pPr>
      <w:spacing w:before="0"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next w:val="Standard"/>
    <w:semiHidden/>
    <w:pPr>
      <w:jc w:val="both"/>
    </w:pPr>
    <w:rPr>
      <w:kern w:val="1"/>
    </w:rPr>
  </w:style>
  <w:style w:type="paragraph" w:customStyle="1" w:styleId="Punkt">
    <w:name w:val="Punkt"/>
    <w:basedOn w:val="Standard"/>
    <w:pPr>
      <w:spacing w:before="0"/>
    </w:pPr>
  </w:style>
  <w:style w:type="paragraph" w:customStyle="1" w:styleId="Titelzeile">
    <w:name w:val="Titelzeile"/>
    <w:basedOn w:val="Standard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Standard"/>
    <w:pPr>
      <w:numPr>
        <w:numId w:val="2"/>
      </w:numPr>
      <w:tabs>
        <w:tab w:val="left" w:pos="284"/>
      </w:tabs>
      <w:ind w:left="-360" w:firstLine="0"/>
    </w:pPr>
  </w:style>
  <w:style w:type="paragraph" w:customStyle="1" w:styleId="Inhalt">
    <w:name w:val="Inhalt"/>
    <w:next w:val="Verzeichnis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</w:rPr>
  </w:style>
  <w:style w:type="paragraph" w:customStyle="1" w:styleId="Tabelleneintrag">
    <w:name w:val="Tabelleneintrag"/>
    <w:basedOn w:val="Standard"/>
  </w:style>
  <w:style w:type="table" w:styleId="Tabellenraster">
    <w:name w:val="Table Grid"/>
    <w:basedOn w:val="NormaleTabelle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44EC5"/>
    <w:rPr>
      <w:rFonts w:ascii="Tahoma" w:hAnsi="Tahoma" w:cs="Tahoma"/>
      <w:sz w:val="16"/>
      <w:szCs w:val="16"/>
    </w:rPr>
  </w:style>
  <w:style w:type="character" w:styleId="Hervorhebung">
    <w:name w:val="Emphasis"/>
    <w:qFormat/>
    <w:rsid w:val="0048101B"/>
    <w:rPr>
      <w:i/>
      <w:iCs/>
    </w:rPr>
  </w:style>
  <w:style w:type="paragraph" w:styleId="Titel">
    <w:name w:val="Title"/>
    <w:basedOn w:val="Standard"/>
    <w:link w:val="TitelZchn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</w:rPr>
  </w:style>
  <w:style w:type="character" w:customStyle="1" w:styleId="TitelZchn">
    <w:name w:val="Titel Zchn"/>
    <w:link w:val="Titel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43EA-D2F6-4B41-A7CE-CFA5BAF8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Kompetenznachweis M103 nach i-ch 2005</vt:lpstr>
      <vt:lpstr>Kompetenznachweis M103 nach i-ch 2005</vt:lpstr>
    </vt:vector>
  </TitlesOfParts>
  <Company>TBZ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Kompetenznachweis M103 nach i-ch 2005</dc:title>
  <dc:subject/>
  <dc:creator>Frieder Wolfart, Kurt Steiner</dc:creator>
  <cp:keywords/>
  <cp:lastModifiedBy>Käser Julian</cp:lastModifiedBy>
  <cp:revision>8</cp:revision>
  <cp:lastPrinted>2017-02-22T10:40:00Z</cp:lastPrinted>
  <dcterms:created xsi:type="dcterms:W3CDTF">2018-11-21T13:01:00Z</dcterms:created>
  <dcterms:modified xsi:type="dcterms:W3CDTF">2018-11-22T13:09:00Z</dcterms:modified>
</cp:coreProperties>
</file>