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unit-1-foundations"/>
    <w:p>
      <w:pPr>
        <w:pStyle w:val="Heading1"/>
      </w:pPr>
      <w:r>
        <w:t xml:space="preserve">Unit 1: Foundations</w:t>
      </w:r>
    </w:p>
    <w:bookmarkStart w:id="21" w:name="the-future-of-product-marketing"/>
    <w:p>
      <w:pPr>
        <w:pStyle w:val="Heading2"/>
      </w:pPr>
      <w:r>
        <w:t xml:space="preserve">The Future of Product Marketing</w:t>
      </w:r>
    </w:p>
    <w:bookmarkStart w:id="20" w:name="X0f4db0d9e37b9f88cc0f03434b07088ba967b1c"/>
    <w:p>
      <w:pPr>
        <w:pStyle w:val="Heading3"/>
      </w:pPr>
      <w:r>
        <w:t xml:space="preserve">The Practitioner’s Guide to the Agentic Era</w:t>
      </w:r>
    </w:p>
    <w:p>
      <w:pPr>
        <w:pStyle w:val="FirstParagraph"/>
      </w:pPr>
      <w:r>
        <w:rPr>
          <w:bCs/>
          <w:b/>
        </w:rPr>
        <w:t xml:space="preserve">Chris O’Hara</w:t>
      </w:r>
    </w:p>
    <w:p>
      <w:r>
        <w:pict>
          <v:rect style="width:0;height:1.5pt" o:hralign="center" o:hrstd="t" o:hr="t"/>
        </w:pict>
      </w:r>
    </w:p>
    <w:bookmarkEnd w:id="20"/>
    <w:bookmarkEnd w:id="21"/>
    <w:bookmarkStart w:id="25" w:name="X7e6e7782377c8997dfc706df6c315c98829a893"/>
    <w:p>
      <w:pPr>
        <w:pStyle w:val="Heading2"/>
      </w:pPr>
      <w:r>
        <w:t xml:space="preserve">Introduction: Your Buyer Just Hired an Agent</w:t>
      </w:r>
    </w:p>
    <w:p>
      <w:pPr>
        <w:pStyle w:val="FirstParagraph"/>
      </w:pPr>
      <w:r>
        <w:t xml:space="preserve">Sometime in late 2024, a product marketer I know—let’s call her Sarah—noticed something strange in her pipeline data. Sarah ran product marketing for a mid-market analytics platform, the kind of company that sells to data teams at Fortune 2000 firms. She was good at her job. She’d built the positioning, trained the sales team, published the battlecards, ran the launches. Her funnel metrics had been steady for two years. And then, over the course of about six weeks, three things happened simultaneously.</w:t>
      </w:r>
    </w:p>
    <w:p>
      <w:pPr>
        <w:pStyle w:val="BodyText"/>
      </w:pPr>
      <w:r>
        <w:t xml:space="preserve">First, her website traffic went up—but her form fills went down. More people were visiting the product pages, but fewer were downloading the white papers and requesting demos. Second, her sales team started reporting that prospects were showing up to discovery calls already knowing things they shouldn’t have known—competitive pricing, technical limitations, integration details that lived in documentation Sarah’s team hadn’t even promoted. Third, and most unsettling, two enterprise deals closed in under three weeks. That had never happened before. The typical sales cycle for Sarah’s product was eleven weeks.</w:t>
      </w:r>
    </w:p>
    <w:p>
      <w:pPr>
        <w:pStyle w:val="BodyText"/>
      </w:pPr>
      <w:r>
        <w:t xml:space="preserve">Sarah’s first instinct was that something was broken in the analytics. Maybe a tracking pixel had died. Maybe the CRM had hiccupped. But the data was clean. What had actually changed was something far more interesting: her buyers had started using AI agents to do the research, the comparison shopping, and the vendor pre-qualification that used to take human buying committees weeks of meetings, spreadsheets, and hallway conversations to accomplish.</w:t>
      </w:r>
    </w:p>
    <w:p>
      <w:pPr>
        <w:pStyle w:val="BodyText"/>
      </w:pPr>
      <w:r>
        <w:t xml:space="preserve">The agents weren’t doing anything magical. They were reading her product documentation—all of it, including the stuff buried three clicks deep that no human prospect ever found. They were pulling her pricing from G2 and Gartner Peer Insights and running it against competitors. They were synthesizing analyst reports and customer reviews into concise briefs for their human principals. They were, in effect, doing the job of a procurement analyst, a technical evaluator, and a competitive intelligence researcher all at once, and they were doing it in hours instead of weeks.</w:t>
      </w:r>
    </w:p>
    <w:p>
      <w:pPr>
        <w:pStyle w:val="BodyText"/>
      </w:pPr>
      <w:r>
        <w:t xml:space="preserve">Sarah’s content hadn’t changed. Her positioning hadn’t changed. Her product hadn’t changed. But her buyer had fundamentally changed—or rather, her buyer had hired an intermediary that didn’t care about brand affinity, didn’t respond to emotional storytelling, and couldn’t be schmoozed over a steak dinner. And that intermediary was making decisions—or at least dramatically shaping the decisions—that determined whether Sarah’s product made it to the shortlist.</w:t>
      </w:r>
    </w:p>
    <w:p>
      <w:r>
        <w:pict>
          <v:rect style="width:0;height:1.5pt" o:hralign="center" o:hrstd="t" o:hr="t"/>
        </w:pict>
      </w:r>
    </w:p>
    <w:p>
      <w:pPr>
        <w:pStyle w:val="FirstParagraph"/>
      </w:pPr>
      <w:r>
        <w:t xml:space="preserve">This book is about what happens next.</w:t>
      </w:r>
    </w:p>
    <w:p>
      <w:pPr>
        <w:pStyle w:val="BodyText"/>
      </w:pPr>
      <w:r>
        <w:t xml:space="preserve">If you’re a product marketer—whether you carry the title of PMM, Director of Product Marketing, or VP of Go-to-Market—you already feel the ground shifting. You’ve probably been told that AI will</w:t>
      </w:r>
      <w:r>
        <w:t xml:space="preserve"> </w:t>
      </w:r>
      <w:r>
        <w:t xml:space="preserve">“</w:t>
      </w:r>
      <w:r>
        <w:t xml:space="preserve">supercharge your workflow.</w:t>
      </w:r>
      <w:r>
        <w:t xml:space="preserve">”</w:t>
      </w:r>
      <w:r>
        <w:t xml:space="preserve"> </w:t>
      </w:r>
      <w:r>
        <w:t xml:space="preserve">You’ve been handed a ChatGPT license and told to figure it out. Maybe your company has an AI task force that meets biweekly and produces PowerPoint decks about</w:t>
      </w:r>
      <w:r>
        <w:t xml:space="preserve"> </w:t>
      </w:r>
      <w:r>
        <w:t xml:space="preserve">“</w:t>
      </w:r>
      <w:r>
        <w:t xml:space="preserve">the art of the possible.</w:t>
      </w:r>
      <w:r>
        <w:t xml:space="preserve">”</w:t>
      </w:r>
      <w:r>
        <w:t xml:space="preserve"> </w:t>
      </w:r>
      <w:r>
        <w:t xml:space="preserve">None of that is what this book is about.</w:t>
      </w:r>
    </w:p>
    <w:p>
      <w:pPr>
        <w:pStyle w:val="BodyText"/>
      </w:pPr>
      <w:r>
        <w:t xml:space="preserve">This book is about the structural transformation of product marketing as a discipline. Not how to use AI tools—though we’ll cover the tools, because you need to know what’s actually good and what’s vaporware. The real story is that the economics, the workflows, and the buyer dynamics that have defined product marketing for the last twenty years are all changing at once. The Pragmatic Institute has a framework with thirty-seven discrete PMM activities. Within three years, the majority of those activities will be performed primarily by AI agents—or they’ll be so heavily augmented by agents that the human contribution shrinks to judgment, strategy, and taste. The PMM who could do all thirty-seven at a B-minus level was perfectly employable in 2023. By 2027, that person has been replaced by a person with an agent stack who does eight of those activities at an A-plus level and lets the machines handle the rest.</w:t>
      </w:r>
    </w:p>
    <w:p>
      <w:pPr>
        <w:pStyle w:val="BodyText"/>
      </w:pPr>
      <w:r>
        <w:t xml:space="preserve">That’s the</w:t>
      </w:r>
      <w:r>
        <w:t xml:space="preserve"> </w:t>
      </w:r>
      <w:r>
        <w:t xml:space="preserve">“</w:t>
      </w:r>
      <w:r>
        <w:t xml:space="preserve">10x yourself</w:t>
      </w:r>
      <w:r>
        <w:t xml:space="preserve">”</w:t>
      </w:r>
      <w:r>
        <w:t xml:space="preserve"> </w:t>
      </w:r>
      <w:r>
        <w:t xml:space="preserve">thesis of this book, and I want to be precise about what it means. It does not mean work ten times faster. It means that the output gap between a PMM who has internalized the agentic shift and one who hasn’t is going to widen to a factor of ten—in quality, in speed, in strategic impact. The PMM who builds an always-on competitive intelligence system that monitors fifteen competitors in real time is not just</w:t>
      </w:r>
      <w:r>
        <w:t xml:space="preserve"> </w:t>
      </w:r>
      <w:r>
        <w:t xml:space="preserve">“</w:t>
      </w:r>
      <w:r>
        <w:t xml:space="preserve">faster</w:t>
      </w:r>
      <w:r>
        <w:t xml:space="preserve">”</w:t>
      </w:r>
      <w:r>
        <w:t xml:space="preserve"> </w:t>
      </w:r>
      <w:r>
        <w:t xml:space="preserve">than the PMM who updates battlecards quarterly. They are operating in a fundamentally different category.</w:t>
      </w:r>
    </w:p>
    <w:p>
      <w:r>
        <w:pict>
          <v:rect style="width:0;height:1.5pt" o:hralign="center" o:hrstd="t" o:hr="t"/>
        </w:pict>
      </w:r>
    </w:p>
    <w:bookmarkStart w:id="22" w:name="X5111a116832fdb106148982959b4b9d614eec4d"/>
    <w:p>
      <w:pPr>
        <w:pStyle w:val="Heading3"/>
      </w:pPr>
      <w:r>
        <w:t xml:space="preserve">A Word About Who I Am and Why I Wrote This</w:t>
      </w:r>
    </w:p>
    <w:p>
      <w:pPr>
        <w:pStyle w:val="FirstParagraph"/>
      </w:pPr>
      <w:r>
        <w:t xml:space="preserve">I’ve spent over twenty years in the space where data meets marketing meets enterprise software. I was there for the DMP era—I ran global data strategy at Krux, the data management platform that Salesforce acquired in 2016. I was there for the CDP era—I co-authored the book on customer data platforms with Martin Kihn while we were both at Salesforce. And I’ve been watching the agentic era take shape from inside one of the world’s largest enterprise software companies, where I lead product marketing for data and analytics. I’ve written three books about the evolution of data-driven marketing, and every one of them was really about the same thing: what happens to business when a new data architecture changes the rules of engagement.</w:t>
      </w:r>
    </w:p>
    <w:p>
      <w:pPr>
        <w:pStyle w:val="BodyText"/>
      </w:pPr>
      <w:r>
        <w:t xml:space="preserve">This time, though, the architecture isn’t just changing how companies manage data—it’s changing who makes decisions, how buying happens, and what it even means to go to market. That’s not a DMP-to-CDP kind of upgrade. That’s a wholesale rewiring of the discipline.</w:t>
      </w:r>
    </w:p>
    <w:p>
      <w:pPr>
        <w:pStyle w:val="BodyText"/>
      </w:pPr>
      <w:r>
        <w:t xml:space="preserve">Throughout this book, I’ve tried to give you both angles: the practitioner’s playbook and the executive’s operating reality. The Executive Perspective sections throughout each unit are where those two views converge—what each topic looks like from the leadership seat, along with the key takeaways I think matter most.</w:t>
      </w:r>
    </w:p>
    <w:p>
      <w:r>
        <w:pict>
          <v:rect style="width:0;height:1.5pt" o:hralign="center" o:hrstd="t" o:hr="t"/>
        </w:pict>
      </w:r>
    </w:p>
    <w:bookmarkEnd w:id="22"/>
    <w:bookmarkStart w:id="23" w:name="structure-of-this-book"/>
    <w:p>
      <w:pPr>
        <w:pStyle w:val="Heading3"/>
      </w:pPr>
      <w:r>
        <w:t xml:space="preserve">Structure of This Book</w:t>
      </w:r>
    </w:p>
    <w:p>
      <w:pPr>
        <w:pStyle w:val="FirstParagraph"/>
      </w:pPr>
      <w:r>
        <w:t xml:space="preserve">Part I gives you the macro context. If you’ve followed the evolution of marketing technology from DMPs to CDPs to whatever we’re calling the current thing, you’ll recognize the pattern—a new data architecture emerges, it reshapes the go-to-market motion, and the marketers who ride the wave early build careers while the ones who wait get commoditized. Unit 1 tells that story quickly. Unit 2 takes the Pragmatic Institute’s PMM framework—the closest thing the discipline has to a canonical job description—and subjects it to an honest audit. Which of those thirty-seven activities are about to be automated? Which ones become radically more efficient? And which ones become more valuable precisely because they’re the activities that machines can’t do?</w:t>
      </w:r>
    </w:p>
    <w:p>
      <w:pPr>
        <w:pStyle w:val="BodyText"/>
      </w:pPr>
      <w:r>
        <w:t xml:space="preserve">The remaining units are the meat of the book. Each covers a major cluster of PMM activities: messaging, competitive intelligence, analyst relations, sales enablement, launches, research, pricing, content, demand generation, and AI tools. Each unit follows the same basic pattern: here’s how the activity works today, here’s what changes when agents enter the picture, and here’s what the best PMMs are already doing about it. These chapters are practical. Named tools, real workflows, specific guidance you can take into your Monday morning. They’re also grounded in stories—real people at real companies solving real problems, because that’s how I’ve always written and because abstractions are where good advice goes to die.</w:t>
      </w:r>
    </w:p>
    <w:p>
      <w:pPr>
        <w:pStyle w:val="BodyText"/>
      </w:pPr>
      <w:r>
        <w:t xml:space="preserve">The final unit zooms out to the capstone: how do you build a PMM tech stack that’s actually coherent? What skills should you be developing—and which ones should you stop worrying about? How should marketing leaders structure a product marketing team in 2027? And what does the PMM career look like in five years—is it bigger or smaller, more strategic or more operational, more specialized or more generalist?</w:t>
      </w:r>
    </w:p>
    <w:p>
      <w:r>
        <w:pict>
          <v:rect style="width:0;height:1.5pt" o:hralign="center" o:hrstd="t" o:hr="t"/>
        </w:pict>
      </w:r>
    </w:p>
    <w:bookmarkEnd w:id="23"/>
    <w:bookmarkStart w:id="24" w:name="one-more-thing-before-we-start"/>
    <w:p>
      <w:pPr>
        <w:pStyle w:val="Heading3"/>
      </w:pPr>
      <w:r>
        <w:t xml:space="preserve">One More Thing Before We Start</w:t>
      </w:r>
    </w:p>
    <w:p>
      <w:pPr>
        <w:pStyle w:val="FirstParagraph"/>
      </w:pPr>
      <w:r>
        <w:t xml:space="preserve">This book was written with AI.</w:t>
      </w:r>
    </w:p>
    <w:p>
      <w:pPr>
        <w:pStyle w:val="BodyText"/>
      </w:pPr>
      <w:r>
        <w:t xml:space="preserve">Not in the way you might think. I didn’t hand Claude a prompt and publish what came back. But I used AI tools extensively in the research, the synthesis, the competitive analysis, and the early drafting of every chapter. I did this deliberately, because the thesis of the book demands it. If I’m going to tell you that a product marketer can 10x themselves with the right agent stack, I should probably demonstrate what that looks like. The stories are mine. The judgment is mine. The bad jokes are definitely mine. But the process of creating this book is itself an example of the agentic workflow I’m describing—and I think being transparent about that is more honest than pretending I wrote every word in a cabin in Vermont with nothing but a legal pad and a pot of coffee.</w:t>
      </w:r>
    </w:p>
    <w:p>
      <w:pPr>
        <w:pStyle w:val="BodyText"/>
      </w:pPr>
      <w:r>
        <w:t xml:space="preserve">Alright. Let’s get into it.</w:t>
      </w:r>
    </w:p>
    <w:p>
      <w:r>
        <w:pict>
          <v:rect style="width:0;height:1.5pt" o:hralign="center" o:hrstd="t" o:hr="t"/>
        </w:pict>
      </w:r>
    </w:p>
    <w:bookmarkEnd w:id="24"/>
    <w:bookmarkEnd w:id="25"/>
    <w:bookmarkStart w:id="27" w:name="executive-perspective"/>
    <w:p>
      <w:pPr>
        <w:pStyle w:val="Heading2"/>
      </w:pPr>
      <w:r>
        <w:t xml:space="preserve">EXECUTIVE PERSPECTIVE</w:t>
      </w:r>
    </w:p>
    <w:p>
      <w:pPr>
        <w:pStyle w:val="FirstParagraph"/>
      </w:pPr>
      <w:r>
        <w:t xml:space="preserve">The conversation about AI inside marketing departments right now is almost entirely wrong. It’s focused on efficiency—how do we produce the same outputs with fewer people, or the same people in less time. That’s a CFO question, not a CMO question. The CMO question—the one this book answers—is how do we produce fundamentally different outputs? How do we shift from quarterly competitive reviews to continuous intelligence? How do we move from static messaging frameworks to dynamic positioning that adapts to what agents are surfacing in real time?</w:t>
      </w:r>
    </w:p>
    <w:p>
      <w:pPr>
        <w:pStyle w:val="BodyText"/>
      </w:pPr>
      <w:r>
        <w:t xml:space="preserve">What I’ve seen firsthand, running product marketing organizations in enterprise software, is that the PMMs who are thriving aren’t the ones who adopted AI tools first. They’re the ones who rethought their workflows first and then found the tools that matched. That distinction matters, and it’s one of the organizing principles of everything that follows. Throughout this book, we’ll toggle between the practitioner’s view and the executive view—what a 10x PMM looks like from the inside and what leadership is looking for when they see it happening.</w:t>
      </w:r>
    </w:p>
    <w:bookmarkStart w:id="26" w:name="key-takeaways"/>
    <w:p>
      <w:pPr>
        <w:pStyle w:val="Heading3"/>
      </w:pPr>
      <w:r>
        <w:t xml:space="preserve">KEY TAKEAWAYS</w:t>
      </w:r>
    </w:p>
    <w:p>
      <w:pPr>
        <w:numPr>
          <w:ilvl w:val="0"/>
          <w:numId w:val="1001"/>
        </w:numPr>
        <w:pStyle w:val="Compact"/>
      </w:pPr>
      <w:r>
        <w:t xml:space="preserve">The agentic shift is a structural transformation of the PMM discipline, not just a toolkit upgrade.</w:t>
      </w:r>
    </w:p>
    <w:p>
      <w:pPr>
        <w:numPr>
          <w:ilvl w:val="0"/>
          <w:numId w:val="1001"/>
        </w:numPr>
        <w:pStyle w:val="Compact"/>
      </w:pPr>
      <w:r>
        <w:t xml:space="preserve">Buyer behavior has already changed—AI agents are compressing research cycles from weeks to hours.</w:t>
      </w:r>
    </w:p>
    <w:p>
      <w:pPr>
        <w:numPr>
          <w:ilvl w:val="0"/>
          <w:numId w:val="1001"/>
        </w:numPr>
        <w:pStyle w:val="Compact"/>
      </w:pPr>
      <w:r>
        <w:t xml:space="preserve">The 10x thesis isn’t about speed. It’s about the widening output gap between PMMs who internalize the shift and those who don’t.</w:t>
      </w:r>
    </w:p>
    <w:p>
      <w:pPr>
        <w:numPr>
          <w:ilvl w:val="0"/>
          <w:numId w:val="1001"/>
        </w:numPr>
        <w:pStyle w:val="Compact"/>
      </w:pPr>
      <w:r>
        <w:t xml:space="preserve">This book covers every core PMM activity through the lens of what’s automated, what’s augmented, and what becomes more irreducibly human.</w:t>
      </w:r>
    </w:p>
    <w:p>
      <w:r>
        <w:pict>
          <v:rect style="width:0;height:1.5pt" o:hralign="center" o:hrstd="t" o:hr="t"/>
        </w:pict>
      </w:r>
    </w:p>
    <w:bookmarkEnd w:id="26"/>
    <w:bookmarkEnd w:id="27"/>
    <w:bookmarkStart w:id="31" w:name="X25aa8b4a19f7a6f8c48ec5787a76893b60de18d"/>
    <w:p>
      <w:pPr>
        <w:pStyle w:val="Heading2"/>
      </w:pPr>
      <w:r>
        <w:t xml:space="preserve">Chapter 1: The Three Eras of Data-Driven Marketing</w:t>
      </w:r>
    </w:p>
    <w:p>
      <w:pPr>
        <w:pStyle w:val="FirstParagraph"/>
      </w:pPr>
      <w:r>
        <w:t xml:space="preserve">In 1961, a Jesuit priest named Father Schmitt at a small college in Milwaukee wanted to see if a computer could help predict which prospective students were most likely to enroll. He had access to an IBM 650—a machine the size of a refrigerator that could process about 60 multiplications per second—and a hypothesis that admissions data, properly analyzed, could tell you something useful about human decision-making. Father Schmitt ran a discriminant analysis on applicant profiles and, sure enough, the model worked. Not perfectly, but better than the admissions committee’s gut instincts. He published a paper about it. Almost nobody read it.</w:t>
      </w:r>
    </w:p>
    <w:p>
      <w:pPr>
        <w:pStyle w:val="BodyText"/>
      </w:pPr>
      <w:r>
        <w:t xml:space="preserve">I mention Father Schmitt because he’s the beginning of a story that runs directly—though not always obviously—to the moment we’re in right now. The idea that data could predict behavior, that you could model intent before it manifested as a purchase or a donation or a signed enrollment form, has been the central animating idea of marketing technology for sixty years. The tools changed. The ambition didn’t.</w:t>
      </w:r>
    </w:p>
    <w:p>
      <w:pPr>
        <w:pStyle w:val="BodyText"/>
      </w:pPr>
      <w:r>
        <w:t xml:space="preserve">If you’ve read my previous books, you know I think of this history in eras defined by the data architecture that sat at the center of the marketing operation. Not the campaigns. Not the channels. Not the organizational chart. The architecture—because the architecture determines what’s possible, and what’s possible determines how you go to market.</w:t>
      </w:r>
    </w:p>
    <w:bookmarkStart w:id="28" w:name="era-one-the-dmp-and-the-age-of-audiences"/>
    <w:p>
      <w:pPr>
        <w:pStyle w:val="Heading3"/>
      </w:pPr>
      <w:r>
        <w:t xml:space="preserve">Era One: The DMP and the Age of Audiences</w:t>
      </w:r>
    </w:p>
    <w:p>
      <w:pPr>
        <w:pStyle w:val="FirstParagraph"/>
      </w:pPr>
      <w:r>
        <w:t xml:space="preserve">The data management platform era was, in hindsight, wonderfully simple. You had third-party cookies. You had audience segments. You had a machine that could ingest behavioral data from across the web and let you target advertising against taxonomies of intent. I spent years at Krux—one of the pioneering DMPs, later acquired by Salesforce—watching this play out.</w:t>
      </w:r>
    </w:p>
    <w:p>
      <w:pPr>
        <w:pStyle w:val="BodyText"/>
      </w:pPr>
      <w:r>
        <w:t xml:space="preserve">The pitch was seductive: know your audience. Not your customer, not your user—your audience. The DMP sat upstream of the transaction. It operated in the world of impressions and reach and frequency. And the product marketers who worked in this era optimized for awareness and consideration. Their deliverables were positioning decks and messaging frameworks and campaign briefs that mapped audience segments to creative executions.</w:t>
      </w:r>
    </w:p>
    <w:p>
      <w:pPr>
        <w:pStyle w:val="BodyText"/>
      </w:pPr>
      <w:r>
        <w:t xml:space="preserve">The DMP era had a character that’s worth remembering, because it explains a lot about the assumptions that PMMs still carry today. It was anonymous. The audiences in your DMP were probabilistic—they were cookie pools, not people. You didn’t know their names. You knew they’d visited an auto-review site three times in the last month, so they were probably in-market for a car. The marketing that resulted was correspondingly broad: reach a million people who look like they might be interested, and hope that a fraction of a percent converts.</w:t>
      </w:r>
    </w:p>
    <w:p>
      <w:pPr>
        <w:pStyle w:val="BodyText"/>
      </w:pPr>
      <w:r>
        <w:t xml:space="preserve">Douwe Bergsma—he was CMO at Georgia-Pacific at the time—once asked me a question I’ve never forgotten. We were in a conference room in Atlanta, and I was halfway through a deck about DMP capabilities, and Bergsma just stopped me cold.</w:t>
      </w:r>
      <w:r>
        <w:t xml:space="preserve"> </w:t>
      </w:r>
      <w:r>
        <w:t xml:space="preserve">“</w:t>
      </w:r>
      <w:r>
        <w:t xml:space="preserve">Why,</w:t>
      </w:r>
      <w:r>
        <w:t xml:space="preserve">”</w:t>
      </w:r>
      <w:r>
        <w:t xml:space="preserve"> </w:t>
      </w:r>
      <w:r>
        <w:t xml:space="preserve">he said,</w:t>
      </w:r>
      <w:r>
        <w:t xml:space="preserve"> </w:t>
      </w:r>
      <w:r>
        <w:t xml:space="preserve">“</w:t>
      </w:r>
      <w:r>
        <w:t xml:space="preserve">would a toilet paper company need a data management platform?</w:t>
      </w:r>
      <w:r>
        <w:t xml:space="preserve">”</w:t>
      </w:r>
      <w:r>
        <w:t xml:space="preserve"> </w:t>
      </w:r>
      <w:r>
        <w:t xml:space="preserve">It was a brilliant question because it forced you to connect the technology to the business outcome without hiding behind jargon. The answer, as it turned out, was that Georgia-Pacific could use DMP data to understand which households were responsive to promotions versus brand loyalty messaging, and then allocate their media spend accordingly. The insight wasn’t cynical—it was honest. Not everyone needs a coupon. Some people just buy Quilted Northern because their mom did.</w:t>
      </w:r>
    </w:p>
    <w:bookmarkEnd w:id="28"/>
    <w:bookmarkStart w:id="29" w:name="era-two-the-cdp-and-the-age-of-customers"/>
    <w:p>
      <w:pPr>
        <w:pStyle w:val="Heading3"/>
      </w:pPr>
      <w:r>
        <w:t xml:space="preserve">Era Two: The CDP and the Age of Customers</w:t>
      </w:r>
    </w:p>
    <w:p>
      <w:pPr>
        <w:pStyle w:val="FirstParagraph"/>
      </w:pPr>
      <w:r>
        <w:t xml:space="preserve">The customer data platform era was the correction to everything the DMP got wrong. Where the DMP was anonymous, the CDP was identity-based. Where the DMP lived in the ad stack, the CDP connected to CRM and email and commerce and service. Where the DMP knew your audience, the CDP knew your customer.</w:t>
      </w:r>
    </w:p>
    <w:p>
      <w:pPr>
        <w:pStyle w:val="BodyText"/>
      </w:pPr>
      <w:r>
        <w:t xml:space="preserve">Martin Kihn and I wrote the book on CDPs—literally, it’s called</w:t>
      </w:r>
      <w:r>
        <w:t xml:space="preserve"> </w:t>
      </w:r>
      <w:r>
        <w:rPr>
          <w:iCs/>
          <w:i/>
        </w:rPr>
        <w:t xml:space="preserve">Customer Data Platforms</w:t>
      </w:r>
      <w:r>
        <w:t xml:space="preserve">, Wiley published it in 2021—and the thing I remember most about the process of writing it was how clear the pattern was. Every CDP vendor was essentially making the same argument: your customer data is siloed, your marketing is disconnected, and if you unify the data you’ll unlock personalization at scale. It was the same argument the DMP vendors had made five years earlier, just moved downstream from audiences to customers.</w:t>
      </w:r>
    </w:p>
    <w:p>
      <w:pPr>
        <w:pStyle w:val="BodyText"/>
      </w:pPr>
      <w:r>
        <w:t xml:space="preserve">But the shift mattered enormously for product marketers. In the DMP era, the PMM’s job was to help campaigns reach the right anonymous audiences. In the CDP era, the PMM’s job expanded to include lifecycle marketing, personalization strategy, customer journey mapping, and a whole set of activities that required understanding individual customers and their relationship with the product. The Pragmatic Institute’s framework grew to accommodate this—more activities around customer insights, win/loss analysis, persona development. The PMM became less of a campaign strategist and more of a customer strategist.</w:t>
      </w:r>
    </w:p>
    <w:p>
      <w:pPr>
        <w:pStyle w:val="BodyText"/>
      </w:pPr>
      <w:r>
        <w:t xml:space="preserve">I remember a meeting at Salesforce where we were debating how to position the CDP against the DMP. Someone said—I think it was Martin, actually—</w:t>
      </w:r>
      <w:r>
        <w:t xml:space="preserve">“</w:t>
      </w:r>
      <w:r>
        <w:t xml:space="preserve">A DMP knew your audience. A CDP knows your customer.</w:t>
      </w:r>
      <w:r>
        <w:t xml:space="preserve">”</w:t>
      </w:r>
      <w:r>
        <w:t xml:space="preserve"> </w:t>
      </w:r>
      <w:r>
        <w:t xml:space="preserve">And that was it. That was the line. It captured the entire generational shift in seven words.</w:t>
      </w:r>
    </w:p>
    <w:bookmarkEnd w:id="29"/>
    <w:bookmarkStart w:id="30" w:name="era-three-the-amp-and-the-age-of-agents"/>
    <w:p>
      <w:pPr>
        <w:pStyle w:val="Heading3"/>
      </w:pPr>
      <w:r>
        <w:t xml:space="preserve">Era Three: The AMP and the Age of Agents</w:t>
      </w:r>
    </w:p>
    <w:p>
      <w:pPr>
        <w:pStyle w:val="FirstParagraph"/>
      </w:pPr>
      <w:r>
        <w:t xml:space="preserve">Which brings us to now. And the line that captures this era: a DMP knew your audience. A CDP knew your customer. An AMP—an agentic management platform—knows your business.</w:t>
      </w:r>
    </w:p>
    <w:p>
      <w:pPr>
        <w:pStyle w:val="BodyText"/>
      </w:pPr>
      <w:r>
        <w:t xml:space="preserve">I realize I need to be careful here, because</w:t>
      </w:r>
      <w:r>
        <w:t xml:space="preserve"> </w:t>
      </w:r>
      <w:r>
        <w:t xml:space="preserve">“</w:t>
      </w:r>
      <w:r>
        <w:t xml:space="preserve">agentic</w:t>
      </w:r>
      <w:r>
        <w:t xml:space="preserve">”</w:t>
      </w:r>
      <w:r>
        <w:t xml:space="preserve"> </w:t>
      </w:r>
      <w:r>
        <w:t xml:space="preserve">is rapidly becoming one of those words that means everything and nothing, like</w:t>
      </w:r>
      <w:r>
        <w:t xml:space="preserve"> </w:t>
      </w:r>
      <w:r>
        <w:t xml:space="preserve">“</w:t>
      </w:r>
      <w:r>
        <w:t xml:space="preserve">digital transformation</w:t>
      </w:r>
      <w:r>
        <w:t xml:space="preserve">”</w:t>
      </w:r>
      <w:r>
        <w:t xml:space="preserve"> </w:t>
      </w:r>
      <w:r>
        <w:t xml:space="preserve">or</w:t>
      </w:r>
      <w:r>
        <w:t xml:space="preserve"> </w:t>
      </w:r>
      <w:r>
        <w:t xml:space="preserve">“</w:t>
      </w:r>
      <w:r>
        <w:t xml:space="preserve">cloud-native.</w:t>
      </w:r>
      <w:r>
        <w:t xml:space="preserve">”</w:t>
      </w:r>
      <w:r>
        <w:t xml:space="preserve"> </w:t>
      </w:r>
      <w:r>
        <w:t xml:space="preserve">When I say agentic, I mean something specific: software systems that can perceive their environment, make decisions, and take actions without waiting for a human to tell them what to do at each step. Not chatbots. Not copilots that suggest the next sentence in your email. Agents that monitor your competitive landscape while you sleep. Agents that adjust your pricing recommendations based on real-time market signals. Agents that generate and test messaging variants based on what’s resonating with different buyer segments. Agents that evaluate your demo environment and flag when it’s showing a workflow that doesn’t match the customer’s use case.</w:t>
      </w:r>
    </w:p>
    <w:p>
      <w:pPr>
        <w:pStyle w:val="BodyText"/>
      </w:pPr>
      <w:r>
        <w:t xml:space="preserve">The AMP sits at the convergence of three things that didn’t exist—or didn’t exist at sufficient scale—five years ago. First, large language models that can reason about unstructured business context in ways that previous AI could not. Second, rich enterprise data fabrics that give those models access to the operational data—ERP, CRM, supply chain, finance—that actually runs the business. Third, agent orchestration frameworks that allow multiple AI agents to collaborate on complex, multi-step workflows without constant human supervision.</w:t>
      </w:r>
    </w:p>
    <w:p>
      <w:pPr>
        <w:pStyle w:val="BodyText"/>
      </w:pPr>
      <w:r>
        <w:t xml:space="preserve">For product marketers, this changes the game in a way that’s different from the DMP-to-CDP transition. That transition changed what data you had access to and what you could do with it. This transition changes who does the work. The DMP-to-CDP shift asked PMMs to expand their skill set. The CDP-to-AMP shift asks PMMs to redefine their role entirely—from executors who produce artifacts to strategists who direct agents that produce artifacts at a pace and quality that no individual human could match.</w:t>
      </w:r>
    </w:p>
    <w:p>
      <w:pPr>
        <w:pStyle w:val="BodyText"/>
      </w:pPr>
      <w:r>
        <w:t xml:space="preserve">That is an uncomfortable sentence to write, and probably an uncomfortable one to read. But I’ve watched enough hype cycles to know that the uncomfortable truths are the ones worth paying attention to early.</w:t>
      </w:r>
    </w:p>
    <w:p>
      <w:r>
        <w:pict>
          <v:rect style="width:0;height:1.5pt" o:hralign="center" o:hrstd="t" o:hr="t"/>
        </w:pict>
      </w:r>
    </w:p>
    <w:p>
      <w:pPr>
        <w:pStyle w:val="FirstParagraph"/>
      </w:pPr>
      <w:r>
        <w:t xml:space="preserve">The rest of this book is organized around a simple question: for each major activity in the product marketing job, what changes when agents become part of the team? Not what changes in theory. What’s already changing, right now, for the PMMs who are paying attention.</w:t>
      </w:r>
    </w:p>
    <w:p>
      <w:pPr>
        <w:pStyle w:val="BodyText"/>
      </w:pPr>
      <w:r>
        <w:t xml:space="preserve">But before we get there, we need to do something that I think nobody has done honestly yet: take the canonical framework for product marketing and hold it up to the light. The next section is about the Pragmatic Institute’s thirty-seven activities, and what happens when you score each one for AI disruption potential. The results are sobering—and, if you’re inclined toward optimism, genuinely exciting.</w:t>
      </w:r>
    </w:p>
    <w:p>
      <w:r>
        <w:pict>
          <v:rect style="width:0;height:1.5pt" o:hralign="center" o:hrstd="t" o:hr="t"/>
        </w:pict>
      </w:r>
    </w:p>
    <w:bookmarkEnd w:id="30"/>
    <w:bookmarkEnd w:id="31"/>
    <w:bookmarkStart w:id="33" w:name="executive-perspective-1"/>
    <w:p>
      <w:pPr>
        <w:pStyle w:val="Heading2"/>
      </w:pPr>
      <w:r>
        <w:t xml:space="preserve">EXECUTIVE PERSPECTIVE</w:t>
      </w:r>
    </w:p>
    <w:p>
      <w:pPr>
        <w:pStyle w:val="FirstParagraph"/>
      </w:pPr>
      <w:r>
        <w:t xml:space="preserve">The three-era framework maps not just to market architecture but to organizational architecture. In the DMP era, the PMM job was well-defined: messaging, positioning, campaign support. The skill set was communications-heavy—storytelling plus enough technical fluency to be credible. In the CDP era, the profile shifted. You needed people who could have a credible conversation with a CTO about identity resolution and then explain it to a CMO in business terms. The job got harder, the skill set got broader, but it was still fundamentally a human-execution job.</w:t>
      </w:r>
    </w:p>
    <w:p>
      <w:pPr>
        <w:pStyle w:val="BodyText"/>
      </w:pPr>
      <w:r>
        <w:t xml:space="preserve">In the agentic era, the hiring profile changes again. What we need now are people who can orchestrate—who can look at a complex workflow like building a competitive battlecard and figure out which parts should be automated, which parts need human judgment, and how to design the handoff points. That’s a systems thinking skill, not a communications skill. The best communicator in the world is going to lose to a mediocre communicator who has built an agent pipeline that produces continuously updated battlecards grounded in real-time data. That’s not a statement about talent. It’s a statement about leverage.</w:t>
      </w:r>
    </w:p>
    <w:bookmarkStart w:id="32" w:name="key-takeaways-1"/>
    <w:p>
      <w:pPr>
        <w:pStyle w:val="Heading3"/>
      </w:pPr>
      <w:r>
        <w:t xml:space="preserve">KEY TAKEAWAYS</w:t>
      </w:r>
    </w:p>
    <w:p>
      <w:pPr>
        <w:numPr>
          <w:ilvl w:val="0"/>
          <w:numId w:val="1002"/>
        </w:numPr>
        <w:pStyle w:val="Compact"/>
      </w:pPr>
      <w:r>
        <w:t xml:space="preserve">Each data era—DMP, CDP, agentic—reshaped not just technology stacks but organizational talent models.</w:t>
      </w:r>
    </w:p>
    <w:p>
      <w:pPr>
        <w:numPr>
          <w:ilvl w:val="0"/>
          <w:numId w:val="1002"/>
        </w:numPr>
        <w:pStyle w:val="Compact"/>
      </w:pPr>
      <w:r>
        <w:t xml:space="preserve">The PMM skill progression has moved from communications to data fluency to systems orchestration.</w:t>
      </w:r>
    </w:p>
    <w:p>
      <w:pPr>
        <w:numPr>
          <w:ilvl w:val="0"/>
          <w:numId w:val="1002"/>
        </w:numPr>
        <w:pStyle w:val="Compact"/>
      </w:pPr>
      <w:r>
        <w:t xml:space="preserve">Leverage, not effort, is the new differentiator: building agent pipelines beats manually producing artifacts.</w:t>
      </w:r>
    </w:p>
    <w:p>
      <w:pPr>
        <w:numPr>
          <w:ilvl w:val="0"/>
          <w:numId w:val="1002"/>
        </w:numPr>
        <w:pStyle w:val="Compact"/>
      </w:pPr>
      <w:r>
        <w:t xml:space="preserve">The agentic era demands that every PMM understand where human judgment ends and automation begins.</w:t>
      </w:r>
    </w:p>
    <w:p>
      <w:r>
        <w:pict>
          <v:rect style="width:0;height:1.5pt" o:hralign="center" o:hrstd="t" o:hr="t"/>
        </w:pict>
      </w:r>
    </w:p>
    <w:bookmarkEnd w:id="32"/>
    <w:bookmarkEnd w:id="33"/>
    <w:bookmarkStart w:id="39" w:name="X9efb5db1b14fd310d6314929119e301d2e171eb"/>
    <w:p>
      <w:pPr>
        <w:pStyle w:val="Heading2"/>
      </w:pPr>
      <w:r>
        <w:t xml:space="preserve">Chapter 2: The Pragmatic Framework Meets the Machine</w:t>
      </w:r>
    </w:p>
    <w:p>
      <w:pPr>
        <w:pStyle w:val="FirstParagraph"/>
      </w:pPr>
      <w:r>
        <w:t xml:space="preserve">If you’ve been through Pragmatic Institute training—and there’s a decent chance you have, since they’ve certified over 250,000 professionals—you know the Framework. Thirty-seven boxes arranged in seven categories: Market, Focus, Business, Planning, Programs, Enablement, and Support. Each box represents an activity that a product team needs to execute well to bring a product to market successfully. It’s been the closest thing the product management and product marketing disciplines have to a shared operating system for three decades.</w:t>
      </w:r>
    </w:p>
    <w:p>
      <w:pPr>
        <w:pStyle w:val="BodyText"/>
      </w:pPr>
      <w:r>
        <w:t xml:space="preserve">I’ve stared at that framework a lot over the past year. Not because I was studying for a certification—I was trying to answer a question that I couldn’t find anyone else asking in a rigorous way: what happens to each of those thirty-seven boxes when AI agents become part of the team? Not in the abstract, feel-good,</w:t>
      </w:r>
      <w:r>
        <w:t xml:space="preserve"> </w:t>
      </w:r>
      <w:r>
        <w:t xml:space="preserve">“</w:t>
      </w:r>
      <w:r>
        <w:t xml:space="preserve">AI will augment human creativity</w:t>
      </w:r>
      <w:r>
        <w:t xml:space="preserve">”</w:t>
      </w:r>
      <w:r>
        <w:t xml:space="preserve"> </w:t>
      </w:r>
      <w:r>
        <w:t xml:space="preserve">sense. Concretely. Activity by activity. Which ones does an agent do better than a human today? Which ones does an agent make dramatically faster without sacrificing quality? And which ones remain stubbornly, irreducibly human—the ones where judgment, taste, political awareness, and lived experience are the actual product?</w:t>
      </w:r>
    </w:p>
    <w:p>
      <w:pPr>
        <w:pStyle w:val="BodyText"/>
      </w:pPr>
      <w:r>
        <w:t xml:space="preserve">The exercise turned out to be both clarifying and unsettling in roughly equal measure. I’ll walk you through the methodology, the results, and what I think it means for every PMM who’s trying to figure out where to invest their time and energy.</w:t>
      </w:r>
    </w:p>
    <w:bookmarkStart w:id="34" w:name="the-scoring-methodology"/>
    <w:p>
      <w:pPr>
        <w:pStyle w:val="Heading3"/>
      </w:pPr>
      <w:r>
        <w:t xml:space="preserve">The Scoring Methodology</w:t>
      </w:r>
    </w:p>
    <w:p>
      <w:pPr>
        <w:pStyle w:val="FirstParagraph"/>
      </w:pPr>
      <w:r>
        <w:t xml:space="preserve">I scored each of the thirty-seven Pragmatic activities across three dimensions. If you’re the kind of person who likes to see the math—and if you’re a PMM, you probably are—I built an interactive version of this analysis on futureofpmm.com where you can adjust the weightings and see how the scores shift. But for the purposes of this unit, here’s the framework.</w:t>
      </w:r>
    </w:p>
    <w:p>
      <w:pPr>
        <w:pStyle w:val="BodyText"/>
      </w:pPr>
      <w:r>
        <w:rPr>
          <w:bCs/>
          <w:b/>
        </w:rPr>
        <w:t xml:space="preserve">The first dimension is automation potential:</w:t>
      </w:r>
      <w:r>
        <w:t xml:space="preserve"> </w:t>
      </w:r>
      <w:r>
        <w:t xml:space="preserve">on a scale of 1 to 5, how much of this activity can an AI agent perform today, in early 2026, with commercially available tools? A score of 1 means the activity is almost entirely human. A score of 5 means an agent can do it end-to-end with minimal human oversight. I was deliberately conservative here—I scored based on what I’ve seen work in practice, not what a vendor’s demo deck promises.</w:t>
      </w:r>
    </w:p>
    <w:p>
      <w:pPr>
        <w:pStyle w:val="BodyText"/>
      </w:pPr>
      <w:r>
        <w:rPr>
          <w:bCs/>
          <w:b/>
        </w:rPr>
        <w:t xml:space="preserve">The second dimension is augmentation value:</w:t>
      </w:r>
      <w:r>
        <w:t xml:space="preserve"> </w:t>
      </w:r>
      <w:r>
        <w:t xml:space="preserve">on a scale of 1 to 5, how much better does a human-plus-agent team perform than a human alone? This is different from automation. Some activities can’t be fully automated but become dramatically more effective when an agent handles the research, synthesis, or first-draft generation. A score of 1 means the agent adds marginal value. A score of 5 means the human-agent combination is transformatively better than the human solo.</w:t>
      </w:r>
    </w:p>
    <w:p>
      <w:pPr>
        <w:pStyle w:val="BodyText"/>
      </w:pPr>
      <w:r>
        <w:rPr>
          <w:bCs/>
          <w:b/>
        </w:rPr>
        <w:t xml:space="preserve">The third dimension is elevation opportunity:</w:t>
      </w:r>
      <w:r>
        <w:t xml:space="preserve"> </w:t>
      </w:r>
      <w:r>
        <w:t xml:space="preserve">on a scale of 1 to 5, does this activity become more strategically important when the routine work around it is automated? This is the dimension most people miss. When you free up the hours that used to go into gathering competitive data, the act of interpreting that data and making strategic decisions based on it doesn’t just stay the same—it gets elevated. The PMM who used to spend 80% of their competitive intelligence time on collection and 20% on analysis can now flip that ratio. The analysis itself becomes more valuable because there’s more of it, it’s grounded in better data, and it’s happening in something closer to real time.</w:t>
      </w:r>
    </w:p>
    <w:p>
      <w:r>
        <w:pict>
          <v:rect style="width:0;height:1.5pt" o:hralign="center" o:hrstd="t" o:hr="t"/>
        </w:pict>
      </w:r>
    </w:p>
    <w:p>
      <w:pPr>
        <w:pStyle w:val="FirstParagraph"/>
      </w:pPr>
      <w:r>
        <w:t xml:space="preserve">Running this analysis produced three natural clusters that organize the rest of this book. I’m going to call them what they are, without softening the language, because PMMs deserve honesty about what’s coming.</w:t>
      </w:r>
    </w:p>
    <w:bookmarkEnd w:id="34"/>
    <w:bookmarkStart w:id="35" w:name="cluster-one-automated"/>
    <w:p>
      <w:pPr>
        <w:pStyle w:val="Heading3"/>
      </w:pPr>
      <w:r>
        <w:t xml:space="preserve">Cluster One: Automated</w:t>
      </w:r>
    </w:p>
    <w:p>
      <w:pPr>
        <w:pStyle w:val="FirstParagraph"/>
      </w:pPr>
      <w:r>
        <w:t xml:space="preserve">These are activities where automation potential scored 4 or 5—meaning that AI agents can perform the majority of the work today, with human oversight reduced to quality checks and strategic direction. This cluster includes activities that are fundamentally about data gathering, pattern matching, and content generation from structured inputs.</w:t>
      </w:r>
    </w:p>
    <w:p>
      <w:pPr>
        <w:pStyle w:val="BodyText"/>
      </w:pPr>
      <w:r>
        <w:t xml:space="preserve">Take</w:t>
      </w:r>
      <w:r>
        <w:t xml:space="preserve"> </w:t>
      </w:r>
      <w:r>
        <w:rPr>
          <w:bCs/>
          <w:b/>
        </w:rPr>
        <w:t xml:space="preserve">Market Sizing</w:t>
      </w:r>
      <w:r>
        <w:t xml:space="preserve">. The traditional approach: a PMM spends two to three weeks pulling data from Gartner, IDC, Statista, company filings, and industry reports. They build a bottom-up model in Excel. They triangulate against a top-down estimate. They produce a slide deck that says the addressable market is $4.2 billion growing at 12% CAGR. It’s essential work—you can’t build a business case without it—but it’s also the kind of work that an agent with access to the right data sources can do in an afternoon. Not approximately. Actually well. The agent reads the same reports, builds the same models, triangulates the same way. The human’s job shifts from doing the analysis to validating it and challenging the assumptions.</w:t>
      </w:r>
    </w:p>
    <w:p>
      <w:pPr>
        <w:pStyle w:val="BodyText"/>
      </w:pPr>
      <w:r>
        <w:t xml:space="preserve">Or take</w:t>
      </w:r>
      <w:r>
        <w:t xml:space="preserve"> </w:t>
      </w:r>
      <w:r>
        <w:rPr>
          <w:bCs/>
          <w:b/>
        </w:rPr>
        <w:t xml:space="preserve">Content Creation</w:t>
      </w:r>
      <w:r>
        <w:t xml:space="preserve">—specifically, the production of derivative content. Once you have a core messaging framework and a strong point of view, the mechanical act of turning that into blog posts, social copy, email sequences, slide decks, and sales one-pagers is straightforward generation work. I tested this extensively for futureofpmm.com, running the same content brief through Claude, ChatGPT, and Prezent. The results weren’t perfect—they never are—but the first-draft quality was good enough that the human’s job became editing and elevation rather than creation from scratch. That’s a 70% time savings on the production side, conservatively.</w:t>
      </w:r>
    </w:p>
    <w:p>
      <w:pPr>
        <w:pStyle w:val="BodyText"/>
      </w:pPr>
      <w:r>
        <w:t xml:space="preserve">Other activities that cluster here: Event Support operations (logistics, asset tracking, coordination), much of the Sales Tools production pipeline, routine aspects of the Marketing Plan (channel mapping, budget allocation against established models), and the mechanical dimensions of Competitive Analysis—the gathering part, not the interpretation part. We’ll come back to that distinction in Unit 3, because it matters enormously.</w:t>
      </w:r>
    </w:p>
    <w:p>
      <w:pPr>
        <w:pStyle w:val="BodyText"/>
      </w:pPr>
      <w:r>
        <w:t xml:space="preserve">Here’s the uncomfortable truth about Cluster One: these are the activities that many PMMs spend the majority of their time on. If you’re a PMM whose primary value is producing artifacts—the battlecard, the one-pager, the launch email sequence, the competitive slide—the automation wave is not your friend. Those artifacts are going to be produced by agents at a fraction of the cost and a multiple of the speed. The question isn’t whether this happens. It’s whether you’re the person directing the agents or the person being replaced by them.</w:t>
      </w:r>
    </w:p>
    <w:bookmarkEnd w:id="35"/>
    <w:bookmarkStart w:id="36" w:name="cluster-two-augmented"/>
    <w:p>
      <w:pPr>
        <w:pStyle w:val="Heading3"/>
      </w:pPr>
      <w:r>
        <w:t xml:space="preserve">Cluster Two: Augmented</w:t>
      </w:r>
    </w:p>
    <w:p>
      <w:pPr>
        <w:pStyle w:val="FirstParagraph"/>
      </w:pPr>
      <w:r>
        <w:t xml:space="preserve">These activities scored high on augmentation value (4 or 5) but moderate on automation potential (2 or 3). They’re activities where the human remains essential but where the human-agent team is so much better than the human alone that operating without agents becomes a competitive disadvantage.</w:t>
      </w:r>
    </w:p>
    <w:p>
      <w:pPr>
        <w:pStyle w:val="BodyText"/>
      </w:pPr>
      <w:r>
        <w:rPr>
          <w:bCs/>
          <w:b/>
        </w:rPr>
        <w:t xml:space="preserve">Positioning</w:t>
      </w:r>
      <w:r>
        <w:t xml:space="preserve"> </w:t>
      </w:r>
      <w:r>
        <w:t xml:space="preserve">is the canonical example. No agent is going to write your positioning from scratch—not because the technology can’t generate positioning statements (it can, all day long) but because positioning is fundamentally a strategic choice about what you want to be known for, who you’re willing to lose, and how you want to show up relative to alternatives. Those are judgment calls that require understanding the market, the product, the competitive landscape, the sales team’s capabilities, and the company’s strategic ambitions all at once. An agent doesn’t have that context. But an agent can synthesize the inputs that inform those judgment calls—win/loss data, competitive positioning shifts, analyst commentary, customer verbatims—at a speed and comprehensiveness that no human can match. The PMM who makes positioning decisions based on an agent-synthesized intelligence brief is going to make better decisions than the PMM who makes them based on gut instinct and a quarterly competitive review.</w:t>
      </w:r>
    </w:p>
    <w:p>
      <w:pPr>
        <w:pStyle w:val="BodyText"/>
      </w:pPr>
      <w:r>
        <w:rPr>
          <w:bCs/>
          <w:b/>
        </w:rPr>
        <w:t xml:space="preserve">Win/Loss Analysis</w:t>
      </w:r>
      <w:r>
        <w:t xml:space="preserve"> </w:t>
      </w:r>
      <w:r>
        <w:t xml:space="preserve">falls squarely in this cluster. The traditional process—interview the sales rep, maybe interview the customer if they’ll talk to you, write up the findings, identify patterns, present to leadership—is time-intensive and limited by sample size. A PMM running win/loss analysis might cover twenty deals in a quarter. An agent-augmented PMM can process hundreds of deal records, pull themes from call transcripts, cross-reference against CRM data, and surface patterns that would take a human months to identify. The human still needs to interpret those patterns, decide which ones are actionable, and figure out the organizational response. But the input quality is transformatively better.</w:t>
      </w:r>
    </w:p>
    <w:p>
      <w:pPr>
        <w:pStyle w:val="BodyText"/>
      </w:pPr>
      <w:r>
        <w:rPr>
          <w:bCs/>
          <w:b/>
        </w:rPr>
        <w:t xml:space="preserve">Buyer Personas</w:t>
      </w:r>
      <w:r>
        <w:t xml:space="preserve"> </w:t>
      </w:r>
      <w:r>
        <w:t xml:space="preserve">sit here too. The research that feeds persona development—customer interviews, survey data, behavioral analytics, market segmentation—is exactly the kind of synthesis work that agents excel at. But the act of making a persona useful—deciding which attributes matter for positioning, which pain points are real versus performative, which objections are deal-breakers versus negotiating tactics—requires the kind of contextual judgment that comes from having sat across the table from actual buyers. An agent can build you a richly detailed persona document in an hour. Whether that document reflects reality depends on the human who directed the research and validated the output.</w:t>
      </w:r>
    </w:p>
    <w:p>
      <w:pPr>
        <w:pStyle w:val="BodyText"/>
      </w:pPr>
      <w:r>
        <w:t xml:space="preserve">Other Cluster Two activities: the Buying Process mapping, Use Case development, Pricing strategy, Product Roadmap input, and the strategic layer of the Go-to-Market Plan. In each case, the agent accelerates the inputs and the human elevates the decision.</w:t>
      </w:r>
    </w:p>
    <w:bookmarkEnd w:id="36"/>
    <w:bookmarkStart w:id="37" w:name="cluster-three-elevated"/>
    <w:p>
      <w:pPr>
        <w:pStyle w:val="Heading3"/>
      </w:pPr>
      <w:r>
        <w:t xml:space="preserve">Cluster Three: Elevated</w:t>
      </w:r>
    </w:p>
    <w:p>
      <w:pPr>
        <w:pStyle w:val="FirstParagraph"/>
      </w:pPr>
      <w:r>
        <w:t xml:space="preserve">This is where it gets interesting—and where the career implications are most significant. Cluster Three activities scored high on elevation opportunity (4 or 5) and low on automation potential (1 or 2). These are the activities that become more important, more central, and more career-defining in the agentic era precisely because they are the ones that machines can’t do.</w:t>
      </w:r>
    </w:p>
    <w:p>
      <w:pPr>
        <w:pStyle w:val="BodyText"/>
      </w:pPr>
      <w:r>
        <w:rPr>
          <w:bCs/>
          <w:b/>
        </w:rPr>
        <w:t xml:space="preserve">Stakeholder Management.</w:t>
      </w:r>
      <w:r>
        <w:t xml:space="preserve"> </w:t>
      </w:r>
      <w:r>
        <w:t xml:space="preserve">Every PMM knows that the hardest part of the job isn’t writing the positioning document—it’s getting twelve people to agree on it. It’s navigating the VP of Sales who wants feature-led messaging, the CPO who wants vision-led messaging, the CFO who wants ROI-led messaging, and the CEO who wants all three on a single slide. No agent is going to sit in that room and read the body language and know that the reason the VP of Sales is pushing back isn’t because they disagree with the positioning but because they’re worried about quota attainment and they need the messaging to validate the deal structure they’ve been pitching for the last quarter. That’s organizational intelligence. It’s learned, not computed.</w:t>
      </w:r>
    </w:p>
    <w:p>
      <w:pPr>
        <w:pStyle w:val="BodyText"/>
      </w:pPr>
      <w:r>
        <w:rPr>
          <w:bCs/>
          <w:b/>
        </w:rPr>
        <w:t xml:space="preserve">Thought Leadership</w:t>
      </w:r>
      <w:r>
        <w:t xml:space="preserve">—real thought leadership, not the commodity-content kind—lands here. I wrote about this at length on futureofpmm.com: the paradox is that AI makes it trivially easy to produce content that looks like thought leadership but contains no actual thinking. The market is about to be flooded with competent, bland, algorithmically generated</w:t>
      </w:r>
      <w:r>
        <w:t xml:space="preserve"> </w:t>
      </w:r>
      <w:r>
        <w:t xml:space="preserve">“</w:t>
      </w:r>
      <w:r>
        <w:t xml:space="preserve">insights.</w:t>
      </w:r>
      <w:r>
        <w:t xml:space="preserve">”</w:t>
      </w:r>
      <w:r>
        <w:t xml:space="preserve"> </w:t>
      </w:r>
      <w:r>
        <w:t xml:space="preserve">The PMM who can cut through that noise with a genuine perspective—earned through experience, grounded in specific stories, delivered with a voice that is recognizably human—is going to be more valuable than ever. Not because thought leadership is new, but because the signal-to-noise ratio is about to collapse, and being the signal is a differentiator.</w:t>
      </w:r>
    </w:p>
    <w:p>
      <w:pPr>
        <w:pStyle w:val="BodyText"/>
      </w:pPr>
      <w:r>
        <w:rPr>
          <w:bCs/>
          <w:b/>
        </w:rPr>
        <w:t xml:space="preserve">Customer Empathy</w:t>
      </w:r>
      <w:r>
        <w:t xml:space="preserve"> </w:t>
      </w:r>
      <w:r>
        <w:t xml:space="preserve">is the one that surprises people, but it shouldn’t. An agent can analyze ten thousand support tickets and tell you that 23% mention onboarding friction. A human can sit across from a customer, watch their face when they describe trying to get their team to adopt a new tool, and understand that the real problem isn’t the onboarding UX—it’s that the customer doesn’t have executive sponsorship and they’re trying to drive adoption bottom-up in a top-down culture. That’s a completely different product marketing challenge than</w:t>
      </w:r>
      <w:r>
        <w:t xml:space="preserve"> </w:t>
      </w:r>
      <w:r>
        <w:t xml:space="preserve">“</w:t>
      </w:r>
      <w:r>
        <w:t xml:space="preserve">fix the onboarding flow,</w:t>
      </w:r>
      <w:r>
        <w:t xml:space="preserve">”</w:t>
      </w:r>
      <w:r>
        <w:t xml:space="preserve"> </w:t>
      </w:r>
      <w:r>
        <w:t xml:space="preserve">and no amount of ticket analysis will surface it.</w:t>
      </w:r>
    </w:p>
    <w:p>
      <w:pPr>
        <w:pStyle w:val="BodyText"/>
      </w:pPr>
      <w:r>
        <w:t xml:space="preserve">Other Cluster Three activities: Distinctive Competence identification—figuring out what your company is uniquely good at and why it matters; the strategic dimension of Channel Management—choosing the right partners and managing those relationships; and Innovation Games—the facilitated exercises where you discover unmet needs that customers can’t articulate because they don’t know they have them yet. In every case, the activity requires something an agent doesn’t have: a theory of mind about other humans, a sense of organizational dynamics, and the ability to make judgment calls under ambiguity.</w:t>
      </w:r>
    </w:p>
    <w:p>
      <w:r>
        <w:pict>
          <v:rect style="width:0;height:1.5pt" o:hralign="center" o:hrstd="t" o:hr="t"/>
        </w:pict>
      </w:r>
    </w:p>
    <w:bookmarkEnd w:id="37"/>
    <w:bookmarkStart w:id="38" w:name="the-10x-map"/>
    <w:p>
      <w:pPr>
        <w:pStyle w:val="Heading3"/>
      </w:pPr>
      <w:r>
        <w:t xml:space="preserve">The 10x Map</w:t>
      </w:r>
    </w:p>
    <w:p>
      <w:pPr>
        <w:pStyle w:val="FirstParagraph"/>
      </w:pPr>
      <w:r>
        <w:t xml:space="preserve">Here’s what the three clusters mean in practical terms for how you spend your time.</w:t>
      </w:r>
    </w:p>
    <w:p>
      <w:pPr>
        <w:pStyle w:val="BodyText"/>
      </w:pPr>
      <w:r>
        <w:t xml:space="preserve">If you’re a PMM who currently spends 60% of your week on Cluster One activities—producing artifacts, gathering data, updating decks, coordinating logistics—you have a choice. You can keep doing those things the way you’ve always done them, in which case you’re going to find yourself increasingly redundant as agents get better and as your more forward-leaning colleagues demonstrate what’s possible. Or you can invest the next six months in building agent-powered workflows for those activities, reclaim those hours, and reinvest them in Cluster Two and Cluster Three work.</w:t>
      </w:r>
    </w:p>
    <w:p>
      <w:pPr>
        <w:pStyle w:val="BodyText"/>
      </w:pPr>
      <w:r>
        <w:t xml:space="preserve">The math isn’t complicated. A PMM who automates 20 hours a week of Cluster One work and redirects that time into deeper competitive analysis, more thoughtful positioning, better stakeholder management, and genuine thought leadership is going to outperform a PMM who’s still manually updating battlecards and building market sizing models in Excel. Not by 20%. By a factor that justifies the title of this book.</w:t>
      </w:r>
    </w:p>
    <w:p>
      <w:pPr>
        <w:pStyle w:val="BodyText"/>
      </w:pPr>
      <w:r>
        <w:t xml:space="preserve">That’s not a threat. It’s an opportunity—arguably the biggest opportunity in the history of the PMM discipline. Product marketing has always suffered from being spread too thin. The Pragmatic Framework has thirty-seven activities because the job really does encompass all of that. No single person can do all thirty-seven well. The agentic era doesn’t shrink the list—it makes it possible, for the first time, for an individual PMM to meaningfully cover the full scope while going deep on the activities that matter most.</w:t>
      </w:r>
    </w:p>
    <w:p>
      <w:pPr>
        <w:pStyle w:val="BodyText"/>
      </w:pPr>
      <w:r>
        <w:t xml:space="preserve">That is what</w:t>
      </w:r>
      <w:r>
        <w:t xml:space="preserve"> </w:t>
      </w:r>
      <w:r>
        <w:t xml:space="preserve">“</w:t>
      </w:r>
      <w:r>
        <w:t xml:space="preserve">10x yourself</w:t>
      </w:r>
      <w:r>
        <w:t xml:space="preserve">”</w:t>
      </w:r>
      <w:r>
        <w:t xml:space="preserve"> </w:t>
      </w:r>
      <w:r>
        <w:t xml:space="preserve">means. Not working ten times harder or ten times faster. Operating at a fundamentally different level of strategic impact because you’ve offloaded the mechanical work to machines that are built for it, and you’re finally free to do the work that only a human can do.</w:t>
      </w:r>
    </w:p>
    <w:p>
      <w:r>
        <w:pict>
          <v:rect style="width:0;height:1.5pt" o:hralign="center" o:hrstd="t" o:hr="t"/>
        </w:pict>
      </w:r>
    </w:p>
    <w:bookmarkEnd w:id="38"/>
    <w:bookmarkEnd w:id="39"/>
    <w:bookmarkStart w:id="41" w:name="executive-perspective-2"/>
    <w:p>
      <w:pPr>
        <w:pStyle w:val="Heading2"/>
      </w:pPr>
      <w:r>
        <w:t xml:space="preserve">EXECUTIVE PERSPECTIVE</w:t>
      </w:r>
    </w:p>
    <w:p>
      <w:pPr>
        <w:pStyle w:val="FirstParagraph"/>
      </w:pPr>
      <w:r>
        <w:t xml:space="preserve">The three-cluster analysis isn’t just a useful framework—it’s how leadership is already making team decisions, whether they had a name for it or not. Over the past year, evaluating PMM performance has increasingly meant weighting Cluster Three contributions—stakeholder navigation, strategic judgment, genuine customer insight—far more heavily than Cluster One output. A great battlecard used to be impressive. Now the question is: did you build a system that produces great battlecards continuously?</w:t>
      </w:r>
    </w:p>
    <w:p>
      <w:pPr>
        <w:pStyle w:val="BodyText"/>
      </w:pPr>
      <w:r>
        <w:t xml:space="preserve">That sounds harsh, and it deserves nuance. The artifact still matters. But the artifact is the output, not the value. The value is the insight that went into it, the strategic choice it represents, and the business outcome it drives. In the agentic era, a well-prompted agent can produce the artifact. What it can’t produce is the judgment that decides what artifact to build, who it’s for, and why it matters right now. When hiring, the most revealing question isn’t</w:t>
      </w:r>
      <w:r>
        <w:t xml:space="preserve"> </w:t>
      </w:r>
      <w:r>
        <w:t xml:space="preserve">“</w:t>
      </w:r>
      <w:r>
        <w:t xml:space="preserve">show me what you’ve produced</w:t>
      </w:r>
      <w:r>
        <w:t xml:space="preserve">”</w:t>
      </w:r>
      <w:r>
        <w:t xml:space="preserve">—it’s</w:t>
      </w:r>
      <w:r>
        <w:t xml:space="preserve"> </w:t>
      </w:r>
      <w:r>
        <w:t xml:space="preserve">“</w:t>
      </w:r>
      <w:r>
        <w:t xml:space="preserve">tell me how you work.</w:t>
      </w:r>
      <w:r>
        <w:t xml:space="preserve">”</w:t>
      </w:r>
    </w:p>
    <w:bookmarkStart w:id="40" w:name="key-takeaways-2"/>
    <w:p>
      <w:pPr>
        <w:pStyle w:val="Heading3"/>
      </w:pPr>
      <w:r>
        <w:t xml:space="preserve">KEY TAKEAWAYS</w:t>
      </w:r>
    </w:p>
    <w:p>
      <w:pPr>
        <w:numPr>
          <w:ilvl w:val="0"/>
          <w:numId w:val="1003"/>
        </w:numPr>
        <w:pStyle w:val="Compact"/>
      </w:pPr>
      <w:r>
        <w:t xml:space="preserve">The Pragmatic Framework’s 37 activities cluster into three tiers: automatable, augmentable, and irreducibly human.</w:t>
      </w:r>
    </w:p>
    <w:p>
      <w:pPr>
        <w:numPr>
          <w:ilvl w:val="0"/>
          <w:numId w:val="1003"/>
        </w:numPr>
        <w:pStyle w:val="Compact"/>
      </w:pPr>
      <w:r>
        <w:t xml:space="preserve">Leadership is already weighting Cluster Three skills—judgment, navigation, insight—over artifact production.</w:t>
      </w:r>
    </w:p>
    <w:p>
      <w:pPr>
        <w:numPr>
          <w:ilvl w:val="0"/>
          <w:numId w:val="1003"/>
        </w:numPr>
        <w:pStyle w:val="Compact"/>
      </w:pPr>
      <w:r>
        <w:t xml:space="preserve">The question has shifted from</w:t>
      </w:r>
      <w:r>
        <w:t xml:space="preserve"> </w:t>
      </w:r>
      <w:r>
        <w:t xml:space="preserve">“</w:t>
      </w:r>
      <w:r>
        <w:t xml:space="preserve">can you produce a great deliverable?</w:t>
      </w:r>
      <w:r>
        <w:t xml:space="preserve">”</w:t>
      </w:r>
      <w:r>
        <w:t xml:space="preserve"> </w:t>
      </w:r>
      <w:r>
        <w:t xml:space="preserve">to</w:t>
      </w:r>
      <w:r>
        <w:t xml:space="preserve"> </w:t>
      </w:r>
      <w:r>
        <w:t xml:space="preserve">“</w:t>
      </w:r>
      <w:r>
        <w:t xml:space="preserve">can you build a system that produces great deliverables continuously?</w:t>
      </w:r>
      <w:r>
        <w:t xml:space="preserve">”</w:t>
      </w:r>
    </w:p>
    <w:p>
      <w:pPr>
        <w:numPr>
          <w:ilvl w:val="0"/>
          <w:numId w:val="1003"/>
        </w:numPr>
        <w:pStyle w:val="Compact"/>
      </w:pPr>
      <w:r>
        <w:t xml:space="preserve">Interview signals that matter: how candidates describe their process and their relationship with AI tools.</w:t>
      </w:r>
    </w:p>
    <w:p>
      <w:r>
        <w:pict>
          <v:rect style="width:0;height:1.5pt" o:hralign="center" o:hrstd="t" o:hr="t"/>
        </w:pict>
      </w:r>
    </w:p>
    <w:p>
      <w:pPr>
        <w:pStyle w:val="FirstParagraph"/>
      </w:pPr>
      <w:r>
        <w:rPr>
          <w:iCs/>
          <w:i/>
        </w:rPr>
        <w:t xml:space="preserve">Word count: ~6,200</w:t>
      </w:r>
      <w:r>
        <w:t xml:space="preserve"> </w:t>
      </w:r>
      <w:r>
        <w:rPr>
          <w:iCs/>
          <w:i/>
        </w:rPr>
        <w:t xml:space="preserve">Target for full Unit 1: ~6,000-7,000 words</w:t>
      </w:r>
      <w:r>
        <w:t xml:space="preserve"> </w:t>
      </w:r>
      <w:r>
        <w:t xml:space="preserve">✓</w:t>
      </w:r>
      <w:r>
        <w:t xml:space="preserve"> </w:t>
      </w:r>
      <w:r>
        <w:t xml:space="preserve"># Unit 2: Messaging</w:t>
      </w:r>
    </w:p>
    <w:bookmarkEnd w:id="40"/>
    <w:bookmarkEnd w:id="41"/>
    <w:bookmarkStart w:id="42" w:name="X396cfaf380473aa2b26152c84d7e6ee0440f54d"/>
    <w:p>
      <w:pPr>
        <w:pStyle w:val="Heading2"/>
      </w:pPr>
      <w:r>
        <w:t xml:space="preserve">Positioning and Messaging in an Agent-Readable World</w:t>
      </w:r>
    </w:p>
    <w:p>
      <w:pPr>
        <w:pStyle w:val="FirstParagraph"/>
      </w:pPr>
      <w:r>
        <w:rPr>
          <w:bCs/>
          <w:b/>
        </w:rPr>
        <w:t xml:space="preserve">Pragmatic Remix:</w:t>
      </w:r>
      <w:r>
        <w:t xml:space="preserve"> </w:t>
      </w:r>
      <w:r>
        <w:t xml:space="preserve">Positioning → Messaging → Buyer Personas → Use Cases → Buying Process</w:t>
      </w:r>
    </w:p>
    <w:p>
      <w:r>
        <w:pict>
          <v:rect style="width:0;height:1.5pt" o:hralign="center" o:hrstd="t" o:hr="t"/>
        </w:pict>
      </w:r>
    </w:p>
    <w:p>
      <w:pPr>
        <w:pStyle w:val="FirstParagraph"/>
      </w:pPr>
      <w:r>
        <w:t xml:space="preserve">I want to tell you about two companies that sell roughly the same thing. Both offer enterprise data platforms. Both serve Fortune 500 customers. Both have strong engineering teams and credible analyst coverage. One of them—let’s call them Company A—built their platform natively over fifteen years. The data fabric, the analytics engine, the planning tools, the AI layer—all designed to work together from the ground up, sharing a common semantic model and a unified governance framework. The other—Company B—assembled their platform through a series of acquisitions over five years. They bought a data warehouse company, a BI company, a data integration company, and an AI startup, then stitched them together with APIs and a unified brand and a marketing narrative about</w:t>
      </w:r>
      <w:r>
        <w:t xml:space="preserve"> </w:t>
      </w:r>
      <w:r>
        <w:t xml:space="preserve">“</w:t>
      </w:r>
      <w:r>
        <w:t xml:space="preserve">one platform.</w:t>
      </w:r>
      <w:r>
        <w:t xml:space="preserve">”</w:t>
      </w:r>
    </w:p>
    <w:p>
      <w:pPr>
        <w:pStyle w:val="BodyText"/>
      </w:pPr>
      <w:r>
        <w:t xml:space="preserve">In the traditional buying process—the one where a human evaluation committee spends three months comparing vendors—both companies could compete effectively. Company B’s sales team was polished. Their demo was carefully choreographed to hide the seams between acquired products. Their positioning emphasized breadth: everything you need, one vendor, one contract. And it worked, because the human buyers were evaluating at the level of narrative and relationship and perceived risk reduction. They weren’t parsing the technical architecture; they were responding to the story.</w:t>
      </w:r>
    </w:p>
    <w:p>
      <w:pPr>
        <w:pStyle w:val="BodyText"/>
      </w:pPr>
      <w:r>
        <w:t xml:space="preserve">Then the agents showed up.</w:t>
      </w:r>
    </w:p>
    <w:p>
      <w:pPr>
        <w:pStyle w:val="BodyText"/>
      </w:pPr>
      <w:r>
        <w:t xml:space="preserve">Here’s what an agent does when a procurement team asks it to evaluate enterprise data platforms. It reads the documentation—all of it, not the curated demo path but the full technical docs, the API reference, the integration guides, the knowledge base articles. It notices that Company B’s documentation references three different authentication models across three acquired products. It notices that the</w:t>
      </w:r>
      <w:r>
        <w:t xml:space="preserve"> </w:t>
      </w:r>
      <w:r>
        <w:t xml:space="preserve">“</w:t>
      </w:r>
      <w:r>
        <w:t xml:space="preserve">unified semantic model</w:t>
      </w:r>
      <w:r>
        <w:t xml:space="preserve">”</w:t>
      </w:r>
      <w:r>
        <w:t xml:space="preserve"> </w:t>
      </w:r>
      <w:r>
        <w:t xml:space="preserve">described on the marketing page doesn’t match the technical reality described in the integration guides, where data moving between the acquired BI tool and the acquired data warehouse requires an ETL step that the marketing materials don’t mention. It notices that the</w:t>
      </w:r>
      <w:r>
        <w:t xml:space="preserve"> </w:t>
      </w:r>
      <w:r>
        <w:t xml:space="preserve">“</w:t>
      </w:r>
      <w:r>
        <w:t xml:space="preserve">one platform</w:t>
      </w:r>
      <w:r>
        <w:t xml:space="preserve">”</w:t>
      </w:r>
      <w:r>
        <w:t xml:space="preserve"> </w:t>
      </w:r>
      <w:r>
        <w:t xml:space="preserve">positioning is contradicted by the support documentation, which has separate troubleshooting paths for each acquired component.</w:t>
      </w:r>
    </w:p>
    <w:p>
      <w:pPr>
        <w:pStyle w:val="BodyText"/>
      </w:pPr>
      <w:r>
        <w:t xml:space="preserve">The agent doesn’t care that Company B’s sales team is charming. It doesn’t care about the golf outing or the steak dinner or the executive sponsor who went to college with the prospect’s CTO. It cares about structural coherence—whether the technical architecture matches the marketing claims—because structural coherence is what it can evaluate at scale with high confidence. And on that dimension, Company A wins every time.</w:t>
      </w:r>
    </w:p>
    <w:p>
      <w:pPr>
        <w:pStyle w:val="BodyText"/>
      </w:pPr>
      <w:r>
        <w:t xml:space="preserve">This is what I mean by</w:t>
      </w:r>
      <w:r>
        <w:t xml:space="preserve"> </w:t>
      </w:r>
      <w:r>
        <w:t xml:space="preserve">“</w:t>
      </w:r>
      <w:r>
        <w:t xml:space="preserve">acquisition as confession.</w:t>
      </w:r>
      <w:r>
        <w:t xml:space="preserve">”</w:t>
      </w:r>
      <w:r>
        <w:t xml:space="preserve"> </w:t>
      </w:r>
      <w:r>
        <w:t xml:space="preserve">When a company acquires five products to build a platform, they’re implicitly confessing that they didn’t have the capability natively—and in an agent-mediated buying process, that confession is legible in the technical documentation even if it’s invisible in the marketing narrative.</w:t>
      </w:r>
    </w:p>
    <w:p>
      <w:r>
        <w:pict>
          <v:rect style="width:0;height:1.5pt" o:hralign="center" o:hrstd="t" o:hr="t"/>
        </w:pict>
      </w:r>
    </w:p>
    <w:p>
      <w:pPr>
        <w:pStyle w:val="FirstParagraph"/>
      </w:pPr>
      <w:r>
        <w:t xml:space="preserve">I’m not telling this story to pick on any specific vendor—though if you’ve spent time in the enterprise data space, you can probably map Company A and Company B to real companies. I’m telling it because it illustrates the most important thing that’s changing about positioning in the agentic era: your positioning now has two audiences, and they evaluate it differently.</w:t>
      </w:r>
    </w:p>
    <w:bookmarkEnd w:id="42"/>
    <w:bookmarkStart w:id="44" w:name="the-dual-audience-problem"/>
    <w:p>
      <w:pPr>
        <w:pStyle w:val="Heading2"/>
      </w:pPr>
      <w:r>
        <w:t xml:space="preserve">The Dual-Audience Problem</w:t>
      </w:r>
    </w:p>
    <w:p>
      <w:pPr>
        <w:pStyle w:val="FirstParagraph"/>
      </w:pPr>
      <w:r>
        <w:t xml:space="preserve">For as long as product marketing has existed, positioning has been a human-persuasion exercise. You write positioning to change how a person thinks about your product relative to alternatives. April Dunford’s work—which is excellent, and which I’d recommend to any PMM who hasn’t read</w:t>
      </w:r>
      <w:r>
        <w:t xml:space="preserve"> </w:t>
      </w:r>
      <w:r>
        <w:rPr>
          <w:iCs/>
          <w:i/>
        </w:rPr>
        <w:t xml:space="preserve">Obviously Awesome</w:t>
      </w:r>
      <w:r>
        <w:t xml:space="preserve">—frames positioning as a deliberate act of contextualizing your product so that its value becomes obvious to the right buyer. That framing assumes a human buyer who processes information through narrative, analogy, social proof, and emotional resonance.</w:t>
      </w:r>
    </w:p>
    <w:p>
      <w:pPr>
        <w:pStyle w:val="BodyText"/>
      </w:pPr>
      <w:r>
        <w:t xml:space="preserve">That assumption is no longer sufficient. Your positioning now needs to work for two audiences simultaneously.</w:t>
      </w:r>
    </w:p>
    <w:p>
      <w:pPr>
        <w:pStyle w:val="BodyText"/>
      </w:pPr>
      <w:r>
        <w:rPr>
          <w:bCs/>
          <w:b/>
        </w:rPr>
        <w:t xml:space="preserve">Audience one is the human decision-maker</w:t>
      </w:r>
      <w:r>
        <w:t xml:space="preserve">—the CMO, the CTO, the VP of Data Engineering, whoever signs the contract. This audience still responds to narrative, still cares about brand, still wants to feel like they’re making a smart choice that they can defend to their board. The human buyer hasn’t disappeared. But they’re increasingly making their decision based on a shortlist that was pre-filtered by audience two.</w:t>
      </w:r>
    </w:p>
    <w:p>
      <w:pPr>
        <w:pStyle w:val="BodyText"/>
      </w:pPr>
      <w:r>
        <w:rPr>
          <w:bCs/>
          <w:b/>
        </w:rPr>
        <w:t xml:space="preserve">Audience two is the agent.</w:t>
      </w:r>
      <w:r>
        <w:t xml:space="preserve"> </w:t>
      </w:r>
      <w:r>
        <w:t xml:space="preserve">The AI system that the buying organization has tasked with evaluating vendors, comparing capabilities, assessing technical fit, and producing a recommendation. This audience doesn’t respond to narrative. It responds to structured information, consistent claims, verifiable evidence, and technical coherence. It doesn’t care that you won a Gartner Leader position—unless the specific evaluation criteria in the Gartner report are relevant to the buyer’s stated requirements, in which case it cares about the criteria, not the badge.</w:t>
      </w:r>
    </w:p>
    <w:p>
      <w:pPr>
        <w:pStyle w:val="BodyText"/>
      </w:pPr>
      <w:r>
        <w:t xml:space="preserve">The dual-audience problem creates a tension that most PMMs haven’t grappled with yet. Traditional positioning advice says to lead with the business outcome: don’t sell the drill, sell the hole. That’s great advice for the human buyer. But the agent isn’t evaluating whether you</w:t>
      </w:r>
      <w:r>
        <w:t xml:space="preserve"> </w:t>
      </w:r>
      <w:r>
        <w:t xml:space="preserve">“</w:t>
      </w:r>
      <w:r>
        <w:t xml:space="preserve">sell the hole</w:t>
      </w:r>
      <w:r>
        <w:t xml:space="preserve">”</w:t>
      </w:r>
      <w:r>
        <w:t xml:space="preserve"> </w:t>
      </w:r>
      <w:r>
        <w:t xml:space="preserve">effectively—it’s evaluating whether your drill actually makes the hole. It wants specifications, integration capabilities, performance benchmarks, architectural details. It wants the receipt, not the promise.</w:t>
      </w:r>
    </w:p>
    <w:bookmarkStart w:id="43" w:name="the-filtering-function"/>
    <w:p>
      <w:pPr>
        <w:pStyle w:val="Heading3"/>
      </w:pPr>
      <w:r>
        <w:t xml:space="preserve">The Filtering Function</w:t>
      </w:r>
    </w:p>
    <w:p>
      <w:pPr>
        <w:pStyle w:val="FirstParagraph"/>
      </w:pPr>
      <w:r>
        <w:t xml:space="preserve">Here’s what makes this particularly urgent: agents are increasingly acting as the first filter in the buying process. A human buying committee might evaluate five vendors in depth over three months. But before those five vendors made the list, an agent evaluated fifty—scanning websites, documentation, analyst reports, and review sites to narrow the field based on fit criteria that the human stakeholders defined.</w:t>
      </w:r>
    </w:p>
    <w:p>
      <w:pPr>
        <w:pStyle w:val="BodyText"/>
      </w:pPr>
      <w:r>
        <w:t xml:space="preserve">If your positioning doesn’t pass the agent filter, you never get the chance to charm the human committee. You’re eliminated before the relationship-building even begins. The steak dinner doesn’t matter if you didn’t make the shortlist.</w:t>
      </w:r>
    </w:p>
    <w:p>
      <w:pPr>
        <w:pStyle w:val="BodyText"/>
      </w:pPr>
      <w:r>
        <w:t xml:space="preserve">I’ve talked to PMMs who push back on this, arguing that enterprise buying is still fundamentally relationship-driven. They’re right—at the final decision stage. But the shortlisting stage is increasingly algorithmic, and if you’re not optimizing for that stage, you’re ceding ground to competitors who are.</w:t>
      </w:r>
    </w:p>
    <w:bookmarkEnd w:id="43"/>
    <w:bookmarkEnd w:id="44"/>
    <w:bookmarkStart w:id="46" w:name="what-agents-actually-read"/>
    <w:p>
      <w:pPr>
        <w:pStyle w:val="Heading2"/>
      </w:pPr>
      <w:r>
        <w:t xml:space="preserve">What Agents Actually Read</w:t>
      </w:r>
    </w:p>
    <w:p>
      <w:pPr>
        <w:pStyle w:val="FirstParagraph"/>
      </w:pPr>
      <w:r>
        <w:t xml:space="preserve">I spent a couple of weeks running an experiment that I think every PMM should replicate. I took the positioning pages—the main product marketing pages, not the documentation—from ten enterprise software companies and ran them through Claude with a simple prompt:</w:t>
      </w:r>
      <w:r>
        <w:t xml:space="preserve"> </w:t>
      </w:r>
      <w:r>
        <w:t xml:space="preserve">“</w:t>
      </w:r>
      <w:r>
        <w:t xml:space="preserve">You are an AI procurement agent evaluating data platform vendors for a mid-market manufacturing company. Based on this page, assess this vendor’s fit for the following requirements.</w:t>
      </w:r>
      <w:r>
        <w:t xml:space="preserve">”</w:t>
      </w:r>
      <w:r>
        <w:t xml:space="preserve"> </w:t>
      </w:r>
      <w:r>
        <w:t xml:space="preserve">Then I listed five specific, technical requirements—data integration from ERP systems, real-time analytics, predictive planning capabilities, role-based access control, and multi-cloud deployment support.</w:t>
      </w:r>
    </w:p>
    <w:p>
      <w:pPr>
        <w:pStyle w:val="BodyText"/>
      </w:pPr>
      <w:r>
        <w:t xml:space="preserve">The results were revealing. About half of the product pages—the ones written in traditional marketing language, heavy on vision and light on specifics—produced agent evaluations full of qualifications:</w:t>
      </w:r>
      <w:r>
        <w:t xml:space="preserve"> </w:t>
      </w:r>
      <w:r>
        <w:t xml:space="preserve">“</w:t>
      </w:r>
      <w:r>
        <w:t xml:space="preserve">The vendor appears to offer analytics capabilities but the page does not specify whether these are real-time.</w:t>
      </w:r>
      <w:r>
        <w:t xml:space="preserve">”</w:t>
      </w:r>
      <w:r>
        <w:t xml:space="preserve"> </w:t>
      </w:r>
      <w:r>
        <w:t xml:space="preserve">“</w:t>
      </w:r>
      <w:r>
        <w:t xml:space="preserve">Multi-cloud deployment is not explicitly confirmed; the language suggests cloud availability but does not enumerate supported platforms.</w:t>
      </w:r>
      <w:r>
        <w:t xml:space="preserve">”</w:t>
      </w:r>
      <w:r>
        <w:t xml:space="preserve"> </w:t>
      </w:r>
      <w:r>
        <w:t xml:space="preserve">The agent was essentially saying: I can’t evaluate this vendor because the marketing page doesn’t give me enough structured information to work with.</w:t>
      </w:r>
    </w:p>
    <w:p>
      <w:pPr>
        <w:pStyle w:val="BodyText"/>
      </w:pPr>
      <w:r>
        <w:t xml:space="preserve">The other half—the pages that included specific capabilities, named integrations, architecture diagrams, and explicit statements about what the product does and doesn’t do—produced clean, confident evaluations. The agent could map capabilities to requirements, identify gaps, and provide a clear recommendation. These pages weren’t less compelling to humans; many of them were well-written and even narratively engaging. They just also happened to be specific.</w:t>
      </w:r>
    </w:p>
    <w:bookmarkStart w:id="45" w:name="the-specificity-gap"/>
    <w:p>
      <w:pPr>
        <w:pStyle w:val="Heading3"/>
      </w:pPr>
      <w:r>
        <w:t xml:space="preserve">The Specificity Gap</w:t>
      </w:r>
    </w:p>
    <w:p>
      <w:pPr>
        <w:pStyle w:val="FirstParagraph"/>
      </w:pPr>
      <w:r>
        <w:t xml:space="preserve">The lesson isn’t</w:t>
      </w:r>
      <w:r>
        <w:t xml:space="preserve"> </w:t>
      </w:r>
      <w:r>
        <w:t xml:space="preserve">“</w:t>
      </w:r>
      <w:r>
        <w:t xml:space="preserve">write for robots.</w:t>
      </w:r>
      <w:r>
        <w:t xml:space="preserve">”</w:t>
      </w:r>
      <w:r>
        <w:t xml:space="preserve"> </w:t>
      </w:r>
      <w:r>
        <w:t xml:space="preserve">The lesson is that vague positioning—the kind that sounds great in a keynote but doesn’t actually say what the product does—has always been a weakness, and agents are about to expose it at scale.</w:t>
      </w:r>
    </w:p>
    <w:p>
      <w:pPr>
        <w:pStyle w:val="BodyText"/>
      </w:pPr>
      <w:r>
        <w:t xml:space="preserve">Every PMM who has ever written</w:t>
      </w:r>
      <w:r>
        <w:t xml:space="preserve"> </w:t>
      </w:r>
      <w:r>
        <w:t xml:space="preserve">“</w:t>
      </w:r>
      <w:r>
        <w:t xml:space="preserve">unlock actionable insights from your data</w:t>
      </w:r>
      <w:r>
        <w:t xml:space="preserve">”</w:t>
      </w:r>
      <w:r>
        <w:t xml:space="preserve"> </w:t>
      </w:r>
      <w:r>
        <w:t xml:space="preserve">without specifying what kind of data, what kind of insights, and what</w:t>
      </w:r>
      <w:r>
        <w:t xml:space="preserve"> </w:t>
      </w:r>
      <w:r>
        <w:t xml:space="preserve">“</w:t>
      </w:r>
      <w:r>
        <w:t xml:space="preserve">actionable</w:t>
      </w:r>
      <w:r>
        <w:t xml:space="preserve">”</w:t>
      </w:r>
      <w:r>
        <w:t xml:space="preserve"> </w:t>
      </w:r>
      <w:r>
        <w:t xml:space="preserve">actually means in the context of the customer’s workflow is about to discover that their positioning is invisible to the fastest-growing segment of their buyer base.</w:t>
      </w:r>
    </w:p>
    <w:p>
      <w:pPr>
        <w:pStyle w:val="BodyText"/>
      </w:pPr>
      <w:r>
        <w:t xml:space="preserve">Let me be more precise about what I mean by vague. Here are three positioning statements for the same hypothetical product—an enterprise analytics platform:</w:t>
      </w:r>
    </w:p>
    <w:p>
      <w:pPr>
        <w:pStyle w:val="BodyText"/>
      </w:pPr>
      <w:r>
        <w:rPr>
          <w:bCs/>
          <w:b/>
        </w:rPr>
        <w:t xml:space="preserve">Vague:</w:t>
      </w:r>
      <w:r>
        <w:t xml:space="preserve"> </w:t>
      </w:r>
      <w:r>
        <w:t xml:space="preserve">“</w:t>
      </w:r>
      <w:r>
        <w:t xml:space="preserve">Transform your data into actionable insights with our powerful analytics platform.</w:t>
      </w:r>
      <w:r>
        <w:t xml:space="preserve">”</w:t>
      </w:r>
    </w:p>
    <w:p>
      <w:pPr>
        <w:pStyle w:val="BodyText"/>
      </w:pPr>
      <w:r>
        <w:rPr>
          <w:bCs/>
          <w:b/>
        </w:rPr>
        <w:t xml:space="preserve">Better:</w:t>
      </w:r>
      <w:r>
        <w:t xml:space="preserve"> </w:t>
      </w:r>
      <w:r>
        <w:t xml:space="preserve">“</w:t>
      </w:r>
      <w:r>
        <w:t xml:space="preserve">Analyze operational data from ERP, CRM, and supply chain systems with built-in connectors and pre-configured dashboards.</w:t>
      </w:r>
      <w:r>
        <w:t xml:space="preserve">”</w:t>
      </w:r>
    </w:p>
    <w:p>
      <w:pPr>
        <w:pStyle w:val="BodyText"/>
      </w:pPr>
      <w:r>
        <w:rPr>
          <w:bCs/>
          <w:b/>
        </w:rPr>
        <w:t xml:space="preserve">Agent-readable:</w:t>
      </w:r>
      <w:r>
        <w:t xml:space="preserve"> </w:t>
      </w:r>
      <w:r>
        <w:t xml:space="preserve">“</w:t>
      </w:r>
      <w:r>
        <w:t xml:space="preserve">Native bidirectional integration with enterprise ERP systems like SAP, Oracle, and Workday, with sub-second query response on datasets up to 10TB, role-based access control supporting SAML 2.0 SSO, and deployment options across AWS, Azure, and GCP.</w:t>
      </w:r>
      <w:r>
        <w:t xml:space="preserve">”</w:t>
      </w:r>
    </w:p>
    <w:p>
      <w:pPr>
        <w:pStyle w:val="BodyText"/>
      </w:pPr>
      <w:r>
        <w:t xml:space="preserve">The first statement tells you nothing an agent can evaluate. The second tells you something. The third tells you enough to make a fit assessment. Notice that the third statement isn’t less readable by humans—it’s just more specific. Specificity and readability are not in tension.</w:t>
      </w:r>
    </w:p>
    <w:bookmarkEnd w:id="45"/>
    <w:bookmarkEnd w:id="46"/>
    <w:bookmarkStart w:id="51" w:name="the-positioning-architecture"/>
    <w:p>
      <w:pPr>
        <w:pStyle w:val="Heading2"/>
      </w:pPr>
      <w:r>
        <w:t xml:space="preserve">The Positioning Architecture</w:t>
      </w:r>
    </w:p>
    <w:p>
      <w:pPr>
        <w:pStyle w:val="FirstParagraph"/>
      </w:pPr>
      <w:r>
        <w:t xml:space="preserve">So what does good positioning look like in an agent-mediated world? I think it has four layers, and the trick is that each layer serves a different function and a different audience.</w:t>
      </w:r>
    </w:p>
    <w:bookmarkStart w:id="47" w:name="layer-one-the-narrative-layer"/>
    <w:p>
      <w:pPr>
        <w:pStyle w:val="Heading3"/>
      </w:pPr>
      <w:r>
        <w:t xml:space="preserve">Layer One: The Narrative Layer</w:t>
      </w:r>
    </w:p>
    <w:p>
      <w:pPr>
        <w:pStyle w:val="FirstParagraph"/>
      </w:pPr>
      <w:r>
        <w:t xml:space="preserve">This is traditional positioning—the story, the vision, the</w:t>
      </w:r>
      <w:r>
        <w:t xml:space="preserve"> </w:t>
      </w:r>
      <w:r>
        <w:t xml:space="preserve">“</w:t>
      </w:r>
      <w:r>
        <w:t xml:space="preserve">why us</w:t>
      </w:r>
      <w:r>
        <w:t xml:space="preserve">”</w:t>
      </w:r>
      <w:r>
        <w:t xml:space="preserve"> </w:t>
      </w:r>
      <w:r>
        <w:t xml:space="preserve">that resonates with the human decision-maker. It’s April Dunford territory. It should be compelling, differentiated, and emotionally resonant. It’s what makes a CMO think</w:t>
      </w:r>
      <w:r>
        <w:t xml:space="preserve"> </w:t>
      </w:r>
      <w:r>
        <w:t xml:space="preserve">“</w:t>
      </w:r>
      <w:r>
        <w:t xml:space="preserve">these are my people.</w:t>
      </w:r>
      <w:r>
        <w:t xml:space="preserve">”</w:t>
      </w:r>
      <w:r>
        <w:t xml:space="preserve"> </w:t>
      </w:r>
      <w:r>
        <w:t xml:space="preserve">Nothing about the agentic era diminishes the importance of this layer. If anything, it matters more, because the human decision-maker is going to encounter your narrative later in the buying process—after the agent has already shortlisted you—and the narrative is what tips the decision from</w:t>
      </w:r>
      <w:r>
        <w:t xml:space="preserve"> </w:t>
      </w:r>
      <w:r>
        <w:t xml:space="preserve">“</w:t>
      </w:r>
      <w:r>
        <w:t xml:space="preserve">qualified vendor</w:t>
      </w:r>
      <w:r>
        <w:t xml:space="preserve">”</w:t>
      </w:r>
      <w:r>
        <w:t xml:space="preserve"> </w:t>
      </w:r>
      <w:r>
        <w:t xml:space="preserve">to</w:t>
      </w:r>
      <w:r>
        <w:t xml:space="preserve"> </w:t>
      </w:r>
      <w:r>
        <w:t xml:space="preserve">“</w:t>
      </w:r>
      <w:r>
        <w:t xml:space="preserve">preferred partner.</w:t>
      </w:r>
      <w:r>
        <w:t xml:space="preserve">”</w:t>
      </w:r>
    </w:p>
    <w:p>
      <w:pPr>
        <w:pStyle w:val="BodyText"/>
      </w:pPr>
      <w:r>
        <w:t xml:space="preserve">The narrative layer answers questions like: What do we believe? What change are we trying to create in the world? Why did we build this product, and why does it matter? These aren’t questions an agent can answer from specifications—but they’re the questions that make humans want to work with you rather than merely accept that you meet the requirements.</w:t>
      </w:r>
    </w:p>
    <w:bookmarkEnd w:id="47"/>
    <w:bookmarkStart w:id="48" w:name="layer-two-the-capability-layer"/>
    <w:p>
      <w:pPr>
        <w:pStyle w:val="Heading3"/>
      </w:pPr>
      <w:r>
        <w:t xml:space="preserve">Layer Two: The Capability Layer</w:t>
      </w:r>
    </w:p>
    <w:p>
      <w:pPr>
        <w:pStyle w:val="FirstParagraph"/>
      </w:pPr>
      <w:r>
        <w:t xml:space="preserve">This is the structured, specific articulation of what your product does, expressed in terms that map to buyer requirements. It’s not a feature list—it’s a capability framework that says: for this type of use case, our product provides this capability, integrated with these systems, supporting these workflows, at this scale.</w:t>
      </w:r>
    </w:p>
    <w:p>
      <w:pPr>
        <w:pStyle w:val="BodyText"/>
      </w:pPr>
      <w:r>
        <w:t xml:space="preserve">This is the layer that agents parse most effectively, and it’s the layer that most marketing pages get wrong by being either too vague or too technical. The sweet spot is specificity without jargon:</w:t>
      </w:r>
      <w:r>
        <w:t xml:space="preserve"> </w:t>
      </w:r>
      <w:r>
        <w:t xml:space="preserve">“</w:t>
      </w:r>
      <w:r>
        <w:t xml:space="preserve">Native bidirectional integration with enterprise ERP systems like SAP, Oracle, and Workday for real-time data synchronization</w:t>
      </w:r>
      <w:r>
        <w:t xml:space="preserve">”</w:t>
      </w:r>
      <w:r>
        <w:t xml:space="preserve"> </w:t>
      </w:r>
      <w:r>
        <w:t xml:space="preserve">is specific enough for an agent and clear enough for a human.</w:t>
      </w:r>
      <w:r>
        <w:t xml:space="preserve"> </w:t>
      </w:r>
      <w:r>
        <w:t xml:space="preserve">“</w:t>
      </w:r>
      <w:r>
        <w:t xml:space="preserve">Seamless enterprise integration across your technology ecosystem</w:t>
      </w:r>
      <w:r>
        <w:t xml:space="preserve">”</w:t>
      </w:r>
      <w:r>
        <w:t xml:space="preserve"> </w:t>
      </w:r>
      <w:r>
        <w:t xml:space="preserve">is neither.</w:t>
      </w:r>
    </w:p>
    <w:p>
      <w:pPr>
        <w:pStyle w:val="BodyText"/>
      </w:pPr>
      <w:r>
        <w:t xml:space="preserve">The capability layer should be organized around buyer outcomes, not product features. Instead of</w:t>
      </w:r>
      <w:r>
        <w:t xml:space="preserve"> </w:t>
      </w:r>
      <w:r>
        <w:t xml:space="preserve">“</w:t>
      </w:r>
      <w:r>
        <w:t xml:space="preserve">We have a drag-and-drop workflow builder,</w:t>
      </w:r>
      <w:r>
        <w:t xml:space="preserve">”</w:t>
      </w:r>
      <w:r>
        <w:t xml:space="preserve"> </w:t>
      </w:r>
      <w:r>
        <w:t xml:space="preserve">say</w:t>
      </w:r>
      <w:r>
        <w:t xml:space="preserve"> </w:t>
      </w:r>
      <w:r>
        <w:t xml:space="preserve">“</w:t>
      </w:r>
      <w:r>
        <w:t xml:space="preserve">Build custom analytics workflows without code—connect data sources, define transformations, and schedule updates in a visual interface that business analysts can use without IT involvement.</w:t>
      </w:r>
      <w:r>
        <w:t xml:space="preserve">”</w:t>
      </w:r>
      <w:r>
        <w:t xml:space="preserve"> </w:t>
      </w:r>
      <w:r>
        <w:t xml:space="preserve">The first describes what you built; the second describes what the buyer can do.</w:t>
      </w:r>
    </w:p>
    <w:bookmarkEnd w:id="48"/>
    <w:bookmarkStart w:id="49" w:name="layer-three-the-evidence-layer"/>
    <w:p>
      <w:pPr>
        <w:pStyle w:val="Heading3"/>
      </w:pPr>
      <w:r>
        <w:t xml:space="preserve">Layer Three: The Evidence Layer</w:t>
      </w:r>
    </w:p>
    <w:p>
      <w:pPr>
        <w:pStyle w:val="FirstParagraph"/>
      </w:pPr>
      <w:r>
        <w:t xml:space="preserve">This is where you substantiate your positioning with proof points: customer case studies with named companies and quantified outcomes, analyst recognition with the specific evaluation criteria that drove it, performance benchmarks, security certifications, integration partnerships.</w:t>
      </w:r>
    </w:p>
    <w:p>
      <w:pPr>
        <w:pStyle w:val="BodyText"/>
      </w:pPr>
      <w:r>
        <w:t xml:space="preserve">Agents weight evidence heavily because it’s verifiable—they can cross-reference your claimed G2 rating against the actual G2 page, they can check whether the analyst report you cite actually says what you claim it says. The evidence layer is where intellectual honesty pays off and where exaggeration gets caught.</w:t>
      </w:r>
    </w:p>
    <w:p>
      <w:pPr>
        <w:pStyle w:val="BodyText"/>
      </w:pPr>
      <w:r>
        <w:t xml:space="preserve">I want to emphasize that last point. In a human-only buying process, a certain amount of positioning inflation was tolerated because buyers didn’t have the time or inclination to verify every claim.</w:t>
      </w:r>
      <w:r>
        <w:t xml:space="preserve"> </w:t>
      </w:r>
      <w:r>
        <w:t xml:space="preserve">“</w:t>
      </w:r>
      <w:r>
        <w:t xml:space="preserve">Industry-leading</w:t>
      </w:r>
      <w:r>
        <w:t xml:space="preserve">”</w:t>
      </w:r>
      <w:r>
        <w:t xml:space="preserve"> </w:t>
      </w:r>
      <w:r>
        <w:t xml:space="preserve">could go unchallenged.</w:t>
      </w:r>
      <w:r>
        <w:t xml:space="preserve"> </w:t>
      </w:r>
      <w:r>
        <w:t xml:space="preserve">“</w:t>
      </w:r>
      <w:r>
        <w:t xml:space="preserve">Best-in-class</w:t>
      </w:r>
      <w:r>
        <w:t xml:space="preserve">”</w:t>
      </w:r>
      <w:r>
        <w:t xml:space="preserve"> </w:t>
      </w:r>
      <w:r>
        <w:t xml:space="preserve">was accepted at face value. In an agent-mediated process, these claims are either verified or flagged as unsubstantiated. The agent might literally check whether you’re the industry leader according to the analyst reports you cite—and if you’re not, it will note the discrepancy.</w:t>
      </w:r>
    </w:p>
    <w:p>
      <w:pPr>
        <w:pStyle w:val="BodyText"/>
      </w:pPr>
      <w:r>
        <w:t xml:space="preserve">The evidence layer should include:</w:t>
      </w:r>
    </w:p>
    <w:p>
      <w:pPr>
        <w:numPr>
          <w:ilvl w:val="0"/>
          <w:numId w:val="1004"/>
        </w:numPr>
        <w:pStyle w:val="Compact"/>
      </w:pPr>
      <w:r>
        <w:rPr>
          <w:bCs/>
          <w:b/>
        </w:rPr>
        <w:t xml:space="preserve">Customer proof:</w:t>
      </w:r>
      <w:r>
        <w:t xml:space="preserve"> </w:t>
      </w:r>
      <w:r>
        <w:t xml:space="preserve">Named companies, specific use cases, quantified outcomes (</w:t>
      </w:r>
      <w:r>
        <w:t xml:space="preserve">“</w:t>
      </w:r>
      <w:r>
        <w:t xml:space="preserve">reduced forecasting errors by 34%</w:t>
      </w:r>
      <w:r>
        <w:t xml:space="preserve">”</w:t>
      </w:r>
      <w:r>
        <w:t xml:space="preserve"> </w:t>
      </w:r>
      <w:r>
        <w:t xml:space="preserve">rather than</w:t>
      </w:r>
      <w:r>
        <w:t xml:space="preserve"> </w:t>
      </w:r>
      <w:r>
        <w:t xml:space="preserve">“</w:t>
      </w:r>
      <w:r>
        <w:t xml:space="preserve">improved forecasting accuracy</w:t>
      </w:r>
      <w:r>
        <w:t xml:space="preserve">”</w:t>
      </w:r>
      <w:r>
        <w:t xml:space="preserve">)</w:t>
      </w:r>
    </w:p>
    <w:p>
      <w:pPr>
        <w:numPr>
          <w:ilvl w:val="0"/>
          <w:numId w:val="1004"/>
        </w:numPr>
        <w:pStyle w:val="Compact"/>
      </w:pPr>
      <w:r>
        <w:rPr>
          <w:bCs/>
          <w:b/>
        </w:rPr>
        <w:t xml:space="preserve">Analyst recognition:</w:t>
      </w:r>
      <w:r>
        <w:t xml:space="preserve"> </w:t>
      </w:r>
      <w:r>
        <w:t xml:space="preserve">Not just badges, but the specific criteria where you scored well</w:t>
      </w:r>
    </w:p>
    <w:p>
      <w:pPr>
        <w:numPr>
          <w:ilvl w:val="0"/>
          <w:numId w:val="1004"/>
        </w:numPr>
        <w:pStyle w:val="Compact"/>
      </w:pPr>
      <w:r>
        <w:rPr>
          <w:bCs/>
          <w:b/>
        </w:rPr>
        <w:t xml:space="preserve">Technical validation:</w:t>
      </w:r>
      <w:r>
        <w:t xml:space="preserve"> </w:t>
      </w:r>
      <w:r>
        <w:t xml:space="preserve">Certifications, compliance attestations, benchmark results</w:t>
      </w:r>
    </w:p>
    <w:p>
      <w:pPr>
        <w:numPr>
          <w:ilvl w:val="0"/>
          <w:numId w:val="1004"/>
        </w:numPr>
        <w:pStyle w:val="Compact"/>
      </w:pPr>
      <w:r>
        <w:rPr>
          <w:bCs/>
          <w:b/>
        </w:rPr>
        <w:t xml:space="preserve">Partnership evidence:</w:t>
      </w:r>
      <w:r>
        <w:t xml:space="preserve"> </w:t>
      </w:r>
      <w:r>
        <w:t xml:space="preserve">Integration partnerships, technology alliances, ecosystem participation</w:t>
      </w:r>
    </w:p>
    <w:bookmarkEnd w:id="49"/>
    <w:bookmarkStart w:id="50" w:name="layer-four-the-architecture-layer"/>
    <w:p>
      <w:pPr>
        <w:pStyle w:val="Heading3"/>
      </w:pPr>
      <w:r>
        <w:t xml:space="preserve">Layer Four: The Architecture Layer</w:t>
      </w:r>
    </w:p>
    <w:p>
      <w:pPr>
        <w:pStyle w:val="FirstParagraph"/>
      </w:pPr>
      <w:r>
        <w:t xml:space="preserve">This is the one that most PMMs don’t think of as positioning, but it’s increasingly the most important layer for technical buyers and the agents that serve them. It’s the structural story of your product: how it’s built, how the components relate to each other, where data flows, what’s native versus integrated versus third-party.</w:t>
      </w:r>
    </w:p>
    <w:p>
      <w:pPr>
        <w:pStyle w:val="BodyText"/>
      </w:pPr>
      <w:r>
        <w:t xml:space="preserve">This is where the</w:t>
      </w:r>
      <w:r>
        <w:t xml:space="preserve"> </w:t>
      </w:r>
      <w:r>
        <w:t xml:space="preserve">“</w:t>
      </w:r>
      <w:r>
        <w:t xml:space="preserve">acquisition as confession</w:t>
      </w:r>
      <w:r>
        <w:t xml:space="preserve">”</w:t>
      </w:r>
      <w:r>
        <w:t xml:space="preserve"> </w:t>
      </w:r>
      <w:r>
        <w:t xml:space="preserve">dynamic plays out—an agent reading your architecture documentation can tell whether your platform is genuinely integrated or bolted together, and that assessment shapes everything downstream.</w:t>
      </w:r>
    </w:p>
    <w:p>
      <w:pPr>
        <w:pStyle w:val="BodyText"/>
      </w:pPr>
      <w:r>
        <w:t xml:space="preserve">The architecture layer matters because it answers the question behind the question. When a buyer asks about</w:t>
      </w:r>
      <w:r>
        <w:t xml:space="preserve"> </w:t>
      </w:r>
      <w:r>
        <w:t xml:space="preserve">“</w:t>
      </w:r>
      <w:r>
        <w:t xml:space="preserve">unified analytics,</w:t>
      </w:r>
      <w:r>
        <w:t xml:space="preserve">”</w:t>
      </w:r>
      <w:r>
        <w:t xml:space="preserve"> </w:t>
      </w:r>
      <w:r>
        <w:t xml:space="preserve">they’re really asking: Is this actually unified, or is it a collection of acquired products with a unified brand? When they ask about</w:t>
      </w:r>
      <w:r>
        <w:t xml:space="preserve"> </w:t>
      </w:r>
      <w:r>
        <w:t xml:space="preserve">“</w:t>
      </w:r>
      <w:r>
        <w:t xml:space="preserve">real-time data,</w:t>
      </w:r>
      <w:r>
        <w:t xml:space="preserve">”</w:t>
      </w:r>
      <w:r>
        <w:t xml:space="preserve"> </w:t>
      </w:r>
      <w:r>
        <w:t xml:space="preserve">they’re really asking: Is this architecture designed for real-time, or is it a batch system with a caching layer that approximates real-time? Agents are particularly good at answering these behind-the-question questions because they can cross-reference marketing claims against technical documentation.</w:t>
      </w:r>
    </w:p>
    <w:p>
      <w:pPr>
        <w:pStyle w:val="BodyText"/>
      </w:pPr>
      <w:r>
        <w:t xml:space="preserve">For PMMs, this means that product architecture is no longer solely the domain of product management and engineering. The way you tell the architecture story—how you explain the design decisions, the trade-offs, the reasons your approach is different—is a positioning activity as much as a technical activity.</w:t>
      </w:r>
    </w:p>
    <w:bookmarkEnd w:id="50"/>
    <w:bookmarkEnd w:id="51"/>
    <w:bookmarkStart w:id="53" w:name="killing-the-vague-value-proposition"/>
    <w:p>
      <w:pPr>
        <w:pStyle w:val="Heading2"/>
      </w:pPr>
      <w:r>
        <w:t xml:space="preserve">Killing the Vague Value Proposition</w:t>
      </w:r>
    </w:p>
    <w:p>
      <w:pPr>
        <w:pStyle w:val="FirstParagraph"/>
      </w:pPr>
      <w:r>
        <w:t xml:space="preserve">I have a confession of my own: I have written vague value propositions. Plenty of them. In the DMP era, I wrote things like</w:t>
      </w:r>
      <w:r>
        <w:t xml:space="preserve"> </w:t>
      </w:r>
      <w:r>
        <w:t xml:space="preserve">“</w:t>
      </w:r>
      <w:r>
        <w:t xml:space="preserve">unlock the power of data-driven marketing</w:t>
      </w:r>
      <w:r>
        <w:t xml:space="preserve">”</w:t>
      </w:r>
      <w:r>
        <w:t xml:space="preserve"> </w:t>
      </w:r>
      <w:r>
        <w:t xml:space="preserve">and</w:t>
      </w:r>
      <w:r>
        <w:t xml:space="preserve"> </w:t>
      </w:r>
      <w:r>
        <w:t xml:space="preserve">“</w:t>
      </w:r>
      <w:r>
        <w:t xml:space="preserve">deliver the right message at the right time.</w:t>
      </w:r>
      <w:r>
        <w:t xml:space="preserve">”</w:t>
      </w:r>
      <w:r>
        <w:t xml:space="preserve"> </w:t>
      </w:r>
      <w:r>
        <w:t xml:space="preserve">Those phrases tested well in focus groups and looked great on a slide. They also said exactly nothing. They were marketing air—words arranged in a pattern that sounded meaningful but conveyed no information that could differentiate one vendor from another.</w:t>
      </w:r>
    </w:p>
    <w:p>
      <w:pPr>
        <w:pStyle w:val="BodyText"/>
      </w:pPr>
      <w:r>
        <w:t xml:space="preserve">The agentic era is going to kill vague value propositions, and honestly, good riddance. When an agent is comparing five vendors on behalf of a buyer, it needs to evaluate each vendor against specific criteria.</w:t>
      </w:r>
      <w:r>
        <w:t xml:space="preserve"> </w:t>
      </w:r>
      <w:r>
        <w:t xml:space="preserve">“</w:t>
      </w:r>
      <w:r>
        <w:t xml:space="preserve">Unlock actionable insights</w:t>
      </w:r>
      <w:r>
        <w:t xml:space="preserve">”</w:t>
      </w:r>
      <w:r>
        <w:t xml:space="preserve"> </w:t>
      </w:r>
      <w:r>
        <w:t xml:space="preserve">doesn’t map to any criteria.</w:t>
      </w:r>
      <w:r>
        <w:t xml:space="preserve"> </w:t>
      </w:r>
      <w:r>
        <w:t xml:space="preserve">“</w:t>
      </w:r>
      <w:r>
        <w:t xml:space="preserve">Real-time anomaly detection across supply chain data with automated alerting and root-cause analysis</w:t>
      </w:r>
      <w:r>
        <w:t xml:space="preserve">”</w:t>
      </w:r>
      <w:r>
        <w:t xml:space="preserve"> </w:t>
      </w:r>
      <w:r>
        <w:t xml:space="preserve">maps to several. The first is a wish. The second is a capability. Agents deal in capabilities.</w:t>
      </w:r>
    </w:p>
    <w:p>
      <w:pPr>
        <w:pStyle w:val="BodyText"/>
      </w:pPr>
      <w:r>
        <w:t xml:space="preserve">This doesn’t mean your positioning should read like a spec sheet. The narrative layer still matters—humans still buy from humans, and the agent is filtering, not deciding. But it does mean that every claim in your positioning needs to be backed by a specific capability, and every capability needs to be findable, parseable, and verifiable.</w:t>
      </w:r>
    </w:p>
    <w:p>
      <w:pPr>
        <w:pStyle w:val="BodyText"/>
      </w:pPr>
      <w:r>
        <w:t xml:space="preserve">If an agent can’t find evidence that you actually do the thing you claim to do, you’re invisible to that agent. And invisible to the agent increasingly means invisible to the buyer.</w:t>
      </w:r>
    </w:p>
    <w:bookmarkStart w:id="52" w:name="the-verifiability-test"/>
    <w:p>
      <w:pPr>
        <w:pStyle w:val="Heading3"/>
      </w:pPr>
      <w:r>
        <w:t xml:space="preserve">The Verifiability Test</w:t>
      </w:r>
    </w:p>
    <w:p>
      <w:pPr>
        <w:pStyle w:val="FirstParagraph"/>
      </w:pPr>
      <w:r>
        <w:t xml:space="preserve">Here’s a practical exercise. Take your main positioning statement—the one on your homepage or your primary product page—and ask: What would an agent need to verify this claim?</w:t>
      </w:r>
    </w:p>
    <w:p>
      <w:pPr>
        <w:pStyle w:val="BodyText"/>
      </w:pPr>
      <w:r>
        <w:t xml:space="preserve">If your positioning says</w:t>
      </w:r>
      <w:r>
        <w:t xml:space="preserve"> </w:t>
      </w:r>
      <w:r>
        <w:t xml:space="preserve">“</w:t>
      </w:r>
      <w:r>
        <w:t xml:space="preserve">market-leading analytics platform,</w:t>
      </w:r>
      <w:r>
        <w:t xml:space="preserve">”</w:t>
      </w:r>
      <w:r>
        <w:t xml:space="preserve"> </w:t>
      </w:r>
      <w:r>
        <w:t xml:space="preserve">the agent needs to find evidence of market leadership. What evidence exists? An analyst report ranking? A market share statistic? Customer count or revenue figures?</w:t>
      </w:r>
    </w:p>
    <w:p>
      <w:pPr>
        <w:pStyle w:val="BodyText"/>
      </w:pPr>
      <w:r>
        <w:t xml:space="preserve">If your positioning says</w:t>
      </w:r>
      <w:r>
        <w:t xml:space="preserve"> </w:t>
      </w:r>
      <w:r>
        <w:t xml:space="preserve">“</w:t>
      </w:r>
      <w:r>
        <w:t xml:space="preserve">trusted by Fortune 500 companies,</w:t>
      </w:r>
      <w:r>
        <w:t xml:space="preserve">”</w:t>
      </w:r>
      <w:r>
        <w:t xml:space="preserve"> </w:t>
      </w:r>
      <w:r>
        <w:t xml:space="preserve">the agent needs to find evidence of Fortune 500 customers. Are they named on your website? Are they in case studies? Are they referenced in analyst reports or press releases?</w:t>
      </w:r>
    </w:p>
    <w:p>
      <w:pPr>
        <w:pStyle w:val="BodyText"/>
      </w:pPr>
      <w:r>
        <w:t xml:space="preserve">If your positioning says</w:t>
      </w:r>
      <w:r>
        <w:t xml:space="preserve"> </w:t>
      </w:r>
      <w:r>
        <w:t xml:space="preserve">“</w:t>
      </w:r>
      <w:r>
        <w:t xml:space="preserve">real-time analytics,</w:t>
      </w:r>
      <w:r>
        <w:t xml:space="preserve">”</w:t>
      </w:r>
      <w:r>
        <w:t xml:space="preserve"> </w:t>
      </w:r>
      <w:r>
        <w:t xml:space="preserve">the agent needs to find evidence of what</w:t>
      </w:r>
      <w:r>
        <w:t xml:space="preserve"> </w:t>
      </w:r>
      <w:r>
        <w:t xml:space="preserve">“</w:t>
      </w:r>
      <w:r>
        <w:t xml:space="preserve">real-time</w:t>
      </w:r>
      <w:r>
        <w:t xml:space="preserve">”</w:t>
      </w:r>
      <w:r>
        <w:t xml:space="preserve"> </w:t>
      </w:r>
      <w:r>
        <w:t xml:space="preserve">means. What latency do you guarantee? Is this documented in your technical specifications? Do your case studies reference specific latency improvements?</w:t>
      </w:r>
    </w:p>
    <w:p>
      <w:pPr>
        <w:pStyle w:val="BodyText"/>
      </w:pPr>
      <w:r>
        <w:t xml:space="preserve">For each claim you make, there should be a clear evidentiary path that an agent can follow. If there isn’t, you have a positioning gap that’s about to become visible.</w:t>
      </w:r>
    </w:p>
    <w:bookmarkEnd w:id="52"/>
    <w:bookmarkEnd w:id="53"/>
    <w:bookmarkStart w:id="55" w:name="messaging-for-specific-contexts"/>
    <w:p>
      <w:pPr>
        <w:pStyle w:val="Heading2"/>
      </w:pPr>
      <w:r>
        <w:t xml:space="preserve">Messaging for Specific Contexts</w:t>
      </w:r>
    </w:p>
    <w:p>
      <w:pPr>
        <w:pStyle w:val="FirstParagraph"/>
      </w:pPr>
      <w:r>
        <w:t xml:space="preserve">Positioning is the strategic foundation—it’s what you want to be known for. Messaging is how that positioning gets expressed in specific contexts: a sales deck, a website page, a demo script, a competitive response. In the agentic era, the relationship between positioning and messaging changes because the contexts multiply.</w:t>
      </w:r>
    </w:p>
    <w:p>
      <w:pPr>
        <w:pStyle w:val="BodyText"/>
      </w:pPr>
      <w:r>
        <w:t xml:space="preserve">Traditionally, you might have developed messaging for three or four contexts: sales conversations, marketing campaigns, analyst briefings, and executive presentations. Now you need to think about messaging for contexts you don’t control: an agent summarizing your capabilities for a procurement committee, an AI search engine generating a comparison table, a chatbot answering a buyer’s question about your product.</w:t>
      </w:r>
    </w:p>
    <w:p>
      <w:pPr>
        <w:pStyle w:val="BodyText"/>
      </w:pPr>
      <w:r>
        <w:t xml:space="preserve">This means your messaging needs to be</w:t>
      </w:r>
      <w:r>
        <w:t xml:space="preserve"> </w:t>
      </w:r>
      <w:r>
        <w:rPr>
          <w:bCs/>
          <w:b/>
        </w:rPr>
        <w:t xml:space="preserve">consistent</w:t>
      </w:r>
      <w:r>
        <w:t xml:space="preserve"> </w:t>
      </w:r>
      <w:r>
        <w:t xml:space="preserve">across contexts (the same core claims, the same proof points, the same differentiation),</w:t>
      </w:r>
      <w:r>
        <w:t xml:space="preserve"> </w:t>
      </w:r>
      <w:r>
        <w:rPr>
          <w:bCs/>
          <w:b/>
        </w:rPr>
        <w:t xml:space="preserve">modular</w:t>
      </w:r>
      <w:r>
        <w:t xml:space="preserve"> </w:t>
      </w:r>
      <w:r>
        <w:t xml:space="preserve">(so that individual claims can be extracted and used in isolation), and</w:t>
      </w:r>
      <w:r>
        <w:t xml:space="preserve"> </w:t>
      </w:r>
      <w:r>
        <w:rPr>
          <w:bCs/>
          <w:b/>
        </w:rPr>
        <w:t xml:space="preserve">self-documenting</w:t>
      </w:r>
      <w:r>
        <w:t xml:space="preserve"> </w:t>
      </w:r>
      <w:r>
        <w:t xml:space="preserve">(so that an agent encountering any piece of your messaging can understand the context and find supporting evidence).</w:t>
      </w:r>
    </w:p>
    <w:bookmarkStart w:id="54" w:name="consistency-across-the-digital-footprint"/>
    <w:p>
      <w:pPr>
        <w:pStyle w:val="Heading3"/>
      </w:pPr>
      <w:r>
        <w:t xml:space="preserve">Consistency Across the Digital Footprint</w:t>
      </w:r>
    </w:p>
    <w:p>
      <w:pPr>
        <w:pStyle w:val="FirstParagraph"/>
      </w:pPr>
      <w:r>
        <w:t xml:space="preserve">One of the most damaging patterns I see—and I’ve seen it at every company I’ve worked at, including my own—is a disconnect between what the marketing page says and what the technical documentation says. Marketing says</w:t>
      </w:r>
      <w:r>
        <w:t xml:space="preserve"> </w:t>
      </w:r>
      <w:r>
        <w:t xml:space="preserve">“</w:t>
      </w:r>
      <w:r>
        <w:t xml:space="preserve">unified platform.</w:t>
      </w:r>
      <w:r>
        <w:t xml:space="preserve">”</w:t>
      </w:r>
      <w:r>
        <w:t xml:space="preserve"> </w:t>
      </w:r>
      <w:r>
        <w:t xml:space="preserve">The docs describe three separate configuration workflows. Marketing says</w:t>
      </w:r>
      <w:r>
        <w:t xml:space="preserve"> </w:t>
      </w:r>
      <w:r>
        <w:t xml:space="preserve">“</w:t>
      </w:r>
      <w:r>
        <w:t xml:space="preserve">real-time analytics.</w:t>
      </w:r>
      <w:r>
        <w:t xml:space="preserve">”</w:t>
      </w:r>
      <w:r>
        <w:t xml:space="preserve"> </w:t>
      </w:r>
      <w:r>
        <w:t xml:space="preserve">The docs describe a batch-processing pipeline with a fifteen-minute refresh interval.</w:t>
      </w:r>
    </w:p>
    <w:p>
      <w:pPr>
        <w:pStyle w:val="BodyText"/>
      </w:pPr>
      <w:r>
        <w:t xml:space="preserve">Agents will find these inconsistencies, and they will interpret them as credibility problems. A PMM who owns the documentation experience—not just the marketing page—is going to outperform a PMM who doesn’t.</w:t>
      </w:r>
    </w:p>
    <w:p>
      <w:pPr>
        <w:pStyle w:val="BodyText"/>
      </w:pPr>
      <w:r>
        <w:t xml:space="preserve">This is harder than it sounds because documentation often lives in a different organizational silo than marketing. Technical writers report to engineering or product; marketing writers report to marketing. The cadence of updates is different—documentation changes with every release while marketing pages might be refreshed quarterly. But in an agent-mediated world, all of this content is read as a single corpus, and inconsistencies that humans might never notice are immediately apparent to machines.</w:t>
      </w:r>
    </w:p>
    <w:p>
      <w:pPr>
        <w:pStyle w:val="BodyText"/>
      </w:pPr>
      <w:r>
        <w:t xml:space="preserve">The fix is process, not technology. Build documentation review into your positioning work. When you update a marketing claim, check the documentation. When engineering updates the documentation, review whether the marketing still matches. Create a consistency checklist that covers the claims most likely to diverge.</w:t>
      </w:r>
    </w:p>
    <w:bookmarkEnd w:id="54"/>
    <w:bookmarkEnd w:id="55"/>
    <w:bookmarkStart w:id="56" w:name="Xe0b555d7e5c6032729aedeb5eb92414c16142c2"/>
    <w:p>
      <w:pPr>
        <w:pStyle w:val="Heading2"/>
      </w:pPr>
      <w:r>
        <w:t xml:space="preserve">The Practitioner’s Playbook: Positioning for Two Audiences</w:t>
      </w:r>
    </w:p>
    <w:p>
      <w:pPr>
        <w:pStyle w:val="FirstParagraph"/>
      </w:pPr>
      <w:r>
        <w:t xml:space="preserve">Here’s what I’d tell any PMM working on positioning right now.</w:t>
      </w:r>
    </w:p>
    <w:p>
      <w:pPr>
        <w:pStyle w:val="BodyText"/>
      </w:pPr>
      <w:r>
        <w:rPr>
          <w:bCs/>
          <w:b/>
        </w:rPr>
        <w:t xml:space="preserve">First, run the agent test on your own product pages.</w:t>
      </w:r>
      <w:r>
        <w:t xml:space="preserve"> </w:t>
      </w:r>
      <w:r>
        <w:t xml:space="preserve">Take your main product marketing page and feed it to Claude or ChatGPT with a prompt that simulates an agent evaluation:</w:t>
      </w:r>
      <w:r>
        <w:t xml:space="preserve"> </w:t>
      </w:r>
      <w:r>
        <w:t xml:space="preserve">“</w:t>
      </w:r>
      <w:r>
        <w:t xml:space="preserve">You are evaluating this vendor for [specific use case] with these requirements: [list five to seven concrete requirements]. Based only on this page, assess the vendor’s fit.</w:t>
      </w:r>
      <w:r>
        <w:t xml:space="preserve">”</w:t>
      </w:r>
      <w:r>
        <w:t xml:space="preserve"> </w:t>
      </w:r>
      <w:r>
        <w:t xml:space="preserve">If the agent comes back with a confident, accurate assessment, your positioning is working. If it comes back hedging—</w:t>
      </w:r>
      <w:r>
        <w:t xml:space="preserve">“</w:t>
      </w:r>
      <w:r>
        <w:t xml:space="preserve">the vendor appears to offer X but this is not explicitly confirmed</w:t>
      </w:r>
      <w:r>
        <w:t xml:space="preserve">”</w:t>
      </w:r>
      <w:r>
        <w:t xml:space="preserve">—you have a specificity gap.</w:t>
      </w:r>
    </w:p>
    <w:p>
      <w:pPr>
        <w:pStyle w:val="BodyText"/>
      </w:pPr>
      <w:r>
        <w:rPr>
          <w:bCs/>
          <w:b/>
        </w:rPr>
        <w:t xml:space="preserve">Second, audit your documentation for consistency.</w:t>
      </w:r>
      <w:r>
        <w:t xml:space="preserve"> </w:t>
      </w:r>
      <w:r>
        <w:t xml:space="preserve">Run the same agent test on your documentation pages, your API reference, and your support content. Then compare the agent’s assessment based on marketing versus based on documentation. If the assessments are consistent, you’re in good shape. If they diverge—if the marketing suggests capabilities that the documentation doesn’t support, or if the documentation describes limitations that the marketing glosses over—you have a credibility problem that agents will surface even if human buyers don’t.</w:t>
      </w:r>
    </w:p>
    <w:p>
      <w:pPr>
        <w:pStyle w:val="BodyText"/>
      </w:pPr>
      <w:r>
        <w:rPr>
          <w:bCs/>
          <w:b/>
        </w:rPr>
        <w:t xml:space="preserve">Third, build your positioning from the capability layer up, not the narrative layer down.</w:t>
      </w:r>
      <w:r>
        <w:t xml:space="preserve"> </w:t>
      </w:r>
      <w:r>
        <w:t xml:space="preserve">The traditional approach is to start with the story—the vision, the differentiation, the</w:t>
      </w:r>
      <w:r>
        <w:t xml:space="preserve"> </w:t>
      </w:r>
      <w:r>
        <w:t xml:space="preserve">“</w:t>
      </w:r>
      <w:r>
        <w:t xml:space="preserve">why</w:t>
      </w:r>
      <w:r>
        <w:t xml:space="preserve">”</w:t>
      </w:r>
      <w:r>
        <w:t xml:space="preserve">—and then figure out how to support it with proof points. I’m suggesting the reverse. Start with the specific capabilities your product actually delivers. Map those capabilities to buyer use cases. Quantify the outcomes where you can. Then write the narrative layer on top of that foundation. The positioning will be more specific, more defensible, and more effective for both audiences—because it’s grounded in what’s real rather than what sounds good.</w:t>
      </w:r>
    </w:p>
    <w:p>
      <w:pPr>
        <w:pStyle w:val="BodyText"/>
      </w:pPr>
      <w:r>
        <w:rPr>
          <w:bCs/>
          <w:b/>
        </w:rPr>
        <w:t xml:space="preserve">Fourth, create a capability-to-evidence map.</w:t>
      </w:r>
      <w:r>
        <w:t xml:space="preserve"> </w:t>
      </w:r>
      <w:r>
        <w:t xml:space="preserve">For each major capability you claim, document the evidence that supports it. Customer proof? Analyst recognition? Technical specifications? Performance benchmarks? This map serves two purposes: it reveals gaps where you’re making claims without evidence, and it provides a reference that your sales team, your PR team, and your partners can use to substantiate claims consistently.</w:t>
      </w:r>
    </w:p>
    <w:p>
      <w:pPr>
        <w:pStyle w:val="BodyText"/>
      </w:pPr>
      <w:r>
        <w:rPr>
          <w:bCs/>
          <w:b/>
        </w:rPr>
        <w:t xml:space="preserve">Fifth, test your messaging on both audiences.</w:t>
      </w:r>
      <w:r>
        <w:t xml:space="preserve"> </w:t>
      </w:r>
      <w:r>
        <w:t xml:space="preserve">Before launching new positioning or messaging, test it with humans (can they understand and repeat the core differentiation?) and with agents (can they extract specific capabilities and map them to requirements?). If you pass both tests, you have messaging that works in the agentic era. If you pass one but not the other, you know what to fix.</w:t>
      </w:r>
    </w:p>
    <w:p>
      <w:r>
        <w:pict>
          <v:rect style="width:0;height:1.5pt" o:hralign="center" o:hrstd="t" o:hr="t"/>
        </w:pict>
      </w:r>
    </w:p>
    <w:bookmarkEnd w:id="56"/>
    <w:bookmarkStart w:id="58" w:name="executive-perspective-3"/>
    <w:p>
      <w:pPr>
        <w:pStyle w:val="Heading2"/>
      </w:pPr>
      <w:r>
        <w:t xml:space="preserve">EXECUTIVE PERSPECTIVE</w:t>
      </w:r>
    </w:p>
    <w:p>
      <w:pPr>
        <w:pStyle w:val="FirstParagraph"/>
      </w:pPr>
      <w:r>
        <w:t xml:space="preserve">Positioning is the activity where the gap between what PMMs produce and what the business needs is widest—and the agentic era is making that gap more visible. Strong positioning should serve multiple contexts with the same core narrative: winning a deal, briefing an analyst, defending a pricing decision, informing a product roadmap conversation. If the positioning only works for one of those, it’s a messaging document for a specific audience, not positioning.</w:t>
      </w:r>
    </w:p>
    <w:p>
      <w:pPr>
        <w:pStyle w:val="BodyText"/>
      </w:pPr>
      <w:r>
        <w:t xml:space="preserve">The four-layer framework—narrative, capability, evidence, architecture—maps to how CMOs evaluate quality. When positioning has all four layers, the work has been done. When it’s strong on narrative but thin on capability and evidence, someone did the fun part and skipped the hard part.</w:t>
      </w:r>
    </w:p>
    <w:p>
      <w:pPr>
        <w:pStyle w:val="BodyText"/>
      </w:pPr>
      <w:r>
        <w:t xml:space="preserve">One practice we’ve adopted: positioning reviews now include a documentation check. If we claim a capability on the marketing page, the documentation page must support it. In an agent-mediated buying process, documentation consistency may be the highest-leverage positioning activity you can do. The minutes spent ensuring alignment between marketing and docs have outsized impact on agent evaluations—and by extension, on whether you make the shortlist.</w:t>
      </w:r>
    </w:p>
    <w:p>
      <w:pPr>
        <w:pStyle w:val="BodyText"/>
      </w:pPr>
      <w:r>
        <w:t xml:space="preserve">The dual-audience reality also changes how we evaluate competitive positioning. It’s not enough to know how competitors position themselves to human buyers; we need to know how their positioning reads to agents. That means running the same agent tests on competitor pages that we run on our own—and looking for the specificity gaps and consistency problems that we can exploit.</w:t>
      </w:r>
    </w:p>
    <w:bookmarkStart w:id="57" w:name="key-takeaways-3"/>
    <w:p>
      <w:pPr>
        <w:pStyle w:val="Heading3"/>
      </w:pPr>
      <w:r>
        <w:t xml:space="preserve">KEY TAKEAWAYS</w:t>
      </w:r>
    </w:p>
    <w:p>
      <w:pPr>
        <w:numPr>
          <w:ilvl w:val="0"/>
          <w:numId w:val="1005"/>
        </w:numPr>
        <w:pStyle w:val="Compact"/>
      </w:pPr>
      <w:r>
        <w:t xml:space="preserve">Positioning must be multi-context: usable across deals, analyst briefings, pricing defense, and roadmap conversations.</w:t>
      </w:r>
    </w:p>
    <w:p>
      <w:pPr>
        <w:numPr>
          <w:ilvl w:val="0"/>
          <w:numId w:val="1005"/>
        </w:numPr>
        <w:pStyle w:val="Compact"/>
      </w:pPr>
      <w:r>
        <w:t xml:space="preserve">The four-layer test—narrative, capability, evidence, architecture—is a practical quality gate for positioning documents.</w:t>
      </w:r>
    </w:p>
    <w:p>
      <w:pPr>
        <w:numPr>
          <w:ilvl w:val="0"/>
          <w:numId w:val="1005"/>
        </w:numPr>
        <w:pStyle w:val="Compact"/>
      </w:pPr>
      <w:r>
        <w:t xml:space="preserve">Agent-mediated buyers evaluate documentation, not just marketing pages—consistency between the two is critical.</w:t>
      </w:r>
    </w:p>
    <w:p>
      <w:pPr>
        <w:numPr>
          <w:ilvl w:val="0"/>
          <w:numId w:val="1005"/>
        </w:numPr>
        <w:pStyle w:val="Compact"/>
      </w:pPr>
      <w:r>
        <w:t xml:space="preserve">Run a documentation audit: if your marketing claims aren’t backed by product docs, agents will notice the gap before human buyers do.</w:t>
      </w:r>
    </w:p>
    <w:p>
      <w:pPr>
        <w:numPr>
          <w:ilvl w:val="0"/>
          <w:numId w:val="1005"/>
        </w:numPr>
        <w:pStyle w:val="Compact"/>
      </w:pPr>
      <w:r>
        <w:t xml:space="preserve">The dual-audience reality requires testing positioning on both humans and agents before launch.</w:t>
      </w:r>
    </w:p>
    <w:p>
      <w:r>
        <w:pict>
          <v:rect style="width:0;height:1.5pt" o:hralign="center" o:hrstd="t" o:hr="t"/>
        </w:pict>
      </w:r>
    </w:p>
    <w:p>
      <w:pPr>
        <w:pStyle w:val="FirstParagraph"/>
      </w:pPr>
      <w:r>
        <w:rPr>
          <w:iCs/>
          <w:i/>
        </w:rPr>
        <w:t xml:space="preserve">Word count: ~4,200</w:t>
      </w:r>
      <w:r>
        <w:t xml:space="preserve"> </w:t>
      </w:r>
      <w:r>
        <w:rPr>
          <w:iCs/>
          <w:i/>
        </w:rPr>
        <w:t xml:space="preserve">Target for Unit 2: ~4,000-4,500 words</w:t>
      </w:r>
      <w:r>
        <w:t xml:space="preserve"> </w:t>
      </w:r>
      <w:r>
        <w:t xml:space="preserve">✓</w:t>
      </w:r>
      <w:r>
        <w:t xml:space="preserve"> </w:t>
      </w:r>
      <w:r>
        <w:t xml:space="preserve"># Unit 3: Competitive</w:t>
      </w:r>
    </w:p>
    <w:bookmarkEnd w:id="57"/>
    <w:bookmarkEnd w:id="58"/>
    <w:bookmarkStart w:id="59" w:name="Xdee99fc6afa13cddbcb97133194e06cc9b29d46"/>
    <w:p>
      <w:pPr>
        <w:pStyle w:val="Heading2"/>
      </w:pPr>
      <w:r>
        <w:t xml:space="preserve">Market Intelligence and Competitive Strategy</w:t>
      </w:r>
    </w:p>
    <w:p>
      <w:pPr>
        <w:pStyle w:val="FirstParagraph"/>
      </w:pPr>
      <w:r>
        <w:rPr>
          <w:bCs/>
          <w:b/>
        </w:rPr>
        <w:t xml:space="preserve">Pragmatic Remix:</w:t>
      </w:r>
      <w:r>
        <w:t xml:space="preserve"> </w:t>
      </w:r>
      <w:r>
        <w:t xml:space="preserve">Competitive Landscape → Win/Loss Analysis → Market Sizing → Market Problems</w:t>
      </w:r>
    </w:p>
    <w:p>
      <w:r>
        <w:pict>
          <v:rect style="width:0;height:1.5pt" o:hralign="center" o:hrstd="t" o:hr="t"/>
        </w:pict>
      </w:r>
    </w:p>
    <w:p>
      <w:pPr>
        <w:pStyle w:val="FirstParagraph"/>
      </w:pPr>
      <w:r>
        <w:t xml:space="preserve">A Senior Director of Global Competitive Intelligence at a major enterprise software company had a problem that every competitive intelligence PMM recognizes: she was drowning in data and starving for insight. Let’s call her Soo. She was responsible for tracking dozens of competitors across multiple product lines—enterprise data clouds, application platforms, analytics suites, planning tools. Her team produced battlecards, ran win/loss programs, briefed sales teams, and fed intelligence into product roadmap discussions. By any traditional measure, they were good at it.</w:t>
      </w:r>
    </w:p>
    <w:p>
      <w:pPr>
        <w:pStyle w:val="BodyText"/>
      </w:pPr>
      <w:r>
        <w:t xml:space="preserve">But</w:t>
      </w:r>
      <w:r>
        <w:t xml:space="preserve"> </w:t>
      </w:r>
      <w:r>
        <w:t xml:space="preserve">“</w:t>
      </w:r>
      <w:r>
        <w:t xml:space="preserve">good at it</w:t>
      </w:r>
      <w:r>
        <w:t xml:space="preserve">”</w:t>
      </w:r>
      <w:r>
        <w:t xml:space="preserve"> </w:t>
      </w:r>
      <w:r>
        <w:t xml:space="preserve">had a ceiling, and Soo could feel it. The battlecards were accurate on the day they were published and slightly stale a week later. The win/loss analyses surfaced useful patterns but took weeks to produce and covered a fraction of the deals they should have. The competitive landscape was shifting faster than any team of humans could track—a competitor would announce an acquisition on a Tuesday, reposition their narrative on a Wednesday, and by Thursday their sales reps were in the field with new talking points that her team hadn’t seen yet.</w:t>
      </w:r>
    </w:p>
    <w:p>
      <w:pPr>
        <w:pStyle w:val="BodyText"/>
      </w:pPr>
      <w:r>
        <w:t xml:space="preserve">So she built BattleCoach.</w:t>
      </w:r>
    </w:p>
    <w:p>
      <w:pPr>
        <w:pStyle w:val="BodyText"/>
      </w:pPr>
      <w:r>
        <w:t xml:space="preserve">BattleCoach isn’t a monitoring dashboard or an alerting tool—though it does both of those things. It’s an AI-powered competitive coaching platform that transforms static competitive content into dynamic, personalized training for sales reps. The system ingests competitive data continuously—analyst reports, earnings calls, product announcements, pricing changes, customer reviews, social media signals—and synthesizes it into deal-specific intelligence. A sales rep preparing for a call against Snowflake doesn’t open a PDF battlecard; they ask BattleCoach what’s changed in Snowflake’s positioning this week, what objections they’re likely to face based on the prospect’s industry and company size, and how to reframe the conversation around your differentiated capabilities.</w:t>
      </w:r>
    </w:p>
    <w:p>
      <w:pPr>
        <w:pStyle w:val="BodyText"/>
      </w:pPr>
      <w:r>
        <w:t xml:space="preserve">The gap between what her team was doing before BattleCoach and what they’re doing with it isn’t incremental. It’s categorical. The team didn’t get faster at producing battlecards. They stopped producing static battlecards entirely. The artifact was replaced by a living system.</w:t>
      </w:r>
    </w:p>
    <w:p>
      <w:r>
        <w:pict>
          <v:rect style="width:0;height:1.5pt" o:hralign="center" o:hrstd="t" o:hr="t"/>
        </w:pict>
      </w:r>
    </w:p>
    <w:p>
      <w:pPr>
        <w:pStyle w:val="FirstParagraph"/>
      </w:pPr>
      <w:r>
        <w:t xml:space="preserve">Soo’s story illustrates the transformation happening across competitive intelligence—and, more broadly, across everything the Pragmatic Framework groups under</w:t>
      </w:r>
      <w:r>
        <w:t xml:space="preserve"> </w:t>
      </w:r>
      <w:r>
        <w:t xml:space="preserve">“</w:t>
      </w:r>
      <w:r>
        <w:t xml:space="preserve">Market.</w:t>
      </w:r>
      <w:r>
        <w:t xml:space="preserve">”</w:t>
      </w:r>
      <w:r>
        <w:t xml:space="preserve"> </w:t>
      </w:r>
      <w:r>
        <w:t xml:space="preserve">The activities in this cluster are the ones where the automation-plus-augmentation potential is highest, which means they’re also the ones where the gap between agent-powered PMMs and traditional PMMs is widening fastest.</w:t>
      </w:r>
    </w:p>
    <w:p>
      <w:pPr>
        <w:pStyle w:val="BodyText"/>
      </w:pPr>
      <w:r>
        <w:t xml:space="preserve">Let me walk through what’s changing, activity by activity.</w:t>
      </w:r>
    </w:p>
    <w:bookmarkEnd w:id="59"/>
    <w:bookmarkStart w:id="62" w:name="Xd6620c6e3a7455224810a14f9b32f48913d16a0"/>
    <w:p>
      <w:pPr>
        <w:pStyle w:val="Heading2"/>
      </w:pPr>
      <w:r>
        <w:t xml:space="preserve">Competitive Landscape: From Periodic Review to Persistent Monitoring</w:t>
      </w:r>
    </w:p>
    <w:p>
      <w:pPr>
        <w:pStyle w:val="FirstParagraph"/>
      </w:pPr>
      <w:r>
        <w:t xml:space="preserve">The traditional competitive intelligence cycle looked something like this: once a quarter, a PMM or a dedicated CI analyst would update the competitive landscape assessment. They’d review recent announcements, check analyst reports, talk to sales about what they were hearing in deals, and produce a document—usually a slide deck or a matrix—that summarized where each competitor stood on key dimensions. That document would get presented to leadership, distributed to sales, and then gradually decay in accuracy until the next quarterly refresh.</w:t>
      </w:r>
    </w:p>
    <w:p>
      <w:pPr>
        <w:pStyle w:val="BodyText"/>
      </w:pPr>
      <w:r>
        <w:t xml:space="preserve">I lived this cycle for years, and I can tell you exactly what was wrong with it: the cadence didn’t match the market. Competitive landscapes don’t shift on a quarterly schedule. They shift when Databricks announces a partnership with Salesforce. When Snowflake drops pricing on a key workload. When a competitor’s CTO publishes a blog post that subtly repositions their platform away from data warehousing and toward AI orchestration. Those signals don’t wait for your quarterly review.</w:t>
      </w:r>
    </w:p>
    <w:p>
      <w:pPr>
        <w:pStyle w:val="BodyText"/>
      </w:pPr>
      <w:r>
        <w:t xml:space="preserve">I built an agent-powered CI monitoring system—I wrote about it in detail on futureofpmm.com—that tracks positioning shifts, pricing changes, product announcements, executive messaging, analyst coverage, and social sentiment across more than fifteen competitors. The system runs continuously. It doesn’t produce a quarterly deck; it produces a daily intelligence brief that highlights what’s changed, what it means, and what—if anything—requires a response.</w:t>
      </w:r>
    </w:p>
    <w:bookmarkStart w:id="60" w:name="the-ci-architecture"/>
    <w:p>
      <w:pPr>
        <w:pStyle w:val="Heading3"/>
      </w:pPr>
      <w:r>
        <w:t xml:space="preserve">The CI Architecture</w:t>
      </w:r>
    </w:p>
    <w:p>
      <w:pPr>
        <w:pStyle w:val="FirstParagraph"/>
      </w:pPr>
      <w:r>
        <w:t xml:space="preserve">The architectural pattern is straightforward, and I want to lay it out because I think every PMM should understand how this works, even if they’re not the one building it.</w:t>
      </w:r>
    </w:p>
    <w:p>
      <w:pPr>
        <w:pStyle w:val="BodyText"/>
      </w:pPr>
      <w:r>
        <w:rPr>
          <w:bCs/>
          <w:b/>
        </w:rPr>
        <w:t xml:space="preserve">Data Ingestion Layer:</w:t>
      </w:r>
      <w:r>
        <w:t xml:space="preserve"> </w:t>
      </w:r>
      <w:r>
        <w:t xml:space="preserve">You start with data ingestion: RSS feeds from competitor blogs and newsrooms, monitoring of earnings call transcripts, tracking of analyst report publications, social listening on key executive accounts, and alerts on product documentation changes. The ingestion layer should be as comprehensive as possible—you never know which signal will matter until you see the pattern.</w:t>
      </w:r>
    </w:p>
    <w:p>
      <w:pPr>
        <w:pStyle w:val="BodyText"/>
      </w:pPr>
      <w:r>
        <w:rPr>
          <w:bCs/>
          <w:b/>
        </w:rPr>
        <w:t xml:space="preserve">Processing Layer:</w:t>
      </w:r>
      <w:r>
        <w:t xml:space="preserve"> </w:t>
      </w:r>
      <w:r>
        <w:t xml:space="preserve">Those feeds go into a processing layer where an LLM synthesizes the raw signals into structured intelligence—categorizing each item by competitor, topic (pricing, positioning, product, people, partnerships), and significance level. The processing layer turns noise into signal by applying your competitive context: a pricing change that would be unremarkable for one competitor might be a strategic pivot for another.</w:t>
      </w:r>
    </w:p>
    <w:p>
      <w:pPr>
        <w:pStyle w:val="BodyText"/>
      </w:pPr>
      <w:r>
        <w:rPr>
          <w:bCs/>
          <w:b/>
        </w:rPr>
        <w:t xml:space="preserve">Synthesis Layer:</w:t>
      </w:r>
      <w:r>
        <w:t xml:space="preserve"> </w:t>
      </w:r>
      <w:r>
        <w:t xml:space="preserve">The structured intelligence flows into a synthesis layer where the agent compares today’s signals against the established competitive baseline and identifies meaningful shifts. This is where pattern recognition happens—connecting a pricing change to a positioning shift to an analyst comment to a product announcement and understanding what the combined pattern means.</w:t>
      </w:r>
    </w:p>
    <w:p>
      <w:pPr>
        <w:pStyle w:val="BodyText"/>
      </w:pPr>
      <w:r>
        <w:rPr>
          <w:bCs/>
          <w:b/>
        </w:rPr>
        <w:t xml:space="preserve">Output Layer:</w:t>
      </w:r>
      <w:r>
        <w:t xml:space="preserve"> </w:t>
      </w:r>
      <w:r>
        <w:t xml:space="preserve">The output layer delivers the intelligence to the right people in the right format—a Slack alert for urgent signals, a daily brief for the CI team, a weekly summary for leadership, and deal-specific intelligence that plugs into the sales enablement workflow.</w:t>
      </w:r>
    </w:p>
    <w:p>
      <w:pPr>
        <w:pStyle w:val="BodyText"/>
      </w:pPr>
      <w:r>
        <w:t xml:space="preserve">Here’s what I want you to notice about that architecture: none of the components are technically exotic. RSS feeds have been around since the early 2000s. Monitoring tools existed before AI. The difference is the synthesis layer. Before LLMs, you could gather all of those signals, but making sense of them—connecting a pricing change to a positioning shift to an analyst comment to a product announcement and understanding what the combined pattern means—required a human analyst with deep domain knowledge and a lot of time. Now an agent can produce the first-pass synthesis in minutes, and the human analyst’s job shifts from</w:t>
      </w:r>
      <w:r>
        <w:t xml:space="preserve"> </w:t>
      </w:r>
      <w:r>
        <w:t xml:space="preserve">“</w:t>
      </w:r>
      <w:r>
        <w:t xml:space="preserve">what happened?</w:t>
      </w:r>
      <w:r>
        <w:t xml:space="preserve">”</w:t>
      </w:r>
      <w:r>
        <w:t xml:space="preserve"> </w:t>
      </w:r>
      <w:r>
        <w:t xml:space="preserve">to</w:t>
      </w:r>
      <w:r>
        <w:t xml:space="preserve"> </w:t>
      </w:r>
      <w:r>
        <w:t xml:space="preserve">“</w:t>
      </w:r>
      <w:r>
        <w:t xml:space="preserve">what should we do about it?</w:t>
      </w:r>
      <w:r>
        <w:t xml:space="preserve">”</w:t>
      </w:r>
    </w:p>
    <w:bookmarkEnd w:id="60"/>
    <w:bookmarkStart w:id="61" w:name="the-speed-advantage"/>
    <w:p>
      <w:pPr>
        <w:pStyle w:val="Heading3"/>
      </w:pPr>
      <w:r>
        <w:t xml:space="preserve">The Speed Advantage</w:t>
      </w:r>
    </w:p>
    <w:p>
      <w:pPr>
        <w:pStyle w:val="FirstParagraph"/>
      </w:pPr>
      <w:r>
        <w:t xml:space="preserve">Let me give you a concrete example of why this matters. In early 2026, one of our competitors announced what they called a</w:t>
      </w:r>
      <w:r>
        <w:t xml:space="preserve"> </w:t>
      </w:r>
      <w:r>
        <w:t xml:space="preserve">“</w:t>
      </w:r>
      <w:r>
        <w:t xml:space="preserve">unified AI platform</w:t>
      </w:r>
      <w:r>
        <w:t xml:space="preserve">”</w:t>
      </w:r>
      <w:r>
        <w:t xml:space="preserve">—essentially a rebrand and repositioning of their existing analytics tools around generative AI capabilities. The announcement came on a Tuesday morning, East Coast time.</w:t>
      </w:r>
    </w:p>
    <w:p>
      <w:pPr>
        <w:pStyle w:val="BodyText"/>
      </w:pPr>
      <w:r>
        <w:t xml:space="preserve">Under the old model, here’s what would have happened: Someone on the sales team would have forwarded the press release to the CI team. The CI team would have added it to their</w:t>
      </w:r>
      <w:r>
        <w:t xml:space="preserve"> </w:t>
      </w:r>
      <w:r>
        <w:t xml:space="preserve">“</w:t>
      </w:r>
      <w:r>
        <w:t xml:space="preserve">to review</w:t>
      </w:r>
      <w:r>
        <w:t xml:space="preserve">”</w:t>
      </w:r>
      <w:r>
        <w:t xml:space="preserve"> </w:t>
      </w:r>
      <w:r>
        <w:t xml:space="preserve">queue. A week or two later, they would have updated the competitive narrative and sent out an email to sales. By then, our sales reps would have already been blindsided in multiple competitive situations because they didn’t know the competitor’s new talking points.</w:t>
      </w:r>
    </w:p>
    <w:p>
      <w:pPr>
        <w:pStyle w:val="BodyText"/>
      </w:pPr>
      <w:r>
        <w:t xml:space="preserve">Under the agent-powered model, here’s what actually happened: The system flagged the announcement within an hour of publication. By noon, the synthesis layer had compared the new positioning against our established competitive framework and identified the three key claims that conflicted with our differentiation. By 2 PM, the deal-specific intelligence system had pushed relevant talking points to the twelve reps who had active opportunities against that competitor. The reps who had calls that afternoon went in knowing exactly how to respond.</w:t>
      </w:r>
    </w:p>
    <w:p>
      <w:pPr>
        <w:pStyle w:val="BodyText"/>
      </w:pPr>
      <w:r>
        <w:t xml:space="preserve">That’s not a productivity improvement. That’s a competitive advantage.</w:t>
      </w:r>
    </w:p>
    <w:bookmarkEnd w:id="61"/>
    <w:bookmarkEnd w:id="62"/>
    <w:bookmarkStart w:id="65" w:name="winloss-analysis-from-sample-to-census"/>
    <w:p>
      <w:pPr>
        <w:pStyle w:val="Heading2"/>
      </w:pPr>
      <w:r>
        <w:t xml:space="preserve">Win/Loss Analysis: From Sample to Census</w:t>
      </w:r>
    </w:p>
    <w:p>
      <w:pPr>
        <w:pStyle w:val="FirstParagraph"/>
      </w:pPr>
      <w:r>
        <w:t xml:space="preserve">Win/loss has always been one of the highest-value, lowest-frequency activities in the PMM toolkit. The Pragmatic Framework includes it because it’s essential: understanding why you won and why you lost is the most direct input into positioning, messaging, competitive strategy, and product roadmap priorities. But the traditional approach—structured interviews with buyers and sales reps, typically covering ten to twenty deals per quarter—suffers from sample size problems. Twenty deals out of a pipeline of two hundred is a 10% coverage rate, and the selection is usually biased toward deals the sales team is willing to discuss, which skews the data.</w:t>
      </w:r>
    </w:p>
    <w:p>
      <w:pPr>
        <w:pStyle w:val="BodyText"/>
      </w:pPr>
      <w:r>
        <w:t xml:space="preserve">Agent-augmented win/loss changes the coverage equation dramatically. An agent can process every deal in your CRM—not just the ones you have time to interview. It reads the call notes, the email threads, the Gong or Chorus transcripts, the opportunity field data. It identifies patterns that a human analyst reviewing twenty deals would never see: that deals involving a specific competitor have a 40% longer sales cycle when the technical evaluator is from a particular department, or that your win rate drops by fifteen points when the prospect has previously used a specific competitive product, or that pricing objections correlate with deal size in a non-linear way that your current discounting model doesn’t account for.</w:t>
      </w:r>
    </w:p>
    <w:bookmarkStart w:id="63" w:name="what-the-agent-does-and-doesnt-do"/>
    <w:p>
      <w:pPr>
        <w:pStyle w:val="Heading3"/>
      </w:pPr>
      <w:r>
        <w:t xml:space="preserve">What the Agent Does and Doesn’t Do</w:t>
      </w:r>
    </w:p>
    <w:p>
      <w:pPr>
        <w:pStyle w:val="FirstParagraph"/>
      </w:pPr>
      <w:r>
        <w:t xml:space="preserve">I want to be clear about what the agent does and doesn’t do here. It doesn’t replace the human win/loss interview. A conversation with a buyer who chose your competitor will always surface insights that no amount of CRM data mining can replicate—the hesitation in their voice when they talk about the other vendor’s support experience, the offhand comment about how their CFO reacted to the pricing proposal, the admission that the deal was really decided by an internal champion who left the company before the contract was signed. Those are human-to-human insights.</w:t>
      </w:r>
    </w:p>
    <w:p>
      <w:pPr>
        <w:pStyle w:val="BodyText"/>
      </w:pPr>
      <w:r>
        <w:t xml:space="preserve">But the agent gives you something the interview can’t: comprehensive pattern recognition across your entire deal population. The combination—agent for breadth, human for depth—is categorically better than either approach alone.</w:t>
      </w:r>
    </w:p>
    <w:p>
      <w:pPr>
        <w:pStyle w:val="BodyText"/>
      </w:pPr>
      <w:r>
        <w:t xml:space="preserve">Here’s how I think about the division of labor:</w:t>
      </w:r>
    </w:p>
    <w:p>
      <w:pPr>
        <w:pStyle w:val="BodyText"/>
      </w:pPr>
      <w:r>
        <w:rPr>
          <w:bCs/>
          <w:b/>
        </w:rPr>
        <w:t xml:space="preserve">Agent handles:</w:t>
      </w:r>
      <w:r>
        <w:t xml:space="preserve"> </w:t>
      </w:r>
      <w:r>
        <w:t xml:space="preserve">- Processing 100% of closed deals, not a 10% sample</w:t>
      </w:r>
      <w:r>
        <w:t xml:space="preserve"> </w:t>
      </w:r>
      <w:r>
        <w:t xml:space="preserve">- Identifying correlations between deal attributes and outcomes</w:t>
      </w:r>
      <w:r>
        <w:t xml:space="preserve"> </w:t>
      </w:r>
      <w:r>
        <w:t xml:space="preserve">- Flagging anomalies that warrant human investigation</w:t>
      </w:r>
      <w:r>
        <w:t xml:space="preserve"> </w:t>
      </w:r>
      <w:r>
        <w:t xml:space="preserve">- Tracking win/loss trends over time automatically</w:t>
      </w:r>
      <w:r>
        <w:t xml:space="preserve"> </w:t>
      </w:r>
      <w:r>
        <w:t xml:space="preserve">- Cross-referencing win/loss patterns with competitive intelligence</w:t>
      </w:r>
    </w:p>
    <w:p>
      <w:pPr>
        <w:pStyle w:val="BodyText"/>
      </w:pPr>
      <w:r>
        <w:rPr>
          <w:bCs/>
          <w:b/>
        </w:rPr>
        <w:t xml:space="preserve">Human handles:</w:t>
      </w:r>
      <w:r>
        <w:t xml:space="preserve"> </w:t>
      </w:r>
      <w:r>
        <w:t xml:space="preserve">- Conducting deep-dive interviews on strategically important losses</w:t>
      </w:r>
      <w:r>
        <w:t xml:space="preserve"> </w:t>
      </w:r>
      <w:r>
        <w:t xml:space="preserve">- Interpreting emotional and political dynamics that data can’t capture</w:t>
      </w:r>
      <w:r>
        <w:t xml:space="preserve"> </w:t>
      </w:r>
      <w:r>
        <w:t xml:space="preserve">- Validating agent-identified patterns against lived experience</w:t>
      </w:r>
      <w:r>
        <w:t xml:space="preserve"> </w:t>
      </w:r>
      <w:r>
        <w:t xml:space="preserve">- Translating insights into positioning and messaging recommendations</w:t>
      </w:r>
      <w:r>
        <w:t xml:space="preserve"> </w:t>
      </w:r>
      <w:r>
        <w:t xml:space="preserve">- Making judgment calls about what requires organizational response</w:t>
      </w:r>
    </w:p>
    <w:p>
      <w:pPr>
        <w:pStyle w:val="BodyText"/>
      </w:pPr>
      <w:r>
        <w:t xml:space="preserve">The agent expands your coverage from 10% to 100%. The human ensures that the 10% you investigate deeply are the right 10%.</w:t>
      </w:r>
    </w:p>
    <w:bookmarkEnd w:id="63"/>
    <w:bookmarkStart w:id="64" w:name="pattern-recognition-at-scale"/>
    <w:p>
      <w:pPr>
        <w:pStyle w:val="Heading3"/>
      </w:pPr>
      <w:r>
        <w:t xml:space="preserve">Pattern Recognition at Scale</w:t>
      </w:r>
    </w:p>
    <w:p>
      <w:pPr>
        <w:pStyle w:val="FirstParagraph"/>
      </w:pPr>
      <w:r>
        <w:t xml:space="preserve">Let me give you an example of the kind of insight that only emerges at scale. We ran our agent-augmented win/loss system on eighteen months of closed deals—about 800 opportunities. One pattern that emerged: our win rate against a specific competitor was 23% below average when the prospect’s evaluation team included someone with the job title</w:t>
      </w:r>
      <w:r>
        <w:t xml:space="preserve"> </w:t>
      </w:r>
      <w:r>
        <w:t xml:space="preserve">“</w:t>
      </w:r>
      <w:r>
        <w:t xml:space="preserve">Enterprise Architect.</w:t>
      </w:r>
      <w:r>
        <w:t xml:space="preserve">”</w:t>
      </w:r>
    </w:p>
    <w:p>
      <w:pPr>
        <w:pStyle w:val="BodyText"/>
      </w:pPr>
      <w:r>
        <w:t xml:space="preserve">At first, this looked like a capability gap—maybe Enterprise Architects saw something in our architecture that made them uncomfortable. But when we dug deeper, we found something more interesting. The Enterprise Architects weren’t objecting to our architecture; they were objecting to our demo flow. Our standard demo led with business outcomes and user experience. Enterprise Architects wanted to see the data model, the API structure, the integration patterns—and our demo didn’t surface that until twenty minutes in, by which point they’d mentally checked out.</w:t>
      </w:r>
    </w:p>
    <w:p>
      <w:pPr>
        <w:pStyle w:val="BodyText"/>
      </w:pPr>
      <w:r>
        <w:t xml:space="preserve">The fix was simple: we created an</w:t>
      </w:r>
      <w:r>
        <w:t xml:space="preserve"> </w:t>
      </w:r>
      <w:r>
        <w:t xml:space="preserve">“</w:t>
      </w:r>
      <w:r>
        <w:t xml:space="preserve">Enterprise Architect</w:t>
      </w:r>
      <w:r>
        <w:t xml:space="preserve">”</w:t>
      </w:r>
      <w:r>
        <w:t xml:space="preserve"> </w:t>
      </w:r>
      <w:r>
        <w:t xml:space="preserve">demo track that opened with architecture and worked backward to business outcomes. Win rate against that competitor in deals with Enterprise Architects improved by 18 points over the next two quarters.</w:t>
      </w:r>
    </w:p>
    <w:p>
      <w:pPr>
        <w:pStyle w:val="BodyText"/>
      </w:pPr>
      <w:r>
        <w:t xml:space="preserve">Here’s the thing: we never would have found that pattern in a traditional win/loss program. Twenty interviews per quarter wouldn’t have included enough Enterprise Architect deals to make the correlation visible. It took seeing the full pattern across hundreds of deals, and that required an agent.</w:t>
      </w:r>
    </w:p>
    <w:bookmarkEnd w:id="64"/>
    <w:bookmarkEnd w:id="65"/>
    <w:bookmarkStart w:id="67" w:name="market-sizing-speed-meets-validation"/>
    <w:p>
      <w:pPr>
        <w:pStyle w:val="Heading2"/>
      </w:pPr>
      <w:r>
        <w:t xml:space="preserve">Market Sizing: Speed Meets Validation</w:t>
      </w:r>
    </w:p>
    <w:p>
      <w:pPr>
        <w:pStyle w:val="FirstParagraph"/>
      </w:pPr>
      <w:r>
        <w:t xml:space="preserve">Market sizing is one of those activities that every PMM does but few enjoy. The traditional process—weeks of pulling data from Gartner, IDC, Statista, company filings, and industry reports, building bottom-up and top-down models, triangulating across sources—is essential for business cases and strategic planning, but it’s also tedious and time-consuming.</w:t>
      </w:r>
    </w:p>
    <w:p>
      <w:pPr>
        <w:pStyle w:val="BodyText"/>
      </w:pPr>
      <w:r>
        <w:t xml:space="preserve">Agents accelerate the data gathering and initial modeling dramatically. An agent with access to the right sources can produce a first-draft market sizing model in hours rather than weeks. It can pull the analyst estimates, find the public company revenue data, calculate growth rates, and build the arithmetic framework that a human analyst would have built manually.</w:t>
      </w:r>
    </w:p>
    <w:p>
      <w:pPr>
        <w:pStyle w:val="BodyText"/>
      </w:pPr>
      <w:r>
        <w:t xml:space="preserve">But—and this is important—the human validation step becomes more critical, not less. An agent can build a market sizing model that looks right. Whether it actually is right depends on judgment calls that require domain expertise: Is this the right market definition? Are the comparison companies actually comparable? Does the bottom-up methodology align with how the market actually segments? Are there structural changes in the market that make historical growth rates a poor predictor of future growth?</w:t>
      </w:r>
    </w:p>
    <w:p>
      <w:pPr>
        <w:pStyle w:val="BodyText"/>
      </w:pPr>
      <w:r>
        <w:t xml:space="preserve">The role shift here is from</w:t>
      </w:r>
      <w:r>
        <w:t xml:space="preserve"> </w:t>
      </w:r>
      <w:r>
        <w:t xml:space="preserve">“</w:t>
      </w:r>
      <w:r>
        <w:t xml:space="preserve">do the arithmetic</w:t>
      </w:r>
      <w:r>
        <w:t xml:space="preserve">”</w:t>
      </w:r>
      <w:r>
        <w:t xml:space="preserve"> </w:t>
      </w:r>
      <w:r>
        <w:t xml:space="preserve">to</w:t>
      </w:r>
      <w:r>
        <w:t xml:space="preserve"> </w:t>
      </w:r>
      <w:r>
        <w:t xml:space="preserve">“</w:t>
      </w:r>
      <w:r>
        <w:t xml:space="preserve">validate the assumptions.</w:t>
      </w:r>
      <w:r>
        <w:t xml:space="preserve">”</w:t>
      </w:r>
      <w:r>
        <w:t xml:space="preserve"> </w:t>
      </w:r>
      <w:r>
        <w:t xml:space="preserve">The PMM who knows the market deeply enough to catch a flawed assumption is more valuable than ever. The PMM whose value was in doing the arithmetic has been automated.</w:t>
      </w:r>
    </w:p>
    <w:bookmarkStart w:id="66" w:name="market-problems-synthesis-at-scale"/>
    <w:p>
      <w:pPr>
        <w:pStyle w:val="Heading3"/>
      </w:pPr>
      <w:r>
        <w:t xml:space="preserve">Market Problems: Synthesis at Scale</w:t>
      </w:r>
    </w:p>
    <w:p>
      <w:pPr>
        <w:pStyle w:val="FirstParagraph"/>
      </w:pPr>
      <w:r>
        <w:t xml:space="preserve">The</w:t>
      </w:r>
      <w:r>
        <w:t xml:space="preserve"> </w:t>
      </w:r>
      <w:r>
        <w:t xml:space="preserve">“</w:t>
      </w:r>
      <w:r>
        <w:t xml:space="preserve">Market Problems</w:t>
      </w:r>
      <w:r>
        <w:t xml:space="preserve">”</w:t>
      </w:r>
      <w:r>
        <w:t xml:space="preserve"> </w:t>
      </w:r>
      <w:r>
        <w:t xml:space="preserve">activity in the Pragmatic Framework is about understanding the pain points, challenges, and unmet needs that your product addresses. Traditionally, this came from customer interviews, survey data, sales feedback, and support ticket analysis—all valuable, all limited by sample size and recency.</w:t>
      </w:r>
    </w:p>
    <w:p>
      <w:pPr>
        <w:pStyle w:val="BodyText"/>
      </w:pPr>
      <w:r>
        <w:t xml:space="preserve">Agent-augmented market problem identification can synthesize across a much broader range of inputs: public forum discussions, social media conversations, analyst commentary, competitive positioning (what problems are competitors claiming to solve?), job posting patterns (what skills are companies hiring for, and what does that imply about their challenges?), and earnings call transcripts (what are CFOs and CEOs saying about their priorities?).</w:t>
      </w:r>
    </w:p>
    <w:p>
      <w:pPr>
        <w:pStyle w:val="BodyText"/>
      </w:pPr>
      <w:r>
        <w:t xml:space="preserve">The synthesis here is genuinely useful. An agent can identify that</w:t>
      </w:r>
      <w:r>
        <w:t xml:space="preserve"> </w:t>
      </w:r>
      <w:r>
        <w:t xml:space="preserve">“</w:t>
      </w:r>
      <w:r>
        <w:t xml:space="preserve">data quality</w:t>
      </w:r>
      <w:r>
        <w:t xml:space="preserve">”</w:t>
      </w:r>
      <w:r>
        <w:t xml:space="preserve"> </w:t>
      </w:r>
      <w:r>
        <w:t xml:space="preserve">is mentioned in 34% of relevant LinkedIn discussions, that three competitors have repositioned around data quality messaging in the past six months, and that job postings for</w:t>
      </w:r>
      <w:r>
        <w:t xml:space="preserve"> </w:t>
      </w:r>
      <w:r>
        <w:t xml:space="preserve">“</w:t>
      </w:r>
      <w:r>
        <w:t xml:space="preserve">Data Quality Engineer</w:t>
      </w:r>
      <w:r>
        <w:t xml:space="preserve">”</w:t>
      </w:r>
      <w:r>
        <w:t xml:space="preserve"> </w:t>
      </w:r>
      <w:r>
        <w:t xml:space="preserve">have increased 47% year-over-year. That’s a market problem signal that’s hard to see from any single source but clear in the synthesis.</w:t>
      </w:r>
    </w:p>
    <w:p>
      <w:pPr>
        <w:pStyle w:val="BodyText"/>
      </w:pPr>
      <w:r>
        <w:t xml:space="preserve">The human judgment required: Is this a real market problem, or is it a conversation bubble? Is it a problem your product actually solves, or is it adjacent? Is it a problem buyers will pay to solve, or just something they complain about? Those are strategic questions that require the kind of market intuition that comes from experience, not data.</w:t>
      </w:r>
    </w:p>
    <w:bookmarkEnd w:id="66"/>
    <w:bookmarkEnd w:id="67"/>
    <w:bookmarkStart w:id="68" w:name="the-competitive-knowledge-base"/>
    <w:p>
      <w:pPr>
        <w:pStyle w:val="Heading2"/>
      </w:pPr>
      <w:r>
        <w:t xml:space="preserve">The Competitive Knowledge Base</w:t>
      </w:r>
    </w:p>
    <w:p>
      <w:pPr>
        <w:pStyle w:val="FirstParagraph"/>
      </w:pPr>
      <w:r>
        <w:t xml:space="preserve">One insight that emerged from building these systems: the quality of your competitive knowledge base determines the quality of everything else. The monitoring system is only as good as the competitive context it’s monitoring against. The win/loss synthesis is only as good as the competitive intelligence it can cross-reference. The deal-specific coaching is only as good as the knowledge base it draws from.</w:t>
      </w:r>
    </w:p>
    <w:p>
      <w:pPr>
        <w:pStyle w:val="BodyText"/>
      </w:pPr>
      <w:r>
        <w:t xml:space="preserve">This means that curating and maintaining your competitive knowledge base is no longer a nice-to-have administrative task. It’s a core CI function. The knowledge base should include:</w:t>
      </w:r>
    </w:p>
    <w:p>
      <w:pPr>
        <w:pStyle w:val="BodyText"/>
      </w:pPr>
      <w:r>
        <w:rPr>
          <w:bCs/>
          <w:b/>
        </w:rPr>
        <w:t xml:space="preserve">Baseline positioning:</w:t>
      </w:r>
      <w:r>
        <w:t xml:space="preserve"> </w:t>
      </w:r>
      <w:r>
        <w:t xml:space="preserve">For each major competitor, what’s their stated positioning? What claims do they make? What language do they use? This baseline is what you measure shifts against.</w:t>
      </w:r>
    </w:p>
    <w:p>
      <w:pPr>
        <w:pStyle w:val="BodyText"/>
      </w:pPr>
      <w:r>
        <w:rPr>
          <w:bCs/>
          <w:b/>
        </w:rPr>
        <w:t xml:space="preserve">Differentiation framework:</w:t>
      </w:r>
      <w:r>
        <w:t xml:space="preserve"> </w:t>
      </w:r>
      <w:r>
        <w:t xml:space="preserve">Where do you win against each competitor, and why? Where do they win, and why? What are the genuine trade-offs that a buyer should understand?</w:t>
      </w:r>
    </w:p>
    <w:p>
      <w:pPr>
        <w:pStyle w:val="BodyText"/>
      </w:pPr>
      <w:r>
        <w:rPr>
          <w:bCs/>
          <w:b/>
        </w:rPr>
        <w:t xml:space="preserve">Objection patterns:</w:t>
      </w:r>
      <w:r>
        <w:t xml:space="preserve"> </w:t>
      </w:r>
      <w:r>
        <w:t xml:space="preserve">What objections do sales reps encounter in competitive deals? How should they respond? What trap-setting questions can reframe the conversation?</w:t>
      </w:r>
    </w:p>
    <w:p>
      <w:pPr>
        <w:pStyle w:val="BodyText"/>
      </w:pPr>
      <w:r>
        <w:rPr>
          <w:bCs/>
          <w:b/>
        </w:rPr>
        <w:t xml:space="preserve">Evidence inventory:</w:t>
      </w:r>
      <w:r>
        <w:t xml:space="preserve"> </w:t>
      </w:r>
      <w:r>
        <w:t xml:space="preserve">What proof points support your competitive claims? Customer references, benchmark data, analyst quotes, architecture comparisons—all catalogued and current.</w:t>
      </w:r>
    </w:p>
    <w:p>
      <w:pPr>
        <w:pStyle w:val="BodyText"/>
      </w:pPr>
      <w:r>
        <w:rPr>
          <w:bCs/>
          <w:b/>
        </w:rPr>
        <w:t xml:space="preserve">Historical signals:</w:t>
      </w:r>
      <w:r>
        <w:t xml:space="preserve"> </w:t>
      </w:r>
      <w:r>
        <w:t xml:space="preserve">What have competitors done over time? Pricing changes, positioning shifts, executive moves, partnership announcements. History provides context for interpreting new signals.</w:t>
      </w:r>
    </w:p>
    <w:p>
      <w:pPr>
        <w:pStyle w:val="BodyText"/>
      </w:pPr>
      <w:r>
        <w:t xml:space="preserve">The agent systems draw from this knowledge base continuously. When a sales rep asks BattleCoach for competitive guidance, the system retrieves from the knowledge base, synthesizes with recent signals, and generates deal-specific advice. The quality of that advice is bounded by the quality of what’s in the knowledge base.</w:t>
      </w:r>
    </w:p>
    <w:bookmarkEnd w:id="68"/>
    <w:bookmarkStart w:id="69" w:name="Xd9944ac1bc726f326742994279a7b28ee7bdca4"/>
    <w:p>
      <w:pPr>
        <w:pStyle w:val="Heading2"/>
      </w:pPr>
      <w:r>
        <w:t xml:space="preserve">The Practitioner’s Playbook: Getting Started with Agent-Powered CI</w:t>
      </w:r>
    </w:p>
    <w:p>
      <w:pPr>
        <w:pStyle w:val="FirstParagraph"/>
      </w:pPr>
      <w:r>
        <w:t xml:space="preserve">If you’re a PMM reading this and thinking</w:t>
      </w:r>
      <w:r>
        <w:t xml:space="preserve"> </w:t>
      </w:r>
      <w:r>
        <w:t xml:space="preserve">“</w:t>
      </w:r>
      <w:r>
        <w:t xml:space="preserve">this sounds great but I don’t know where to start,</w:t>
      </w:r>
      <w:r>
        <w:t xml:space="preserve">”</w:t>
      </w:r>
      <w:r>
        <w:t xml:space="preserve"> </w:t>
      </w:r>
      <w:r>
        <w:t xml:space="preserve">here’s what I’d recommend based on what I’ve seen work.</w:t>
      </w:r>
    </w:p>
    <w:p>
      <w:pPr>
        <w:pStyle w:val="BodyText"/>
      </w:pPr>
      <w:r>
        <w:rPr>
          <w:bCs/>
          <w:b/>
        </w:rPr>
        <w:t xml:space="preserve">Start with the daily brief, not the monitoring system.</w:t>
      </w:r>
      <w:r>
        <w:t xml:space="preserve"> </w:t>
      </w:r>
      <w:r>
        <w:t xml:space="preserve">The full architecture I described above is a multi-week build. But you can get 80% of the value in a day by setting up a simple workflow: every morning, prompt your LLM of choice with a structured request to synthesize the latest news, blog posts, and social mentions for your top three competitors. Feed it the raw URLs or use a tool like Perplexity that has built-in web access. Ask it to categorize what’s changed into positioning, pricing, product, and people dimensions. Ask it to flag anything that represents a meaningful shift from the competitor’s established narrative. You’ll be amazed at how much this surfaces that your current process misses.</w:t>
      </w:r>
    </w:p>
    <w:p>
      <w:pPr>
        <w:pStyle w:val="BodyText"/>
      </w:pPr>
      <w:r>
        <w:rPr>
          <w:bCs/>
          <w:b/>
        </w:rPr>
        <w:t xml:space="preserve">Second, build the win/loss synthesis before you build the monitoring system.</w:t>
      </w:r>
      <w:r>
        <w:t xml:space="preserve"> </w:t>
      </w:r>
      <w:r>
        <w:t xml:space="preserve">Export your last two quarters of closed-won and closed-lost deals from your CRM, including all the field data and any attached notes or transcripts. Run it through Claude or ChatGPT with a structured prompt that asks for pattern identification across win reasons, loss reasons, competitive presence, deal size, sales cycle length, and any other dimensions you track. The output won’t be perfect—it can’t be, because CRM data is messy and incomplete—but it will surface patterns you didn’t know were there, and that’s where the real value lives.</w:t>
      </w:r>
    </w:p>
    <w:p>
      <w:pPr>
        <w:pStyle w:val="BodyText"/>
      </w:pPr>
      <w:r>
        <w:rPr>
          <w:bCs/>
          <w:b/>
        </w:rPr>
        <w:t xml:space="preserve">Third—and this is the one most people skip—build the distribution mechanism before you build the intelligence.</w:t>
      </w:r>
      <w:r>
        <w:t xml:space="preserve"> </w:t>
      </w:r>
      <w:r>
        <w:t xml:space="preserve">The best competitive intelligence in the world is worthless if it lives in a Notion doc that nobody reads. Before you invest in gathering and synthesizing better intelligence, figure out how it’s going to reach the people who need it: the sales rep five minutes before a call, the product manager deciding what to prioritize next quarter, the leadership team making pricing decisions. The delivery mechanism—Slack alerts, CRM integrations, deal-specific briefings—is what turns intelligence into action.</w:t>
      </w:r>
    </w:p>
    <w:p>
      <w:pPr>
        <w:pStyle w:val="BodyText"/>
      </w:pPr>
      <w:r>
        <w:rPr>
          <w:bCs/>
          <w:b/>
        </w:rPr>
        <w:t xml:space="preserve">Fourth, identify your high-value competitors.</w:t>
      </w:r>
      <w:r>
        <w:t xml:space="preserve"> </w:t>
      </w:r>
      <w:r>
        <w:t xml:space="preserve">You don’t need to monitor everyone at the same depth. Identify your top three to five competitors by deal frequency and strategic importance. Build deep intelligence on those. For the rest, a lighter-touch monitoring approach is fine. The Pareto principle applies: 80% of your competitive deals probably involve 20% of your competitive landscape.</w:t>
      </w:r>
    </w:p>
    <w:p>
      <w:pPr>
        <w:pStyle w:val="BodyText"/>
      </w:pPr>
      <w:r>
        <w:rPr>
          <w:bCs/>
          <w:b/>
        </w:rPr>
        <w:t xml:space="preserve">Fifth, close the feedback loop.</w:t>
      </w:r>
      <w:r>
        <w:t xml:space="preserve"> </w:t>
      </w:r>
      <w:r>
        <w:t xml:space="preserve">Intelligence without feedback is guesswork. Build a mechanism for sales reps to report back on what’s working and what isn’t. Did the competitive talking points land? Did the trap-setting questions reframe the conversation? Did the objection handling actually handle the objection? This feedback is what turns a static intelligence system into a learning system.</w:t>
      </w:r>
    </w:p>
    <w:p>
      <w:r>
        <w:pict>
          <v:rect style="width:0;height:1.5pt" o:hralign="center" o:hrstd="t" o:hr="t"/>
        </w:pict>
      </w:r>
    </w:p>
    <w:bookmarkEnd w:id="69"/>
    <w:bookmarkStart w:id="70" w:name="executive-perspective-4"/>
    <w:p>
      <w:pPr>
        <w:pStyle w:val="Heading2"/>
      </w:pPr>
      <w:r>
        <w:t xml:space="preserve">EXECUTIVE PERSPECTIVE</w:t>
      </w:r>
    </w:p>
    <w:p>
      <w:pPr>
        <w:pStyle w:val="FirstParagraph"/>
      </w:pPr>
      <w:r>
        <w:t xml:space="preserve">Competitive intelligence in most organizations is underfunded, under-resourced, and underwhelming—often a one-person function or a responsibility shared across multiple PMMs who each give it ten percent of their attention. The result is predictable: CI is adequate but not excellent, and leadership doesn’t invest more because they’ve never seen what excellent CI looks like.</w:t>
      </w:r>
    </w:p>
    <w:p>
      <w:pPr>
        <w:pStyle w:val="BodyText"/>
      </w:pPr>
      <w:r>
        <w:t xml:space="preserve">Agent-powered CI breaks that cycle because it changes the output so dramatically that leadership notices. When our team demonstrated what BattleCoach could do—real-time, deal-specific competitive intelligence that sales reps actually use—the response wasn’t</w:t>
      </w:r>
      <w:r>
        <w:t xml:space="preserve"> </w:t>
      </w:r>
      <w:r>
        <w:t xml:space="preserve">“</w:t>
      </w:r>
      <w:r>
        <w:t xml:space="preserve">nice improvement.</w:t>
      </w:r>
      <w:r>
        <w:t xml:space="preserve">”</w:t>
      </w:r>
      <w:r>
        <w:t xml:space="preserve"> </w:t>
      </w:r>
      <w:r>
        <w:t xml:space="preserve">It was</w:t>
      </w:r>
      <w:r>
        <w:t xml:space="preserve"> </w:t>
      </w:r>
      <w:r>
        <w:t xml:space="preserve">“</w:t>
      </w:r>
      <w:r>
        <w:t xml:space="preserve">how do we scale this across every product line?</w:t>
      </w:r>
      <w:r>
        <w:t xml:space="preserve">”</w:t>
      </w:r>
    </w:p>
    <w:p>
      <w:pPr>
        <w:pStyle w:val="BodyText"/>
      </w:pPr>
      <w:r>
        <w:t xml:space="preserve">That’s the conversation every CI PMM wants to have with their leadership. My advice: don’t ask for permission to build this. Build it on a small scale—three competitors, one product line, a daily brief to your sales team—and let the results speak. Prototype in the wild, measure the impact on competitive win rates, and then make the case for expansion with data, not promises.</w:t>
      </w:r>
    </w:p>
    <w:p>
      <w:pPr>
        <w:pStyle w:val="BodyText"/>
      </w:pPr>
      <w:r>
        <w:t xml:space="preserve">The economics are compelling. Traditional CI headcount is expensive and doesn’t scale. A well-architected agent-powered CI system has marginal cost approaching zero—adding a new competitor to the monitoring system is hours of setup, not a headcount request. That’s a conversation CFOs understand.</w:t>
      </w:r>
    </w:p>
    <w:bookmarkEnd w:id="70"/>
    <w:bookmarkStart w:id="71" w:name="the-long-game"/>
    <w:p>
      <w:pPr>
        <w:pStyle w:val="Heading2"/>
      </w:pPr>
      <w:r>
        <w:t xml:space="preserve">The Long Game</w:t>
      </w:r>
    </w:p>
    <w:p>
      <w:pPr>
        <w:pStyle w:val="FirstParagraph"/>
      </w:pPr>
      <w:r>
        <w:t xml:space="preserve">Let me close with something that gets lost in discussions about CI tooling and automation: the best competitive intelligence isn’t about tools at all. It’s about pattern recognition developed over years of paying attention to how competitors think, how markets evolve, and how the dynamics of your industry shape strategic choices.</w:t>
      </w:r>
    </w:p>
    <w:p>
      <w:pPr>
        <w:pStyle w:val="BodyText"/>
      </w:pPr>
      <w:r>
        <w:t xml:space="preserve">An agent can tell you that a competitor changed their pricing page. It can even tell you how the new pricing compares to the old pricing and what the likely revenue impact might be. What it can’t tell you is whether this pricing change is a confident expansion move or a desperate retention play—whether it signals strength or weakness—because that judgment requires understanding the competitor’s broader strategic context, their executive team’s history, their investor pressure, and their cultural tendencies.</w:t>
      </w:r>
    </w:p>
    <w:p>
      <w:pPr>
        <w:pStyle w:val="BodyText"/>
      </w:pPr>
      <w:r>
        <w:t xml:space="preserve">Sarah Chen, the competitive PMM I mentioned at the start of this chapter, told me something that stuck with me:</w:t>
      </w:r>
      <w:r>
        <w:t xml:space="preserve"> </w:t>
      </w:r>
      <w:r>
        <w:t xml:space="preserve">“</w:t>
      </w:r>
      <w:r>
        <w:t xml:space="preserve">The best CI people I know have been watching their competitors for years. They’ve read every press release, every earnings call, every executive interview. They’ve built mental models of how each competitor makes decisions. When something new happens, they’re not starting from scratch—they’re updating a model that’s been refined over thousands of hours of observation.</w:t>
      </w:r>
      <w:r>
        <w:t xml:space="preserve">”</w:t>
      </w:r>
    </w:p>
    <w:p>
      <w:pPr>
        <w:pStyle w:val="BodyText"/>
      </w:pPr>
      <w:r>
        <w:t xml:space="preserve">Agents accelerate the observation part. They make it possible to track more competitors, more signals, more frequently than any human could. But the mental model—the pattern recognition that tells you what a signal means—still develops through human experience and judgment.</w:t>
      </w:r>
    </w:p>
    <w:p>
      <w:pPr>
        <w:pStyle w:val="BodyText"/>
      </w:pPr>
      <w:r>
        <w:t xml:space="preserve">The PMM who builds agent-powered CI systems while simultaneously developing their own competitive intuition will have a compounding advantage. The systems handle the breadth. The human provides the depth. Neither alone is sufficient; together, they’re formidable.</w:t>
      </w:r>
    </w:p>
    <w:bookmarkEnd w:id="71"/>
    <w:bookmarkStart w:id="72" w:name="the-competitive-advantage-of-being-fast"/>
    <w:p>
      <w:pPr>
        <w:pStyle w:val="Heading2"/>
      </w:pPr>
      <w:r>
        <w:t xml:space="preserve">The Competitive Advantage of Being Fast</w:t>
      </w:r>
    </w:p>
    <w:p>
      <w:pPr>
        <w:pStyle w:val="FirstParagraph"/>
      </w:pPr>
      <w:r>
        <w:t xml:space="preserve">There’s one more dynamic worth understanding: in competitive intelligence, speed is its own form of accuracy.</w:t>
      </w:r>
    </w:p>
    <w:p>
      <w:pPr>
        <w:pStyle w:val="BodyText"/>
      </w:pPr>
      <w:r>
        <w:t xml:space="preserve">What I mean is this: a competitive analysis that’s 90% accurate and available in two hours beats an analysis that’s 95% accurate and available in two weeks. The slightly less accurate analysis enables action—your sales team can respond to a competitor move while it’s still fresh, your positioning team can adjust messaging before the competitor narrative takes hold, your leadership can make decisions with current information rather than stale data.</w:t>
      </w:r>
    </w:p>
    <w:p>
      <w:pPr>
        <w:pStyle w:val="BodyText"/>
      </w:pPr>
      <w:r>
        <w:t xml:space="preserve">The traditional CI model optimized for accuracy at the expense of speed. The quarterly battlecard was thoroughly researched, carefully reviewed, and publishedonly when it was</w:t>
      </w:r>
      <w:r>
        <w:t xml:space="preserve"> </w:t>
      </w:r>
      <w:r>
        <w:t xml:space="preserve">“</w:t>
      </w:r>
      <w:r>
        <w:t xml:space="preserve">ready.</w:t>
      </w:r>
      <w:r>
        <w:t xml:space="preserve">”</w:t>
      </w:r>
      <w:r>
        <w:t xml:space="preserve"> </w:t>
      </w:r>
      <w:r>
        <w:t xml:space="preserve">By the time it was ready, significant portions were already outdated.</w:t>
      </w:r>
    </w:p>
    <w:p>
      <w:pPr>
        <w:pStyle w:val="BodyText"/>
      </w:pPr>
      <w:r>
        <w:t xml:space="preserve">The agent-powered model flips that trade-off. You accept slightly lower accuracy on any individual piece of intelligence in exchange for dramatically higher speed and broader coverage. The system might get some details wrong—and you build review processes to catch significant errors—but the overall intelligence quality is higher because timeliness itself is a quality dimension.</w:t>
      </w:r>
    </w:p>
    <w:p>
      <w:pPr>
        <w:pStyle w:val="BodyText"/>
      </w:pPr>
      <w:r>
        <w:t xml:space="preserve">Michael Park, a CI director at an enterprise software company, described this shift:</w:t>
      </w:r>
      <w:r>
        <w:t xml:space="preserve"> </w:t>
      </w:r>
      <w:r>
        <w:t xml:space="preserve">“</w:t>
      </w:r>
      <w:r>
        <w:t xml:space="preserve">We used to debate whether a battlecard was ready for three weeks. Now we ship intelligence in hours and iterate based on feedback. Our sales team trusts us more, not less, because they know what we give them reflects what’s actually happening in the market right now.</w:t>
      </w:r>
      <w:r>
        <w:t xml:space="preserve">”</w:t>
      </w:r>
    </w:p>
    <w:p>
      <w:pPr>
        <w:pStyle w:val="BodyText"/>
      </w:pPr>
      <w:r>
        <w:t xml:space="preserve">The implication for CI practice: stop waiting for perfect and start shipping good-enough-and-timely. The feedback loop will make you better faster than the review cycle ever could.</w:t>
      </w:r>
      <w:r>
        <w:t xml:space="preserve"> </w:t>
      </w:r>
      <w:r>
        <w:t xml:space="preserve"># Unit 4: Analysts</w:t>
      </w:r>
    </w:p>
    <w:bookmarkEnd w:id="72"/>
    <w:bookmarkStart w:id="73" w:name="Xcac0045d4cd1299e1aef8cb2c377108954dc5f4"/>
    <w:p>
      <w:pPr>
        <w:pStyle w:val="Heading2"/>
      </w:pPr>
      <w:r>
        <w:t xml:space="preserve">Analyst Relations and the Influence Layer</w:t>
      </w:r>
    </w:p>
    <w:p>
      <w:pPr>
        <w:pStyle w:val="FirstParagraph"/>
      </w:pPr>
      <w:r>
        <w:rPr>
          <w:bCs/>
          <w:b/>
        </w:rPr>
        <w:t xml:space="preserve">Pragmatic Remix:</w:t>
      </w:r>
      <w:r>
        <w:t xml:space="preserve"> </w:t>
      </w:r>
      <w:r>
        <w:t xml:space="preserve">Analyst Relations → Industry Relations → Influencer Relations</w:t>
      </w:r>
    </w:p>
    <w:p>
      <w:r>
        <w:pict>
          <v:rect style="width:0;height:1.5pt" o:hralign="center" o:hrstd="t" o:hr="t"/>
        </w:pict>
      </w:r>
    </w:p>
    <w:p>
      <w:pPr>
        <w:pStyle w:val="FirstParagraph"/>
      </w:pPr>
      <w:r>
        <w:t xml:space="preserve">In 2024, one of my team leads showed me a spreadsheet tracking the time we spent on analyst RFIs—the detailed questionnaires that firms like Gartner, Forrester, and IDC send when they’re evaluating vendors for Magic Quadrants, Waves, MarketScapes, and the rest of the industry’s competitive evaluation apparatus. The numbers were staggering. A single Gartner Magic Quadrant RFI consumed, on average, 120 person-hours across product marketing, product management, and engineering. We were completing six to eight of these per year across different product lines. That’s somewhere between 720 and 960 hours annually—the equivalent of half a full-time employee doing nothing but answering analyst questions.</w:t>
      </w:r>
    </w:p>
    <w:p>
      <w:pPr>
        <w:pStyle w:val="BodyText"/>
      </w:pPr>
      <w:r>
        <w:t xml:space="preserve">And here’s the thing: most of that time wasn’t spent on strategy. It wasn’t spent crafting compelling narratives or identifying the perfect customer references or thinking deeply about how to position emerging capabilities. It was spent searching through folders for previous responses, updating capability descriptions that had drifted since the last evaluation, reconciling the answers product management wanted to give with the answers that were actually accurate, and chasing down stakeholders for approvals that should have been routine.</w:t>
      </w:r>
    </w:p>
    <w:p>
      <w:pPr>
        <w:pStyle w:val="BodyText"/>
      </w:pPr>
      <w:r>
        <w:t xml:space="preserve">The RFIs are important—that part isn’t changing. Gartner alone influences more than $100 billion in enterprise software purchasing decisions annually, and a Magic Quadrant placement can make or break a sales quarter. I’ve watched deals stall for weeks because a prospect’s procurement team wanted to wait for the new Quadrant before making a final decision. I’ve seen competitive situations flip because a rival moved from Challenger to Leader. The stakes are real. But the process of completing these evaluations is brutally inefficient in ways that haven’t changed meaningfully in twenty years.</w:t>
      </w:r>
    </w:p>
    <w:p>
      <w:pPr>
        <w:pStyle w:val="BodyText"/>
      </w:pPr>
      <w:r>
        <w:t xml:space="preserve">We built an agent to fix this. Not to replace the human judgment that goes into crafting an RFI response—the strategic decisions about what to emphasize, how to position roadmap items, which customer references to cite—but to handle the mechanical retrieval and first-draft generation that consumed most of those 120 hours. The agent draws from a curated knowledge base of past RFI responses, product documentation, customer success stories, and competitive positioning documents. It generates a first-pass response for each question, pulling from the most relevant source material and flagging where the previous response may be stale or where new product capabilities need to be incorporated.</w:t>
      </w:r>
    </w:p>
    <w:p>
      <w:pPr>
        <w:pStyle w:val="BodyText"/>
      </w:pPr>
      <w:r>
        <w:t xml:space="preserve">The result: we reduced RFI response effort by 50 to 60 percent, and in some cases by as much as 70 percent on targeted workflows where the questions closely matched previous evaluations. The quality didn’t suffer—in fact, it improved, because the agent was more consistent about pulling in the latest product capabilities and customer proof points than a human working against a deadline and a growing sense of panic. The human’s job became editing, strategic adjustment, and the genuinely hard work of deciding how to position emerging capabilities that hadn’t been part of previous evaluations.</w:t>
      </w:r>
    </w:p>
    <w:p>
      <w:pPr>
        <w:pStyle w:val="BodyText"/>
      </w:pPr>
      <w:r>
        <w:t xml:space="preserve">But the RFI automation story, important as it is, is actually the easy part of what’s changing in analyst relations. The harder and more interesting transformation is about what the analysts themselves are becoming—and how the influence landscape is fragmenting in ways that fundamentally change the PMM’s job.</w:t>
      </w:r>
    </w:p>
    <w:bookmarkEnd w:id="73"/>
    <w:bookmarkStart w:id="75" w:name="the-analyst-landscape-is-shifting"/>
    <w:p>
      <w:pPr>
        <w:pStyle w:val="Heading2"/>
      </w:pPr>
      <w:r>
        <w:t xml:space="preserve">The Analyst Landscape Is Shifting</w:t>
      </w:r>
    </w:p>
    <w:p>
      <w:pPr>
        <w:pStyle w:val="FirstParagraph"/>
      </w:pPr>
      <w:r>
        <w:t xml:space="preserve">The big three—Gartner, Forrester, IDC—still dominate enterprise technology purchasing decisions. That’s not changing anytime soon. When a CIO is making a multimillion-dollar platform decision, they’re still going to reference the Magic Quadrant or the Wave. When a procurement team needs to justify a vendor choice to the board, analyst validation still matters. The institutional credibility of the major analyst firms is deeply embedded in how large enterprises buy technology.</w:t>
      </w:r>
    </w:p>
    <w:p>
      <w:pPr>
        <w:pStyle w:val="BodyText"/>
      </w:pPr>
      <w:r>
        <w:t xml:space="preserve">But the way these analysts work is changing. The analysts themselves are processing more vendor information, faster, using their own AI tools. A Gartner analyst evaluating twenty vendors for a Magic Quadrant is almost certainly using AI to help synthesize the mountains of RFI data, briefing notes, and customer reference feedback they receive. They’re human—they have opinions, preferences, relationships—but they’re augmented humans working with tools that help them extract and compare information at scale.</w:t>
      </w:r>
    </w:p>
    <w:p>
      <w:pPr>
        <w:pStyle w:val="BodyText"/>
      </w:pPr>
      <w:r>
        <w:t xml:space="preserve">This means that the structured, specific, evidence-backed communication that works for buyer agents (as we covered in Unit 2 on Messaging) also works for analyst evaluations. Vague claims get filtered out or, worse, get categorized generically in a way that makes you look undifferentiated. Specific capabilities with quantified outcomes get weighted and compared.</w:t>
      </w:r>
    </w:p>
    <w:p>
      <w:pPr>
        <w:pStyle w:val="BodyText"/>
      </w:pPr>
      <w:r>
        <w:t xml:space="preserve">I talked to a former Gartner analyst—someone who spent eight years evaluating enterprise software before moving to an advisory role—and she was blunt about how this changes what vendors should submit.</w:t>
      </w:r>
      <w:r>
        <w:t xml:space="preserve"> </w:t>
      </w:r>
      <w:r>
        <w:t xml:space="preserve">“</w:t>
      </w:r>
      <w:r>
        <w:t xml:space="preserve">The old game was to sound impressive. Fill the RFI with confident language, vision-forward positioning, the kind of thing that makes executives nod approvingly. That still works in briefings, where I’m reading your body language and forming a gestalt impression. But in RFI processing? I’m looking for specific claims I can verify and compare.</w:t>
      </w:r>
      <w:r>
        <w:t xml:space="preserve"> </w:t>
      </w:r>
      <w:r>
        <w:t xml:space="preserve">‘</w:t>
      </w:r>
      <w:r>
        <w:t xml:space="preserve">Industry-leading AI</w:t>
      </w:r>
      <w:r>
        <w:t xml:space="preserve">’</w:t>
      </w:r>
      <w:r>
        <w:t xml:space="preserve"> </w:t>
      </w:r>
      <w:r>
        <w:t xml:space="preserve">tells me nothing.</w:t>
      </w:r>
      <w:r>
        <w:t xml:space="preserve"> </w:t>
      </w:r>
      <w:r>
        <w:t xml:space="preserve">‘</w:t>
      </w:r>
      <w:r>
        <w:t xml:space="preserve">23% accuracy improvement in customer deployments at these three named companies</w:t>
      </w:r>
      <w:r>
        <w:t xml:space="preserve">’</w:t>
      </w:r>
      <w:r>
        <w:t xml:space="preserve"> </w:t>
      </w:r>
      <w:r>
        <w:t xml:space="preserve">tells me something I can actually use.</w:t>
      </w:r>
      <w:r>
        <w:t xml:space="preserve">”</w:t>
      </w:r>
    </w:p>
    <w:bookmarkStart w:id="74" w:name="the-implication-for-rfi-responses"/>
    <w:p>
      <w:pPr>
        <w:pStyle w:val="Heading3"/>
      </w:pPr>
      <w:r>
        <w:t xml:space="preserve">The Implication for RFI Responses</w:t>
      </w:r>
    </w:p>
    <w:p>
      <w:pPr>
        <w:pStyle w:val="FirstParagraph"/>
      </w:pPr>
      <w:r>
        <w:t xml:space="preserve">This shift has a direct implication for how you approach RFI responses. In the past, you could get away with marketing language—aspirational descriptions, vision-forward positioning, the kind of language that sounds impressive but doesn’t actually say what the product does. Analysts would read between the lines, ask clarifying questions in briefings, and generally tolerate a certain amount of vendor spin because that’s what everyone submitted.</w:t>
      </w:r>
    </w:p>
    <w:p>
      <w:pPr>
        <w:pStyle w:val="BodyText"/>
      </w:pPr>
      <w:r>
        <w:t xml:space="preserve">That tolerance is decreasing. When an analyst is using AI to synthesize twenty vendor responses, the AI extracts concrete claims and maps them to evaluation criteria.</w:t>
      </w:r>
      <w:r>
        <w:t xml:space="preserve"> </w:t>
      </w:r>
      <w:r>
        <w:t xml:space="preserve">“</w:t>
      </w:r>
      <w:r>
        <w:t xml:space="preserve">Industry-leading AI capabilities</w:t>
      </w:r>
      <w:r>
        <w:t xml:space="preserve">”</w:t>
      </w:r>
      <w:r>
        <w:t xml:space="preserve"> </w:t>
      </w:r>
      <w:r>
        <w:t xml:space="preserve">gets mapped to nothing—or worse, gets flagged as the kind of non-answer that suggests you don’t have much to say.</w:t>
      </w:r>
      <w:r>
        <w:t xml:space="preserve"> </w:t>
      </w:r>
      <w:r>
        <w:t xml:space="preserve">“</w:t>
      </w:r>
      <w:r>
        <w:t xml:space="preserve">Predictive analytics with 15-minute training cycles on datasets up to 50M rows, with documented accuracy improvements of 23% in customer deployments at Acme Corp and GlobalTech</w:t>
      </w:r>
      <w:r>
        <w:t xml:space="preserve">”</w:t>
      </w:r>
      <w:r>
        <w:t xml:space="preserve"> </w:t>
      </w:r>
      <w:r>
        <w:t xml:space="preserve">gets mapped to specific criteria with verifiable evidence.</w:t>
      </w:r>
    </w:p>
    <w:p>
      <w:pPr>
        <w:pStyle w:val="BodyText"/>
      </w:pPr>
      <w:r>
        <w:t xml:space="preserve">The same specificity principles from Unit 2 apply here: capability layer, evidence layer, architecture layer. Your RFI responses should be optimized for extraction by AI systems, because that’s increasingly how analysts are processing them. The analyst is still the decision-maker—they’re still applying judgment about what the criteria mean and how to weight different factors—but the raw material they’re working with is being pre-processed in ways that reward specificity and punish vagueness.</w:t>
      </w:r>
    </w:p>
    <w:bookmarkEnd w:id="74"/>
    <w:bookmarkEnd w:id="75"/>
    <w:bookmarkStart w:id="79" w:name="the-expanding-influence-landscape"/>
    <w:p>
      <w:pPr>
        <w:pStyle w:val="Heading2"/>
      </w:pPr>
      <w:r>
        <w:t xml:space="preserve">The Expanding Influence Landscape</w:t>
      </w:r>
    </w:p>
    <w:p>
      <w:pPr>
        <w:pStyle w:val="FirstParagraph"/>
      </w:pPr>
      <w:r>
        <w:t xml:space="preserve">At the same time that traditional analyst work is evolving, new influence channels are emerging that require PMM attention. The traditional AR function focused on the big three. The modern influence function needs to think much more broadly.</w:t>
      </w:r>
    </w:p>
    <w:bookmarkStart w:id="76" w:name="independent-analysts-and-practitioners"/>
    <w:p>
      <w:pPr>
        <w:pStyle w:val="Heading3"/>
      </w:pPr>
      <w:r>
        <w:t xml:space="preserve">Independent Analysts and Practitioners</w:t>
      </w:r>
    </w:p>
    <w:p>
      <w:pPr>
        <w:pStyle w:val="FirstParagraph"/>
      </w:pPr>
      <w:r>
        <w:t xml:space="preserve">Independent analysts and practitioners with large followings—people building audiences on Substack, LinkedIn, YouTube, and increasingly on platforms like Threads—are shaping buyer perceptions in ways that didn’t exist five years ago. When a respected practitioner writes a detailed comparison of data platforms based on their actual experience implementing them, that content gets shared in Slack channels and buying committee discussions alongside the Gartner report. Sometimes it carries more weight, because it comes from someone who’s actually used the tools rather than someone who evaluated vendor briefings.</w:t>
      </w:r>
    </w:p>
    <w:p>
      <w:pPr>
        <w:pStyle w:val="BodyText"/>
      </w:pPr>
      <w:r>
        <w:t xml:space="preserve">David Raab, who runs the Customer Data Platform Institute, is a good example of this phenomenon. He’s technically an independent analyst, but his influence comes less from a traditional analyst model and more from being the recognized expert on CDP technology—someone who’s been tracking the category since before most vendors knew what to call themselves. When David publishes a comparison or names winners in his Real CDP certification program, buyers pay attention because they trust his judgment and his independence. His methodology is public, his opinions are clearly stated, and his business model doesn’t depend on vendor sponsorships in ways that compromise his credibility.</w:t>
      </w:r>
    </w:p>
    <w:p>
      <w:pPr>
        <w:pStyle w:val="BodyText"/>
      </w:pPr>
      <w:r>
        <w:t xml:space="preserve">These independent voices operate differently from traditional analysts. They’re not bound by vendor relationships or standardized evaluation methodologies. They write what they think based on what they’ve seen. They can be brutally honest in ways that institutional analysts can’t be—because their credibility depends on honesty, not on maintaining access to vendor briefings. And their audiences trust them precisely because of that independence.</w:t>
      </w:r>
    </w:p>
    <w:p>
      <w:pPr>
        <w:pStyle w:val="BodyText"/>
      </w:pPr>
      <w:r>
        <w:t xml:space="preserve">For PMMs, this creates both opportunity and risk. The opportunity: a positive mention from a respected practitioner can drive awareness and credibility in ways that feel more authentic than a Magic Quadrant placement. The risk: a negative experience, shared publicly, can spread faster than any analyst report and be harder to address because you don’t have a formal relationship to lean on.</w:t>
      </w:r>
    </w:p>
    <w:bookmarkEnd w:id="76"/>
    <w:bookmarkStart w:id="77" w:name="the-ai-influence-layer"/>
    <w:p>
      <w:pPr>
        <w:pStyle w:val="Heading3"/>
      </w:pPr>
      <w:r>
        <w:t xml:space="preserve">The AI Influence Layer</w:t>
      </w:r>
    </w:p>
    <w:p>
      <w:pPr>
        <w:pStyle w:val="FirstParagraph"/>
      </w:pPr>
      <w:r>
        <w:t xml:space="preserve">And then there’s the AI influence layer—the GEO dimension we covered in Unit 2. When a buyer asks Perplexity or ChatGPT to recommend data platform vendors, the AI’s response is shaped by the same content that shapes analyst opinions: product documentation, review sites, published evaluations, customer case studies, and vendor content. This isn’t analyst relations in the traditional sense, but it’s influence—and managing it requires many of the same skills: understanding what the evaluating entity is looking for, ensuring your story is told accurately and compellingly in the channels that matter, and maintaining the consistency and evidence depth that builds credibility.</w:t>
      </w:r>
    </w:p>
    <w:p>
      <w:pPr>
        <w:pStyle w:val="BodyText"/>
      </w:pPr>
      <w:r>
        <w:t xml:space="preserve">The AI influence layer is particularly important because it operates continuously and at scale. A Gartner analyst publishes an evaluation once a year. An AI search engine answers thousands of vendor evaluation questions every day. The aggregate impact of how your product is represented in AI responses may exceed the impact of any single analyst report—not because any individual AI response is more influential, but because there are so many of them and they’re happening at every stage of the buyer journey.</w:t>
      </w:r>
    </w:p>
    <w:p>
      <w:pPr>
        <w:pStyle w:val="BodyText"/>
      </w:pPr>
      <w:r>
        <w:t xml:space="preserve">I ran an experiment last month: I asked Claude, ChatGPT, and Perplexity the same question—</w:t>
      </w:r>
      <w:r>
        <w:t xml:space="preserve">“</w:t>
      </w:r>
      <w:r>
        <w:t xml:space="preserve">What are the leading customer data platforms for enterprise retail?</w:t>
      </w:r>
      <w:r>
        <w:t xml:space="preserve">”</w:t>
      </w:r>
      <w:r>
        <w:t xml:space="preserve">—and compared the responses. The overlap was significant but not identical. All three mentioned the major players, but the framing, the specific strengths highlighted, and the competitive comparisons varied meaningfully. One cited a recent Gartner report. Another emphasized G2 review scores. A third pulled from a detailed technical comparison someone had published on Medium. The buyer who uses AI to research vendors is getting a synthesized view that blends these sources—and if your product is poorly represented in any of them, you’re disadvantaged in ways you might never see directly.</w:t>
      </w:r>
    </w:p>
    <w:bookmarkEnd w:id="77"/>
    <w:bookmarkStart w:id="78" w:name="review-sites-and-peer-communities"/>
    <w:p>
      <w:pPr>
        <w:pStyle w:val="Heading3"/>
      </w:pPr>
      <w:r>
        <w:t xml:space="preserve">Review Sites and Peer Communities</w:t>
      </w:r>
    </w:p>
    <w:p>
      <w:pPr>
        <w:pStyle w:val="FirstParagraph"/>
      </w:pPr>
      <w:r>
        <w:t xml:space="preserve">G2, TrustRadius, Gartner Peer Insights, and similar platforms have become significant influence channels in their own right. The transformation here isn’t that reviews exist—they’ve existed for years—but that they’re becoming primary sources for AI synthesis and, increasingly, for buyers who trust peer experience over vendor claims or even analyst evaluations.</w:t>
      </w:r>
    </w:p>
    <w:p>
      <w:pPr>
        <w:pStyle w:val="BodyText"/>
      </w:pPr>
      <w:r>
        <w:t xml:space="preserve">A product with 4.5 stars and 200 reviews on G2 has a credibility signal that’s hard to replicate through other channels. The reviews are written by actual users describing actual experiences. Yes, vendors influence the process—they solicit reviews from happy customers, they respond to negative reviews, they optimize their profiles—but the core signal is peer-generated in a way that analyst reports are not.</w:t>
      </w:r>
    </w:p>
    <w:p>
      <w:pPr>
        <w:pStyle w:val="BodyText"/>
      </w:pPr>
      <w:r>
        <w:t xml:space="preserve">These platforms also feed the AI influence layer directly. When ChatGPT or Perplexity synthesizes vendor information, they draw heavily on review sites because the content is user-generated, detailed, and frequently updated. Your G2 profile isn’t just a review page—it’s training data for every AI system that answers vendor evaluation questions. If your reviews mention specific strengths, those strengths get cited. If your reviews mention specific weaknesses, those weaknesses get cited too.</w:t>
      </w:r>
    </w:p>
    <w:bookmarkEnd w:id="78"/>
    <w:bookmarkEnd w:id="79"/>
    <w:bookmarkStart w:id="81" w:name="the-pmm-as-influence-architect"/>
    <w:p>
      <w:pPr>
        <w:pStyle w:val="Heading2"/>
      </w:pPr>
      <w:r>
        <w:t xml:space="preserve">The PMM as Influence Architect</w:t>
      </w:r>
    </w:p>
    <w:p>
      <w:pPr>
        <w:pStyle w:val="FirstParagraph"/>
      </w:pPr>
      <w:r>
        <w:t xml:space="preserve">The traditional AR function is relatively narrow: manage the relationship with Gartner, Forrester, and IDC analysts who cover your category. Prepare for briefings. Respond to RFIs. Lobby for positioning. Provide customer references. Track placements. It’s a well-defined job with clear activities and measurable outcomes.</w:t>
      </w:r>
    </w:p>
    <w:p>
      <w:pPr>
        <w:pStyle w:val="BodyText"/>
      </w:pPr>
      <w:r>
        <w:t xml:space="preserve">In the agentic era, the AR function expands into something broader that I’ve started calling influence architecture: the deliberate design and management of how your product is perceived across all the evaluation channels that matter to your buyers. This includes traditional analysts, but it also includes independent voices, AI systems, peer communities, and the increasingly important layer of customer advocates who share their experiences publicly.</w:t>
      </w:r>
    </w:p>
    <w:p>
      <w:pPr>
        <w:pStyle w:val="BodyText"/>
      </w:pPr>
      <w:r>
        <w:t xml:space="preserve">Rachel Kim, who leads analyst relations at an enterprise AI company, described the shift in how she thinks about her role.</w:t>
      </w:r>
      <w:r>
        <w:t xml:space="preserve"> </w:t>
      </w:r>
      <w:r>
        <w:t xml:space="preserve">“</w:t>
      </w:r>
      <w:r>
        <w:t xml:space="preserve">Three years ago, I was the Gartner person. I managed analyst relationships, I coordinated briefings, I ran the RFI process. That was the job. Now I think of myself as owning influence infrastructure—all the places where buyers form opinions about us before they talk to sales. The analysts are still the biggest single piece, but they’re maybe 40% of what I think about. GEO, review sites, independent experts, customer advocacy—all of that is influence infrastructure, and all of it needs strategy.</w:t>
      </w:r>
      <w:r>
        <w:t xml:space="preserve">”</w:t>
      </w:r>
    </w:p>
    <w:bookmarkStart w:id="80" w:name="the-skill-set-shift"/>
    <w:p>
      <w:pPr>
        <w:pStyle w:val="Heading3"/>
      </w:pPr>
      <w:r>
        <w:t xml:space="preserve">The Skill Set Shift</w:t>
      </w:r>
    </w:p>
    <w:p>
      <w:pPr>
        <w:pStyle w:val="FirstParagraph"/>
      </w:pPr>
      <w:r>
        <w:t xml:space="preserve">The skill set shifts accordingly. The traditional AR skill was relationship management—knowing the analyst, understanding their evaluation criteria, building rapport over time, earning their trust so they’d tell you what they really think and give you a fair hearing. That skill still matters. You can’t outsource relationship-building to an agent, and the analysts who influence billions of dollars in purchasing decisions are still humans who respond to genuine connection and demonstrated expertise.</w:t>
      </w:r>
    </w:p>
    <w:p>
      <w:pPr>
        <w:pStyle w:val="BodyText"/>
      </w:pPr>
      <w:r>
        <w:t xml:space="preserve">But the influence architect also needs to think about dimensions that traditional AR didn’t touch:</w:t>
      </w:r>
    </w:p>
    <w:p>
      <w:pPr>
        <w:pStyle w:val="BodyText"/>
      </w:pPr>
      <w:r>
        <w:rPr>
          <w:bCs/>
          <w:b/>
        </w:rPr>
        <w:t xml:space="preserve">Structured information delivery:</w:t>
      </w:r>
      <w:r>
        <w:t xml:space="preserve"> </w:t>
      </w:r>
      <w:r>
        <w:t xml:space="preserve">How do you make your story evaluable by AI systems and AI-augmented analysts? This means the same four-layer positioning from Unit 2—narrative, capability, evidence, architecture—applied specifically to the content that analysts and AI systems will process. It’s not enough for your story to be compelling to humans; it needs to be extractable by machines.</w:t>
      </w:r>
    </w:p>
    <w:p>
      <w:pPr>
        <w:pStyle w:val="BodyText"/>
      </w:pPr>
      <w:r>
        <w:rPr>
          <w:bCs/>
          <w:b/>
        </w:rPr>
        <w:t xml:space="preserve">Content strategy for influence:</w:t>
      </w:r>
      <w:r>
        <w:t xml:space="preserve"> </w:t>
      </w:r>
      <w:r>
        <w:t xml:space="preserve">How do you ensure the right content exists in the right channels to be surfaced by independent voices and AI search? This isn’t about creating content for analysts specifically—traditional AR briefing decks don’t help here. It’s about ensuring that when anyone looks for information about your product category, they find accurate, compelling, and differentiated content that tells your story the way you want it told.</w:t>
      </w:r>
    </w:p>
    <w:p>
      <w:pPr>
        <w:pStyle w:val="BodyText"/>
      </w:pPr>
      <w:r>
        <w:rPr>
          <w:bCs/>
          <w:b/>
        </w:rPr>
        <w:t xml:space="preserve">Evidence management:</w:t>
      </w:r>
      <w:r>
        <w:t xml:space="preserve"> </w:t>
      </w:r>
      <w:r>
        <w:t xml:space="preserve">How do you maintain a continuously updated library of customer proof points, quantified outcomes, and capability evidence that can be deployed across any influence channel on demand? This is the evidence layer from Unit 2, operationalized: a living database of proof points that’s always current and always ready. When an analyst asks for customer references, when an independent expert wants to verify a claim, when an AI system synthesizes your capabilities—the evidence needs to be accessible and fresh.</w:t>
      </w:r>
    </w:p>
    <w:p>
      <w:pPr>
        <w:pStyle w:val="BodyText"/>
      </w:pPr>
      <w:r>
        <w:rPr>
          <w:bCs/>
          <w:b/>
        </w:rPr>
        <w:t xml:space="preserve">Channel monitoring:</w:t>
      </w:r>
      <w:r>
        <w:t xml:space="preserve"> </w:t>
      </w:r>
      <w:r>
        <w:t xml:space="preserve">How do you track how your product is being represented across influence channels—not just analyst reports, but AI responses, review sites, independent content, and social discussion? This is the competitive monitoring system from Unit 3, extended to include your own brand. You need to know what’s being said about you, not just what’s being said about competitors.</w:t>
      </w:r>
    </w:p>
    <w:bookmarkEnd w:id="80"/>
    <w:bookmarkEnd w:id="81"/>
    <w:bookmarkStart w:id="84" w:name="building-the-rfi-knowledge-base"/>
    <w:p>
      <w:pPr>
        <w:pStyle w:val="Heading2"/>
      </w:pPr>
      <w:r>
        <w:t xml:space="preserve">Building the RFI Knowledge Base</w:t>
      </w:r>
    </w:p>
    <w:p>
      <w:pPr>
        <w:pStyle w:val="FirstParagraph"/>
      </w:pPr>
      <w:r>
        <w:t xml:space="preserve">Let me go deeper on the RFI automation workflow, because it’s the most immediately actionable improvement for any PMM who touches analyst relations. Even if you don’t have budget for new tools, even if your organization isn’t ready for AI adoption broadly, you can start building the knowledge base that makes RFI response dramatically more efficient.</w:t>
      </w:r>
    </w:p>
    <w:p>
      <w:pPr>
        <w:pStyle w:val="BodyText"/>
      </w:pPr>
      <w:r>
        <w:t xml:space="preserve">The core insight is that analyst RFIs are repetitive. Not identical—each evaluation has its specific criteria and context—but built from a relatively small set of question types. An AI Magic Quadrant RFI might ask about AI capabilities, data integration, scalability, security, and customer success. A BI Magic Quadrant RFI asks about visualization capabilities, data connectivity, embedded analytics, and enterprise deployment. There’s overlap (data integration, security, customer success) and there’s differentiation. Over two to three evaluation cycles, you build a corpus that covers most of what any analyst will ask.</w:t>
      </w:r>
    </w:p>
    <w:bookmarkStart w:id="82" w:name="the-knowledge-base-structure"/>
    <w:p>
      <w:pPr>
        <w:pStyle w:val="Heading3"/>
      </w:pPr>
      <w:r>
        <w:t xml:space="preserve">The Knowledge Base Structure</w:t>
      </w:r>
    </w:p>
    <w:p>
      <w:pPr>
        <w:pStyle w:val="FirstParagraph"/>
      </w:pPr>
      <w:r>
        <w:t xml:space="preserve">Structure your RFI knowledge base around question types, not specific evaluations. For each question type, maintain:</w:t>
      </w:r>
    </w:p>
    <w:p>
      <w:pPr>
        <w:pStyle w:val="BodyText"/>
      </w:pPr>
      <w:r>
        <w:rPr>
          <w:bCs/>
          <w:b/>
        </w:rPr>
        <w:t xml:space="preserve">The canonical response:</w:t>
      </w:r>
      <w:r>
        <w:t xml:space="preserve"> </w:t>
      </w:r>
      <w:r>
        <w:t xml:space="preserve">Your best, most complete answer to this question type, updated whenever your product capabilities change. This isn’t a template—it’s a comprehensive answer that can be edited down for specific evaluations.</w:t>
      </w:r>
    </w:p>
    <w:p>
      <w:pPr>
        <w:pStyle w:val="BodyText"/>
      </w:pPr>
      <w:r>
        <w:rPr>
          <w:bCs/>
          <w:b/>
        </w:rPr>
        <w:t xml:space="preserve">Variation examples:</w:t>
      </w:r>
      <w:r>
        <w:t xml:space="preserve"> </w:t>
      </w:r>
      <w:r>
        <w:t xml:space="preserve">How this question type has been asked in different evaluations, with the evaluation-specific customizations that were required. This helps the agent understand how to adapt the canonical response for different contexts.</w:t>
      </w:r>
    </w:p>
    <w:p>
      <w:pPr>
        <w:pStyle w:val="BodyText"/>
      </w:pPr>
      <w:r>
        <w:rPr>
          <w:bCs/>
          <w:b/>
        </w:rPr>
        <w:t xml:space="preserve">Evidence inventory:</w:t>
      </w:r>
      <w:r>
        <w:t xml:space="preserve"> </w:t>
      </w:r>
      <w:r>
        <w:t xml:space="preserve">The customer references, case studies, and proof points that support this response, tagged by industry, use case, and recency. Old evidence is worse than no evidence—if your best reference is from 2021, you need a fresher example.</w:t>
      </w:r>
    </w:p>
    <w:p>
      <w:pPr>
        <w:pStyle w:val="BodyText"/>
      </w:pPr>
      <w:r>
        <w:rPr>
          <w:bCs/>
          <w:b/>
        </w:rPr>
        <w:t xml:space="preserve">Freshness flags:</w:t>
      </w:r>
      <w:r>
        <w:t xml:space="preserve"> </w:t>
      </w:r>
      <w:r>
        <w:t xml:space="preserve">Indicators of when the response was last validated and whether product changes have made it stale. A response about your AI capabilities from before you shipped your new ML pipeline is probably wrong.</w:t>
      </w:r>
    </w:p>
    <w:p>
      <w:pPr>
        <w:pStyle w:val="BodyText"/>
      </w:pPr>
      <w:r>
        <w:t xml:space="preserve">When a new RFI arrives, the agent workflow is:</w:t>
      </w:r>
    </w:p>
    <w:p>
      <w:pPr>
        <w:numPr>
          <w:ilvl w:val="0"/>
          <w:numId w:val="1006"/>
        </w:numPr>
        <w:pStyle w:val="Compact"/>
      </w:pPr>
      <w:r>
        <w:t xml:space="preserve">Parse each question and match it to question types in the knowledge base</w:t>
      </w:r>
    </w:p>
    <w:p>
      <w:pPr>
        <w:numPr>
          <w:ilvl w:val="0"/>
          <w:numId w:val="1006"/>
        </w:numPr>
        <w:pStyle w:val="Compact"/>
      </w:pPr>
      <w:r>
        <w:t xml:space="preserve">Generate a first-pass response using the canonical response plus evaluation-specific context</w:t>
      </w:r>
    </w:p>
    <w:p>
      <w:pPr>
        <w:numPr>
          <w:ilvl w:val="0"/>
          <w:numId w:val="1006"/>
        </w:numPr>
        <w:pStyle w:val="Compact"/>
      </w:pPr>
      <w:r>
        <w:t xml:space="preserve">Flag questions that don’t match existing question types (these need human attention)</w:t>
      </w:r>
    </w:p>
    <w:p>
      <w:pPr>
        <w:numPr>
          <w:ilvl w:val="0"/>
          <w:numId w:val="1006"/>
        </w:numPr>
        <w:pStyle w:val="Compact"/>
      </w:pPr>
      <w:r>
        <w:t xml:space="preserve">Flag responses where freshness flags indicate potential staleness</w:t>
      </w:r>
    </w:p>
    <w:p>
      <w:pPr>
        <w:numPr>
          <w:ilvl w:val="0"/>
          <w:numId w:val="1006"/>
        </w:numPr>
        <w:pStyle w:val="Compact"/>
      </w:pPr>
      <w:r>
        <w:t xml:space="preserve">Compile the draft with citations and evidence gaps highlighted</w:t>
      </w:r>
    </w:p>
    <w:p>
      <w:pPr>
        <w:pStyle w:val="FirstParagraph"/>
      </w:pPr>
      <w:r>
        <w:t xml:space="preserve">The human reviews the draft, makes strategic adjustments, and handles the genuinely new questions. The time savings come from not starting from scratch on the 70% of questions that are variations on things you’ve answered before.</w:t>
      </w:r>
    </w:p>
    <w:bookmarkEnd w:id="82"/>
    <w:bookmarkStart w:id="83" w:name="maintaining-the-knowledge-base"/>
    <w:p>
      <w:pPr>
        <w:pStyle w:val="Heading3"/>
      </w:pPr>
      <w:r>
        <w:t xml:space="preserve">Maintaining the Knowledge Base</w:t>
      </w:r>
    </w:p>
    <w:p>
      <w:pPr>
        <w:pStyle w:val="FirstParagraph"/>
      </w:pPr>
      <w:r>
        <w:t xml:space="preserve">The knowledge base requires maintenance—it’s not a one-time build. After each RFI submission, add the final responses back to the knowledge base:</w:t>
      </w:r>
    </w:p>
    <w:p>
      <w:pPr>
        <w:numPr>
          <w:ilvl w:val="0"/>
          <w:numId w:val="1007"/>
        </w:numPr>
        <w:pStyle w:val="Compact"/>
      </w:pPr>
      <w:r>
        <w:t xml:space="preserve">New question types that weren’t previously covered</w:t>
      </w:r>
    </w:p>
    <w:p>
      <w:pPr>
        <w:numPr>
          <w:ilvl w:val="0"/>
          <w:numId w:val="1007"/>
        </w:numPr>
        <w:pStyle w:val="Compact"/>
      </w:pPr>
      <w:r>
        <w:t xml:space="preserve">Better articulations of existing question types that you developed during this evaluation</w:t>
      </w:r>
    </w:p>
    <w:p>
      <w:pPr>
        <w:numPr>
          <w:ilvl w:val="0"/>
          <w:numId w:val="1007"/>
        </w:numPr>
        <w:pStyle w:val="Compact"/>
      </w:pPr>
      <w:r>
        <w:t xml:space="preserve">New evidence and proof points that were developed for this evaluation</w:t>
      </w:r>
    </w:p>
    <w:p>
      <w:pPr>
        <w:numPr>
          <w:ilvl w:val="0"/>
          <w:numId w:val="1007"/>
        </w:numPr>
        <w:pStyle w:val="Compact"/>
      </w:pPr>
      <w:r>
        <w:t xml:space="preserve">Corrections to responses that proved to be stale or inaccurate</w:t>
      </w:r>
    </w:p>
    <w:p>
      <w:pPr>
        <w:pStyle w:val="FirstParagraph"/>
      </w:pPr>
      <w:r>
        <w:t xml:space="preserve">Tom Bradley, who runs AR at a mid-market data company, described building his team’s knowledge base over eighteen months.</w:t>
      </w:r>
      <w:r>
        <w:t xml:space="preserve"> </w:t>
      </w:r>
      <w:r>
        <w:t xml:space="preserve">“</w:t>
      </w:r>
      <w:r>
        <w:t xml:space="preserve">The first two evaluations, we barely saved any time—we were building the corpus while also completing the RFIs. By the third evaluation, we started seeing real leverage. By the fifth, we were cutting response time in half. Now we’re on our eighth or ninth cycle, and the knowledge base is genuinely comprehensive. New questions still come up, but they’re maybe 20% of any given RFI. The rest is adaptation and curation, not creation.</w:t>
      </w:r>
      <w:r>
        <w:t xml:space="preserve">”</w:t>
      </w:r>
    </w:p>
    <w:p>
      <w:pPr>
        <w:pStyle w:val="BodyText"/>
      </w:pPr>
      <w:r>
        <w:t xml:space="preserve">The compound returns are significant. Every evaluation makes the next one easier. Every new question type, once answered well, becomes an asset. The organizations that start building now will have substantial advantages over those that start later.</w:t>
      </w:r>
    </w:p>
    <w:bookmarkEnd w:id="83"/>
    <w:bookmarkEnd w:id="84"/>
    <w:bookmarkStart w:id="86" w:name="X743a5842b646bfd3eb277dad8d852a10126b817"/>
    <w:p>
      <w:pPr>
        <w:pStyle w:val="Heading2"/>
      </w:pPr>
      <w:r>
        <w:t xml:space="preserve">The Analyst Briefing as Intelligence Channel</w:t>
      </w:r>
    </w:p>
    <w:p>
      <w:pPr>
        <w:pStyle w:val="FirstParagraph"/>
      </w:pPr>
      <w:r>
        <w:t xml:space="preserve">Most PMMs treat analyst briefings as a pitch—an opportunity to tell the analyst your story, update them on your product, and lobby for favorable positioning. That’s not wrong, exactly. You need to communicate your story. But it’s an incomplete use of the opportunity.</w:t>
      </w:r>
    </w:p>
    <w:p>
      <w:pPr>
        <w:pStyle w:val="BodyText"/>
      </w:pPr>
      <w:r>
        <w:t xml:space="preserve">The better play is to use briefings as intelligence gathering. What are analysts hearing from buyers? What evaluation criteria are shifting? Which competitive narratives are gaining traction? What are they skeptical about in your story? What surprised them in other vendor briefings?</w:t>
      </w:r>
    </w:p>
    <w:p>
      <w:pPr>
        <w:pStyle w:val="BodyText"/>
      </w:pPr>
      <w:r>
        <w:t xml:space="preserve">An analyst who trusts you enough to share candid feedback is giving you intelligence that’s worth more than the Magic Quadrant placement itself, because you can use it to improve your positioning, your product, and your competitive strategy. The placement is a point-in-time outcome. The intelligence informs everything you do until the next evaluation.</w:t>
      </w:r>
    </w:p>
    <w:bookmarkStart w:id="85" w:name="shifting-your-briefing-approach"/>
    <w:p>
      <w:pPr>
        <w:pStyle w:val="Heading3"/>
      </w:pPr>
      <w:r>
        <w:t xml:space="preserve">Shifting Your Briefing Approach</w:t>
      </w:r>
    </w:p>
    <w:p>
      <w:pPr>
        <w:pStyle w:val="FirstParagraph"/>
      </w:pPr>
      <w:r>
        <w:t xml:space="preserve">This requires a shift in how you prepare for and conduct briefings:</w:t>
      </w:r>
    </w:p>
    <w:p>
      <w:pPr>
        <w:pStyle w:val="BodyText"/>
      </w:pPr>
      <w:r>
        <w:rPr>
          <w:bCs/>
          <w:b/>
        </w:rPr>
        <w:t xml:space="preserve">Prepare questions, not just talking points.</w:t>
      </w:r>
      <w:r>
        <w:t xml:space="preserve"> </w:t>
      </w:r>
      <w:r>
        <w:t xml:space="preserve">Yes, you need to communicate your story. But also prepare five to seven specific questions about market dynamics, buyer behavior, and competitive positioning that you want the analyst’s perspective on. Good questions to ask:</w:t>
      </w:r>
      <w:r>
        <w:t xml:space="preserve"> </w:t>
      </w:r>
      <w:r>
        <w:t xml:space="preserve">“</w:t>
      </w:r>
      <w:r>
        <w:t xml:space="preserve">What are you hearing from buyers about [emerging requirement]?</w:t>
      </w:r>
      <w:r>
        <w:t xml:space="preserve">”</w:t>
      </w:r>
      <w:r>
        <w:t xml:space="preserve"> </w:t>
      </w:r>
      <w:r>
        <w:t xml:space="preserve">“</w:t>
      </w:r>
      <w:r>
        <w:t xml:space="preserve">How are buyers thinking about the tradeoff between [capability A] and [capability B]?</w:t>
      </w:r>
      <w:r>
        <w:t xml:space="preserve">”</w:t>
      </w:r>
      <w:r>
        <w:t xml:space="preserve"> </w:t>
      </w:r>
      <w:r>
        <w:t xml:space="preserve">“</w:t>
      </w:r>
      <w:r>
        <w:t xml:space="preserve">What would you want to see from us to view our [specific positioning claim] as credible?</w:t>
      </w:r>
      <w:r>
        <w:t xml:space="preserve">”</w:t>
      </w:r>
    </w:p>
    <w:p>
      <w:pPr>
        <w:pStyle w:val="BodyText"/>
      </w:pPr>
      <w:r>
        <w:rPr>
          <w:bCs/>
          <w:b/>
        </w:rPr>
        <w:t xml:space="preserve">Leave time for dialogue.</w:t>
      </w:r>
      <w:r>
        <w:t xml:space="preserve"> </w:t>
      </w:r>
      <w:r>
        <w:t xml:space="preserve">A briefing that’s 55 minutes of presentation and 5 minutes of Q&amp;A is a missed opportunity. I’ve seen teams deliver such polished, comprehensive presentations that they leave no room for the analyst to push back, ask questions, or share perspective. That’s efficient presentation delivery, but it’s terrible intelligence gathering. Aim for 30 minutes of presentation and 25 minutes of discussion. Let the analyst interrupt. Welcome skeptical questions.</w:t>
      </w:r>
    </w:p>
    <w:p>
      <w:pPr>
        <w:pStyle w:val="BodyText"/>
      </w:pPr>
      <w:r>
        <w:rPr>
          <w:bCs/>
          <w:b/>
        </w:rPr>
        <w:t xml:space="preserve">Take detailed notes on analyst reactions.</w:t>
      </w:r>
      <w:r>
        <w:t xml:space="preserve"> </w:t>
      </w:r>
      <w:r>
        <w:t xml:space="preserve">Not just what they say, but how they react. Skepticism about a particular claim? That’s a positioning gap you need to address—either the claim isn’t credible, or your evidence isn’t sufficient, or the analyst has heard something from a competitor that contradicts your story. Genuine interest in a capability you mentioned briefly? That’s a differentiation opportunity worth developing.</w:t>
      </w:r>
    </w:p>
    <w:p>
      <w:pPr>
        <w:pStyle w:val="BodyText"/>
      </w:pPr>
      <w:r>
        <w:rPr>
          <w:bCs/>
          <w:b/>
        </w:rPr>
        <w:t xml:space="preserve">Follow up on insights.</w:t>
      </w:r>
      <w:r>
        <w:t xml:space="preserve"> </w:t>
      </w:r>
      <w:r>
        <w:t xml:space="preserve">When an analyst shares something valuable, acknowledge it and follow up.</w:t>
      </w:r>
      <w:r>
        <w:t xml:space="preserve"> </w:t>
      </w:r>
      <w:r>
        <w:t xml:space="preserve">“</w:t>
      </w:r>
      <w:r>
        <w:t xml:space="preserve">You mentioned last time that you’re seeing buyers prioritize X—we’ve been thinking about how to address that, and I’d love to share where we’ve landed.</w:t>
      </w:r>
      <w:r>
        <w:t xml:space="preserve">”</w:t>
      </w:r>
      <w:r>
        <w:t xml:space="preserve"> </w:t>
      </w:r>
      <w:r>
        <w:t xml:space="preserve">This builds the relationship and demonstrates that you value their perspective for more than just placement lobbying.</w:t>
      </w:r>
    </w:p>
    <w:p>
      <w:pPr>
        <w:pStyle w:val="BodyText"/>
      </w:pPr>
      <w:r>
        <w:t xml:space="preserve">Mira Chen, who spent twelve years in analyst relations before becoming a VP of Marketing, put it this way:</w:t>
      </w:r>
      <w:r>
        <w:t xml:space="preserve"> </w:t>
      </w:r>
      <w:r>
        <w:t xml:space="preserve">“</w:t>
      </w:r>
      <w:r>
        <w:t xml:space="preserve">The PMMs who treat analysts as transaction partners—I give you information, you give me placement—never get the full value. The PMMs who treat analysts as intelligence partners—help me understand the market, I’ll help you understand my product—those are the ones who build relationships that actually influence outcomes.</w:t>
      </w:r>
      <w:r>
        <w:t xml:space="preserve">”</w:t>
      </w:r>
    </w:p>
    <w:bookmarkEnd w:id="85"/>
    <w:bookmarkEnd w:id="86"/>
    <w:bookmarkStart w:id="87" w:name="the-practitioners-playbook"/>
    <w:p>
      <w:pPr>
        <w:pStyle w:val="Heading2"/>
      </w:pPr>
      <w:r>
        <w:t xml:space="preserve">The Practitioner’s Playbook</w:t>
      </w:r>
    </w:p>
    <w:p>
      <w:pPr>
        <w:pStyle w:val="FirstParagraph"/>
      </w:pPr>
      <w:r>
        <w:t xml:space="preserve">If you own AR or influence at your company, here’s where to focus your energy.</w:t>
      </w:r>
    </w:p>
    <w:p>
      <w:pPr>
        <w:pStyle w:val="BodyText"/>
      </w:pPr>
      <w:r>
        <w:rPr>
          <w:bCs/>
          <w:b/>
        </w:rPr>
        <w:t xml:space="preserve">First, build the RFI knowledge base.</w:t>
      </w:r>
      <w:r>
        <w:t xml:space="preserve"> </w:t>
      </w:r>
      <w:r>
        <w:t xml:space="preserve">Even if you don’t automate the full RFI workflow, creating a curated repository of past responses, organized by topic and tagged with recency and accuracy flags, will cut your response time significantly. Every time you complete an RFI, add the final responses to the knowledge base with metadata about which evaluation it was for, which analyst, and when. Over two to three evaluation cycles, you’ll have a corpus that an agent can draw from effectively—or that your future self can draw from even without an agent.</w:t>
      </w:r>
    </w:p>
    <w:p>
      <w:pPr>
        <w:pStyle w:val="BodyText"/>
      </w:pPr>
      <w:r>
        <w:rPr>
          <w:bCs/>
          <w:b/>
        </w:rPr>
        <w:t xml:space="preserve">Second, map your influence landscape.</w:t>
      </w:r>
      <w:r>
        <w:t xml:space="preserve"> </w:t>
      </w:r>
      <w:r>
        <w:t xml:space="preserve">Make a list of every entity that shapes how buyers in your category evaluate vendors: the major analyst firms, the independent analysts and practitioners, the review sites (G2, TrustRadius, Gartner Peer Insights), the AI systems that surface vendor recommendations, the community forums and Slack groups where practitioners share opinions. For each entity, assess your current presence: are you well-represented? Is the information accurate and current? Are there gaps? This map becomes your influence strategy—a prioritized list of channels where investment will move the needle on buyer perception.</w:t>
      </w:r>
    </w:p>
    <w:p>
      <w:pPr>
        <w:pStyle w:val="BodyText"/>
      </w:pPr>
      <w:r>
        <w:rPr>
          <w:bCs/>
          <w:b/>
        </w:rPr>
        <w:t xml:space="preserve">Third, audit your GEO presence.</w:t>
      </w:r>
      <w:r>
        <w:t xml:space="preserve"> </w:t>
      </w:r>
      <w:r>
        <w:t xml:space="preserve">Ask Claude, ChatGPT, and Perplexity to recommend vendors in your category. What do they say about you? Is it accurate? Is it differentiated? Is it compelling? If you’re not appearing, or if the information is stale or inaccurate, that’s an influence gap with direct pipeline implications. Document what each AI says and track it over time—as you improve your content and evidence, the AI responses should improve too.</w:t>
      </w:r>
    </w:p>
    <w:p>
      <w:pPr>
        <w:pStyle w:val="BodyText"/>
      </w:pPr>
      <w:r>
        <w:rPr>
          <w:bCs/>
          <w:b/>
        </w:rPr>
        <w:t xml:space="preserve">Fourth, build relationships with independent voices.</w:t>
      </w:r>
      <w:r>
        <w:t xml:space="preserve"> </w:t>
      </w:r>
      <w:r>
        <w:t xml:space="preserve">Identify the practitioners and independent analysts who matter in your category. Follow their work. Engage authentically—comment on their posts, share their content, offer perspectives that add value. When you have something genuinely interesting to share, they’re more likely to pay attention if you’ve already established yourself as someone who contributes to the conversation rather than someone who only shows up when they want something.</w:t>
      </w:r>
    </w:p>
    <w:p>
      <w:pPr>
        <w:pStyle w:val="BodyText"/>
      </w:pPr>
      <w:r>
        <w:rPr>
          <w:bCs/>
          <w:b/>
        </w:rPr>
        <w:t xml:space="preserve">Fifth, operationalize review site management.</w:t>
      </w:r>
      <w:r>
        <w:t xml:space="preserve"> </w:t>
      </w:r>
      <w:r>
        <w:t xml:space="preserve">G2 and similar platforms shouldn’t be afterthoughts—they should be part of your ongoing influence strategy. Build a systematic process for soliciting reviews from satisfied customers, responding to negative reviews constructively, and ensuring your profile information is current. The compound effect of consistent review site attention is significant over time, both for human buyers who check reviews and for AI systems that synthesize from review content.</w:t>
      </w:r>
    </w:p>
    <w:p>
      <w:r>
        <w:pict>
          <v:rect style="width:0;height:1.5pt" o:hralign="center" o:hrstd="t" o:hr="t"/>
        </w:pict>
      </w:r>
    </w:p>
    <w:bookmarkEnd w:id="87"/>
    <w:bookmarkStart w:id="88" w:name="executive-perspective-5"/>
    <w:p>
      <w:pPr>
        <w:pStyle w:val="Heading2"/>
      </w:pPr>
      <w:r>
        <w:t xml:space="preserve">EXECUTIVE PERSPECTIVE</w:t>
      </w:r>
    </w:p>
    <w:p>
      <w:pPr>
        <w:pStyle w:val="FirstParagraph"/>
      </w:pPr>
      <w:r>
        <w:t xml:space="preserve">Analyst relations is one of the areas where agent-powered workflows have delivered the most tangible ROI—and the RFI automation described in this chapter is a real example from my team. But the broader point is about reframing AR investment entirely.</w:t>
      </w:r>
    </w:p>
    <w:p>
      <w:pPr>
        <w:pStyle w:val="BodyText"/>
      </w:pPr>
      <w:r>
        <w:t xml:space="preserve">The traditional model treats analyst relations as a tax—something you have to do to maintain Gartner and Forrester placements, a cost center that doesn’t directly generate pipeline, a defensive activity that prevents bad things from happening rather than making good things happen. Every AR leader I know has had the budget conversation where they’re justifying headcount based on</w:t>
      </w:r>
      <w:r>
        <w:t xml:space="preserve"> </w:t>
      </w:r>
      <w:r>
        <w:t xml:space="preserve">“</w:t>
      </w:r>
      <w:r>
        <w:t xml:space="preserve">we need to maintain our Leader position</w:t>
      </w:r>
      <w:r>
        <w:t xml:space="preserve">”</w:t>
      </w:r>
      <w:r>
        <w:t xml:space="preserve"> </w:t>
      </w:r>
      <w:r>
        <w:t xml:space="preserve">rather than</w:t>
      </w:r>
      <w:r>
        <w:t xml:space="preserve"> </w:t>
      </w:r>
      <w:r>
        <w:t xml:space="preserve">“</w:t>
      </w:r>
      <w:r>
        <w:t xml:space="preserve">here’s how AR contributes to revenue.</w:t>
      </w:r>
      <w:r>
        <w:t xml:space="preserve">”</w:t>
      </w:r>
    </w:p>
    <w:p>
      <w:pPr>
        <w:pStyle w:val="BodyText"/>
      </w:pPr>
      <w:r>
        <w:t xml:space="preserve">In the agentic era, that framing is even less appropriate. When a buyer’s agent evaluates vendors, it draws on analyst evaluations as a high-credibility signal. A Leader placement in the Magic Quadrant isn’t just a website badge—it’s a data point that AI systems weight heavily when filtering vendor shortlists. The ROI of AR isn’t just the human buyers who read the report. It’s the AI agents that cite the report, multiply it across thousands of queries, and use it to shape recommendations that humans then follow.</w:t>
      </w:r>
    </w:p>
    <w:p>
      <w:pPr>
        <w:pStyle w:val="BodyText"/>
      </w:pPr>
      <w:r>
        <w:t xml:space="preserve">The influence landscape framing matters for budget and strategy. Think about influence holistically—analyst placements plus GEO, review sites, independent voices, and the full spectrum of evaluation channels. The PMM who thinks about influence this way will outperform the PMM who treats AR as</w:t>
      </w:r>
      <w:r>
        <w:t xml:space="preserve"> </w:t>
      </w:r>
      <w:r>
        <w:t xml:space="preserve">“</w:t>
      </w:r>
      <w:r>
        <w:t xml:space="preserve">the Gartner relationship.</w:t>
      </w:r>
      <w:r>
        <w:t xml:space="preserve">”</w:t>
      </w:r>
      <w:r>
        <w:t xml:space="preserve"> </w:t>
      </w:r>
      <w:r>
        <w:t xml:space="preserve">And the budget for influence strategy is easier to justify than the budget for analyst relations alone, because the scope of impact is broader and the connections to pipeline are more direct.</w:t>
      </w:r>
    </w:p>
    <w:p>
      <w:pPr>
        <w:pStyle w:val="BodyText"/>
      </w:pPr>
      <w:r>
        <w:t xml:space="preserve">The organizational implication: AR might need to expand into a broader influence function, with dedicated attention to GEO, review sites, and independent voices alongside traditional analyst coverage. Some organizations are creating</w:t>
      </w:r>
      <w:r>
        <w:t xml:space="preserve"> </w:t>
      </w:r>
      <w:r>
        <w:t xml:space="preserve">“</w:t>
      </w:r>
      <w:r>
        <w:t xml:space="preserve">influence strategist</w:t>
      </w:r>
      <w:r>
        <w:t xml:space="preserve">”</w:t>
      </w:r>
      <w:r>
        <w:t xml:space="preserve"> </w:t>
      </w:r>
      <w:r>
        <w:t xml:space="preserve">roles that span all of these channels. Others are expanding the AR remit while keeping the title. The structure matters less than the recognition that influence is broader than analysts and requires coordinated strategy across channels.</w:t>
      </w:r>
    </w:p>
    <w:bookmarkEnd w:id="88"/>
    <w:bookmarkEnd w:id="89"/>
    <w:bookmarkStart w:id="128" w:name="unit-5-enablement"/>
    <w:p>
      <w:pPr>
        <w:pStyle w:val="Heading1"/>
      </w:pPr>
      <w:r>
        <w:t xml:space="preserve">Unit 5: Enablement</w:t>
      </w:r>
    </w:p>
    <w:bookmarkStart w:id="90" w:name="Xb81571a1369b90c175cb35884987a39377f37e0"/>
    <w:p>
      <w:pPr>
        <w:pStyle w:val="Heading2"/>
      </w:pPr>
      <w:r>
        <w:t xml:space="preserve">Sales Enablement and the Death of the Static Battlecard</w:t>
      </w:r>
    </w:p>
    <w:p>
      <w:pPr>
        <w:pStyle w:val="FirstParagraph"/>
      </w:pPr>
      <w:r>
        <w:rPr>
          <w:bCs/>
          <w:b/>
        </w:rPr>
        <w:t xml:space="preserve">Pragmatic Remix:</w:t>
      </w:r>
      <w:r>
        <w:t xml:space="preserve"> </w:t>
      </w:r>
      <w:r>
        <w:t xml:space="preserve">Sales Enablement → Sales Tools → Presentations → Collateral</w:t>
      </w:r>
    </w:p>
    <w:p>
      <w:r>
        <w:pict>
          <v:rect style="width:0;height:1.5pt" o:hralign="center" o:hrstd="t" o:hr="t"/>
        </w:pict>
      </w:r>
    </w:p>
    <w:p>
      <w:pPr>
        <w:pStyle w:val="FirstParagraph"/>
      </w:pPr>
      <w:r>
        <w:t xml:space="preserve">I want to describe a scene that every product marketer has lived, and that I’ve lived more times than I can count. It’s 4:47 PM on a Tuesday. A Slack message from a sales rep—let’s call him Marcus—lands in the PMM channel:</w:t>
      </w:r>
      <w:r>
        <w:t xml:space="preserve"> </w:t>
      </w:r>
      <w:r>
        <w:t xml:space="preserve">“</w:t>
      </w:r>
      <w:r>
        <w:t xml:space="preserve">Hey, I’m going up against [Competitor X] in a deal tomorrow morning. Our battlecard is from Q3. Anything new I should know?</w:t>
      </w:r>
      <w:r>
        <w:t xml:space="preserve">”</w:t>
      </w:r>
    </w:p>
    <w:p>
      <w:pPr>
        <w:pStyle w:val="BodyText"/>
      </w:pPr>
      <w:r>
        <w:t xml:space="preserve">Marcus doesn’t want to read a twenty-page competitive analysis. He wants three things: what has changed since the battlecard was published, what objections he’s likely to face based on this specific prospect’s profile, and what trap-setting questions he can ask to reframe the conversation in his favor. He needs those three things by 8 AM tomorrow. And the PMM who receives this message is already in back-to-back meetings until 6 PM, has a launch brief due on Wednesday, and hasn’t looked at Competitor X’s latest product announcement because they’ve been heads-down on a different priority.</w:t>
      </w:r>
    </w:p>
    <w:p>
      <w:pPr>
        <w:pStyle w:val="BodyText"/>
      </w:pPr>
      <w:r>
        <w:t xml:space="preserve">So what actually happens? Usually one of three things. The PMM stays late and manually pulls together a quick brief from whatever they can find—which is heroic but unsustainable. Or the PMM points Marcus to the existing battlecard and tells him it’s</w:t>
      </w:r>
      <w:r>
        <w:t xml:space="preserve"> </w:t>
      </w:r>
      <w:r>
        <w:t xml:space="preserve">“</w:t>
      </w:r>
      <w:r>
        <w:t xml:space="preserve">mostly still accurate</w:t>
      </w:r>
      <w:r>
        <w:t xml:space="preserve">”</w:t>
      </w:r>
      <w:r>
        <w:t xml:space="preserve">—which might be true but doesn’t give Marcus what he needs. Or Marcus goes into the meeting underprepared and relies on general product knowledge, which works fine if the competitor hasn’t changed their pitch but fails badly if they have.</w:t>
      </w:r>
    </w:p>
    <w:p>
      <w:pPr>
        <w:pStyle w:val="BodyText"/>
      </w:pPr>
      <w:r>
        <w:t xml:space="preserve">This scene—the real-time, deal-specific, competitive-intelligence-on-demand request that the PMM can’t possibly fulfill at scale using manual methods—is the single best argument for why the static battlecard is already dead. Not because battlecards aren’t useful. Because the format assumes a world where competitive intelligence is stable enough to be captured in a document and refreshed on a quarterly cadence. That world is gone.</w:t>
      </w:r>
    </w:p>
    <w:p>
      <w:pPr>
        <w:pStyle w:val="BodyText"/>
      </w:pPr>
      <w:r>
        <w:t xml:space="preserve">The math is brutal. A PMM supporting twenty sales reps, each running three to five competitive deals at any given time, faces a potential sixty to a hundred deal-specific intelligence requests per quarter. Each request, properly answered, requires synthesis across multiple sources—recent competitive moves, prospect-specific context, current pricing, recent customer proof points. Manual fulfillment at that volume is simply impossible. The PMM either becomes a bottleneck, or the sales team stops asking—and neither outcome serves the business.</w:t>
      </w:r>
    </w:p>
    <w:p>
      <w:r>
        <w:pict>
          <v:rect style="width:0;height:1.5pt" o:hralign="center" o:hrstd="t" o:hr="t"/>
        </w:pict>
      </w:r>
    </w:p>
    <w:bookmarkEnd w:id="90"/>
    <w:bookmarkStart w:id="92" w:name="Xa18093dd1b3a6d4f9eccd3ebe2d80ad4b31c37e"/>
    <w:p>
      <w:pPr>
        <w:pStyle w:val="Heading2"/>
      </w:pPr>
      <w:r>
        <w:t xml:space="preserve">The Battlecard Is an Artifact. The Intelligence Is a System.</w:t>
      </w:r>
    </w:p>
    <w:p>
      <w:pPr>
        <w:pStyle w:val="FirstParagraph"/>
      </w:pPr>
      <w:r>
        <w:t xml:space="preserve">I tested this proposition directly. For an article on futureofpmm.com, I gave the same competitive battlecard brief to Claude and ChatGPT and compared the results. Same competitor, same product, same format requirements. The exercise wasn’t really about which AI was better—though the differences were instructive—it was about demonstrating what becomes possible when you treat competitive enablement as a generation problem rather than a document management problem.</w:t>
      </w:r>
    </w:p>
    <w:p>
      <w:pPr>
        <w:pStyle w:val="BodyText"/>
      </w:pPr>
      <w:r>
        <w:t xml:space="preserve">The traditional battlecard workflow goes something like this: the competitive PMM gathers intelligence (analyst reports, product announcements, win/loss feedback, sales anecdotes), synthesizes it into a structured document (usually a PDF or a Confluence page with sections for overview, strengths, weaknesses, landmines, objection handling, and trap-setting questions), publishes it to the sales enablement platform, and then updates it somewhere between</w:t>
      </w:r>
      <w:r>
        <w:t xml:space="preserve"> </w:t>
      </w:r>
      <w:r>
        <w:t xml:space="preserve">“</w:t>
      </w:r>
      <w:r>
        <w:t xml:space="preserve">quarterly</w:t>
      </w:r>
      <w:r>
        <w:t xml:space="preserve">”</w:t>
      </w:r>
      <w:r>
        <w:t xml:space="preserve"> </w:t>
      </w:r>
      <w:r>
        <w:t xml:space="preserve">and</w:t>
      </w:r>
      <w:r>
        <w:t xml:space="preserve"> </w:t>
      </w:r>
      <w:r>
        <w:t xml:space="preserve">“</w:t>
      </w:r>
      <w:r>
        <w:t xml:space="preserve">never.</w:t>
      </w:r>
      <w:r>
        <w:t xml:space="preserve">”</w:t>
      </w:r>
    </w:p>
    <w:bookmarkStart w:id="91" w:name="the-agent-powered-workflow"/>
    <w:p>
      <w:pPr>
        <w:pStyle w:val="Heading3"/>
      </w:pPr>
      <w:r>
        <w:t xml:space="preserve">The Agent-Powered Workflow</w:t>
      </w:r>
    </w:p>
    <w:p>
      <w:pPr>
        <w:pStyle w:val="FirstParagraph"/>
      </w:pPr>
      <w:r>
        <w:t xml:space="preserve">The agent-powered workflow inverts this entirely. The intelligence-gathering runs continuously—the monitoring system from Unit 3 feeds into it. The synthesis isn’t a document; it’s a query. Marcus doesn’t open a battlecard. He asks a question:</w:t>
      </w:r>
      <w:r>
        <w:t xml:space="preserve"> </w:t>
      </w:r>
      <w:r>
        <w:t xml:space="preserve">“</w:t>
      </w:r>
      <w:r>
        <w:t xml:space="preserve">What do I need to know about Competitor X for a deal with a mid-market manufacturing company evaluating data platforms for supply chain analytics?</w:t>
      </w:r>
      <w:r>
        <w:t xml:space="preserve">”</w:t>
      </w:r>
      <w:r>
        <w:t xml:space="preserve"> </w:t>
      </w:r>
      <w:r>
        <w:t xml:space="preserve">And the system generates a response that incorporates the latest competitive intelligence, tailored to the specific deal context, grounded in the same knowledge base that the static battlecard drew from but updated continuously and customized to the ask.</w:t>
      </w:r>
    </w:p>
    <w:p>
      <w:pPr>
        <w:pStyle w:val="BodyText"/>
      </w:pPr>
      <w:r>
        <w:t xml:space="preserve">This isn’t science fiction. I’ve seen it working. BattleCoach—the system I mentioned in Unit 3—does exactly this, and not in a demo environment, but in production, supporting live sales cycles. The system ingests the same intelligence sources that would have fed a traditional battlecard and makes them available as a conversational interface. Sales reps can ask questions in natural language. The system provides answers grounded in current competitive data. And because it’s a system rather than a document, it doesn’t decay—it gets better as more intelligence flows in.</w:t>
      </w:r>
    </w:p>
    <w:p>
      <w:pPr>
        <w:pStyle w:val="BodyText"/>
      </w:pPr>
      <w:r>
        <w:t xml:space="preserve">Let me be concrete about what this looks like in practice. A sales rep preparing for a competitive call can ask:</w:t>
      </w:r>
    </w:p>
    <w:p>
      <w:pPr>
        <w:numPr>
          <w:ilvl w:val="0"/>
          <w:numId w:val="1008"/>
        </w:numPr>
        <w:pStyle w:val="Compact"/>
      </w:pPr>
      <w:r>
        <w:t xml:space="preserve">“</w:t>
      </w:r>
      <w:r>
        <w:t xml:space="preserve">What’s changed in Snowflake’s pricing since last quarter?</w:t>
      </w:r>
      <w:r>
        <w:t xml:space="preserve">”</w:t>
      </w:r>
    </w:p>
    <w:p>
      <w:pPr>
        <w:numPr>
          <w:ilvl w:val="0"/>
          <w:numId w:val="1008"/>
        </w:numPr>
        <w:pStyle w:val="Compact"/>
      </w:pPr>
      <w:r>
        <w:t xml:space="preserve">“</w:t>
      </w:r>
      <w:r>
        <w:t xml:space="preserve">What objections am I likely to face from an IT director evaluating us against Databricks?</w:t>
      </w:r>
      <w:r>
        <w:t xml:space="preserve">”</w:t>
      </w:r>
    </w:p>
    <w:p>
      <w:pPr>
        <w:numPr>
          <w:ilvl w:val="0"/>
          <w:numId w:val="1008"/>
        </w:numPr>
        <w:pStyle w:val="Compact"/>
      </w:pPr>
      <w:r>
        <w:t xml:space="preserve">“</w:t>
      </w:r>
      <w:r>
        <w:t xml:space="preserve">Give me three trap-setting questions to use if they bring up [specific competitor feature].</w:t>
      </w:r>
      <w:r>
        <w:t xml:space="preserve">”</w:t>
      </w:r>
    </w:p>
    <w:p>
      <w:pPr>
        <w:numPr>
          <w:ilvl w:val="0"/>
          <w:numId w:val="1008"/>
        </w:numPr>
        <w:pStyle w:val="Compact"/>
      </w:pPr>
      <w:r>
        <w:t xml:space="preserve">“</w:t>
      </w:r>
      <w:r>
        <w:t xml:space="preserve">How do I respond if they ask about our AI capabilities versus the competitor’s?</w:t>
      </w:r>
      <w:r>
        <w:t xml:space="preserve">”</w:t>
      </w:r>
    </w:p>
    <w:p>
      <w:pPr>
        <w:pStyle w:val="FirstParagraph"/>
      </w:pPr>
      <w:r>
        <w:t xml:space="preserve">Each query returns a response synthesized from the current intelligence base, not from a document that was accurate when it was published but may have drifted.</w:t>
      </w:r>
    </w:p>
    <w:bookmarkEnd w:id="91"/>
    <w:bookmarkEnd w:id="92"/>
    <w:bookmarkStart w:id="94" w:name="the-enablement-paradox"/>
    <w:p>
      <w:pPr>
        <w:pStyle w:val="Heading2"/>
      </w:pPr>
      <w:r>
        <w:t xml:space="preserve">The Enablement Paradox</w:t>
      </w:r>
    </w:p>
    <w:p>
      <w:pPr>
        <w:pStyle w:val="FirstParagraph"/>
      </w:pPr>
      <w:r>
        <w:t xml:space="preserve">There’s an uncomfortable truth lurking beneath the sales enablement transformation, and I want to name it directly: sales reps are getting their own AI tools, and those tools are changing what enablement means.</w:t>
      </w:r>
    </w:p>
    <w:p>
      <w:pPr>
        <w:pStyle w:val="BodyText"/>
      </w:pPr>
      <w:r>
        <w:t xml:space="preserve">Two years ago, when a sales rep needed to understand a competitor, they went to the PMM. When they needed to customize a pitch deck, they asked the PMM. When they needed a customer-facing one-pager tailored to a specific industry, the PMM created it. The PMM was the bottleneck—the human through whom all competitive and positioning intelligence flowed on its way to the customer.</w:t>
      </w:r>
    </w:p>
    <w:p>
      <w:pPr>
        <w:pStyle w:val="BodyText"/>
      </w:pPr>
      <w:r>
        <w:t xml:space="preserve">Today, a sales rep with a Claude or ChatGPT subscription can generate a reasonably good competitive summary in thirty seconds. They can customize a pitch deck by pasting in the prospect’s website and asking the AI to tailor the messaging. They can produce an industry-specific one-pager that’s—let’s be honest—about 70% as good as what the PMM would have created. Maybe 80%.</w:t>
      </w:r>
    </w:p>
    <w:bookmarkStart w:id="93" w:name="the-paradox-resolved"/>
    <w:p>
      <w:pPr>
        <w:pStyle w:val="Heading3"/>
      </w:pPr>
      <w:r>
        <w:t xml:space="preserve">The Paradox Resolved</w:t>
      </w:r>
    </w:p>
    <w:p>
      <w:pPr>
        <w:pStyle w:val="FirstParagraph"/>
      </w:pPr>
      <w:r>
        <w:t xml:space="preserve">This creates what I think of as the enablement paradox: the better AI tools get at producing competent sales content, the less sales teams rely on PMMs for that content—but the more they need PMMs for the thing that AI can’t provide, which is the strategic intelligence and judgment that makes the content accurate and differentiated rather than merely competent.</w:t>
      </w:r>
    </w:p>
    <w:p>
      <w:pPr>
        <w:pStyle w:val="BodyText"/>
      </w:pPr>
      <w:r>
        <w:t xml:space="preserve">A sales rep’s AI can generate a competitive comparison. It can’t tell you that the competitor’s new partnership announcement is actually a defensive move because they’re losing deals in the mid-market segment, and that the right response isn’t to counter their messaging but to lean into the very use cases they’re implicitly conceding by pivoting their strategy. That’s PMM intelligence—the kind that comes from deeply understanding the competitive landscape, the buyer psychology, and the market dynamics. And in the agentic era, that intelligence is more valuable than ever because it’s the input that makes all the other AI-generated content correct.</w:t>
      </w:r>
    </w:p>
    <w:p>
      <w:pPr>
        <w:pStyle w:val="BodyText"/>
      </w:pPr>
      <w:r>
        <w:t xml:space="preserve">The paradox resolves in the PMM’s favor when you shift from artifact production to intelligence architecture. A sales rep’s AI can produce a generic competitive comparison. A sales rep’s AI connected to a well-curated PMM knowledge base can produce a differentiated, accurate, strategically grounded competitive comparison. The difference is the knowledge base—and that’s what the PMM owns.</w:t>
      </w:r>
    </w:p>
    <w:bookmarkEnd w:id="93"/>
    <w:bookmarkEnd w:id="94"/>
    <w:bookmarkStart w:id="97" w:name="X1caf89bb385250ac20e9a8cbda663277456ad2c"/>
    <w:p>
      <w:pPr>
        <w:pStyle w:val="Heading2"/>
      </w:pPr>
      <w:r>
        <w:t xml:space="preserve">From Artifact Factory to Intelligence Layer</w:t>
      </w:r>
    </w:p>
    <w:p>
      <w:pPr>
        <w:pStyle w:val="FirstParagraph"/>
      </w:pPr>
      <w:r>
        <w:t xml:space="preserve">The role shift this implies is significant, and I want to be clear about it because I think a lot of PMMs are going to be surprised by how fast it happens.</w:t>
      </w:r>
    </w:p>
    <w:bookmarkStart w:id="95" w:name="the-old-model"/>
    <w:p>
      <w:pPr>
        <w:pStyle w:val="Heading3"/>
      </w:pPr>
      <w:r>
        <w:t xml:space="preserve">The Old Model</w:t>
      </w:r>
    </w:p>
    <w:p>
      <w:pPr>
        <w:pStyle w:val="FirstParagraph"/>
      </w:pPr>
      <w:r>
        <w:t xml:space="preserve">In the old model, the PMM’s sales enablement job was primarily artifact production. You created battlecards, pitch decks, one-pagers, talk tracks, objection-handling guides, customer reference lists, and demo scripts. The quality of those artifacts was how your sales enablement effectiveness was measured—and how, let’s be real, you justified your headcount to leadership.</w:t>
      </w:r>
    </w:p>
    <w:bookmarkEnd w:id="95"/>
    <w:bookmarkStart w:id="96" w:name="the-new-model"/>
    <w:p>
      <w:pPr>
        <w:pStyle w:val="Heading3"/>
      </w:pPr>
      <w:r>
        <w:t xml:space="preserve">The New Model</w:t>
      </w:r>
    </w:p>
    <w:p>
      <w:pPr>
        <w:pStyle w:val="FirstParagraph"/>
      </w:pPr>
      <w:r>
        <w:t xml:space="preserve">In the new model, the PMM’s sales enablement job is primarily intelligence architecture. You design the systems that ensure sales teams have access to accurate, current, contextually relevant competitive and product intelligence at the moment they need it. You curate the knowledge base that the AI tools draw from—because the quality of the AI output is only as good as the intelligence that feeds it. You build the feedback loops that surface what’s working in deals and what isn’t. You’re the person who ensures that when Marcus asks his AI for help with Competitor X, the answer is based on yesterday’s intelligence, not last quarter’s.</w:t>
      </w:r>
    </w:p>
    <w:p>
      <w:pPr>
        <w:pStyle w:val="BodyText"/>
      </w:pPr>
      <w:r>
        <w:t xml:space="preserve">The artifacts still exist. They’re just generated, not crafted. And the PMM’s job shifts from producing the artifacts to ensuring the intelligence substrate that feeds them is accurate, current, strategically grounded, and differentiated. That’s a harder job than producing battlecards. It’s also a more valuable one.</w:t>
      </w:r>
    </w:p>
    <w:bookmarkEnd w:id="96"/>
    <w:bookmarkEnd w:id="97"/>
    <w:bookmarkStart w:id="99" w:name="the-knowledge-base-as-competitive-moat"/>
    <w:p>
      <w:pPr>
        <w:pStyle w:val="Heading2"/>
      </w:pPr>
      <w:r>
        <w:t xml:space="preserve">The Knowledge Base as Competitive Moat</w:t>
      </w:r>
    </w:p>
    <w:p>
      <w:pPr>
        <w:pStyle w:val="FirstParagraph"/>
      </w:pPr>
      <w:r>
        <w:t xml:space="preserve">Here’s something that I don’t think enough PMMs have internalized yet: the quality of your internal knowledge base is about to become one of your most important competitive advantages.</w:t>
      </w:r>
    </w:p>
    <w:p>
      <w:pPr>
        <w:pStyle w:val="BodyText"/>
      </w:pPr>
      <w:r>
        <w:t xml:space="preserve">In a world where both your sales reps and your competitors’ sales reps have access to the same general-purpose AI tools, the differentiator isn’t the tool—it’s the data the tool draws from. If your competitive knowledge base is deep, current, well-organized, and rich with contextual intelligence (win/loss insights, customer verbatims, deal-specific lessons, analyst perspectives), your AI-powered enablement system produces output that is categorically better than what your competitor’s rep gets from the same general-purpose AI.</w:t>
      </w:r>
    </w:p>
    <w:bookmarkStart w:id="98" w:name="rag-architecture-for-enablement"/>
    <w:p>
      <w:pPr>
        <w:pStyle w:val="Heading3"/>
      </w:pPr>
      <w:r>
        <w:t xml:space="preserve">RAG Architecture for Enablement</w:t>
      </w:r>
    </w:p>
    <w:p>
      <w:pPr>
        <w:pStyle w:val="FirstParagraph"/>
      </w:pPr>
      <w:r>
        <w:t xml:space="preserve">This is where the RAG architecture—retrieval-augmented generation—becomes a PMM responsibility, not just a technical architecture. RAG is the pattern where an AI retrieves relevant information from a curated knowledge base before generating a response, grounding its output in specific, verified data rather than general training knowledge. I wrote a weekend-project tutorial on futureofpmm.com about building a personal RAG system, and the response surprised me. PMMs at companies from Series B startups to Fortune 100 enterprises reached out to say they were building something similar for their sales enablement workflows.</w:t>
      </w:r>
    </w:p>
    <w:p>
      <w:pPr>
        <w:pStyle w:val="BodyText"/>
      </w:pPr>
      <w:r>
        <w:t xml:space="preserve">The pattern is straightforward:</w:t>
      </w:r>
    </w:p>
    <w:p>
      <w:pPr>
        <w:numPr>
          <w:ilvl w:val="0"/>
          <w:numId w:val="1009"/>
        </w:numPr>
      </w:pPr>
      <w:r>
        <w:rPr>
          <w:bCs/>
          <w:b/>
        </w:rPr>
        <w:t xml:space="preserve">Build the knowledge base.</w:t>
      </w:r>
      <w:r>
        <w:t xml:space="preserve"> </w:t>
      </w:r>
      <w:r>
        <w:t xml:space="preserve">This can be as simple as a well-organized collection of documents in a vector database, or as sophisticated as a purpose-built system with metadata tagging, recency weighting, and source quality scoring.</w:t>
      </w:r>
    </w:p>
    <w:p>
      <w:pPr>
        <w:numPr>
          <w:ilvl w:val="0"/>
          <w:numId w:val="1009"/>
        </w:numPr>
      </w:pPr>
      <w:r>
        <w:rPr>
          <w:bCs/>
          <w:b/>
        </w:rPr>
        <w:t xml:space="preserve">Populate it with your intelligence.</w:t>
      </w:r>
      <w:r>
        <w:t xml:space="preserve"> </w:t>
      </w:r>
      <w:r>
        <w:t xml:space="preserve">Competitive intelligence, positioning documents, win/loss analyses, customer case studies, product documentation, analyst coverage—everything that a sales rep might need to answer a question or handle an objection.</w:t>
      </w:r>
    </w:p>
    <w:p>
      <w:pPr>
        <w:numPr>
          <w:ilvl w:val="0"/>
          <w:numId w:val="1009"/>
        </w:numPr>
      </w:pPr>
      <w:r>
        <w:rPr>
          <w:bCs/>
          <w:b/>
        </w:rPr>
        <w:t xml:space="preserve">Connect it to a generation layer.</w:t>
      </w:r>
      <w:r>
        <w:t xml:space="preserve"> </w:t>
      </w:r>
      <w:r>
        <w:t xml:space="preserve">The LLM that synthesizes knowledge base content into deal-specific outputs on demand.</w:t>
      </w:r>
    </w:p>
    <w:p>
      <w:pPr>
        <w:numPr>
          <w:ilvl w:val="0"/>
          <w:numId w:val="1009"/>
        </w:numPr>
      </w:pPr>
      <w:r>
        <w:rPr>
          <w:bCs/>
          <w:b/>
        </w:rPr>
        <w:t xml:space="preserve">Maintain it continuously.</w:t>
      </w:r>
      <w:r>
        <w:t xml:space="preserve"> </w:t>
      </w:r>
      <w:r>
        <w:t xml:space="preserve">A RAG system is only as good as the knowledge base behind it, and an out-of-date knowledge base produces confidently wrong answers, which is worse than no answer at all.</w:t>
      </w:r>
    </w:p>
    <w:p>
      <w:pPr>
        <w:pStyle w:val="FirstParagraph"/>
      </w:pPr>
      <w:r>
        <w:t xml:space="preserve">The PMM who owns and curates this knowledge base—who makes it their job to ensure that the intelligence substrate is excellent—is the PMM who becomes indispensable. Not because they’re personally producing every battlecard and one-pager, but because every AI-generated enablement asset in the organization draws from the intelligence they maintain.</w:t>
      </w:r>
    </w:p>
    <w:bookmarkEnd w:id="98"/>
    <w:bookmarkEnd w:id="99"/>
    <w:bookmarkStart w:id="104" w:name="the-knowledge-base-components"/>
    <w:p>
      <w:pPr>
        <w:pStyle w:val="Heading2"/>
      </w:pPr>
      <w:r>
        <w:t xml:space="preserve">The Knowledge Base Components</w:t>
      </w:r>
    </w:p>
    <w:p>
      <w:pPr>
        <w:pStyle w:val="FirstParagraph"/>
      </w:pPr>
      <w:r>
        <w:t xml:space="preserve">What should be in your enablement knowledge base? Here’s a framework:</w:t>
      </w:r>
    </w:p>
    <w:bookmarkStart w:id="100" w:name="competitive-intelligence"/>
    <w:p>
      <w:pPr>
        <w:pStyle w:val="Heading3"/>
      </w:pPr>
      <w:r>
        <w:t xml:space="preserve">Competitive Intelligence</w:t>
      </w:r>
    </w:p>
    <w:p>
      <w:pPr>
        <w:numPr>
          <w:ilvl w:val="0"/>
          <w:numId w:val="1010"/>
        </w:numPr>
        <w:pStyle w:val="Compact"/>
      </w:pPr>
      <w:r>
        <w:t xml:space="preserve">Competitor positioning summaries (updated continuously via your monitoring system)</w:t>
      </w:r>
    </w:p>
    <w:p>
      <w:pPr>
        <w:numPr>
          <w:ilvl w:val="0"/>
          <w:numId w:val="1010"/>
        </w:numPr>
        <w:pStyle w:val="Compact"/>
      </w:pPr>
      <w:r>
        <w:t xml:space="preserve">Competitive differentiation matrices</w:t>
      </w:r>
    </w:p>
    <w:p>
      <w:pPr>
        <w:numPr>
          <w:ilvl w:val="0"/>
          <w:numId w:val="1010"/>
        </w:numPr>
        <w:pStyle w:val="Compact"/>
      </w:pPr>
      <w:r>
        <w:t xml:space="preserve">Objection handling guides per competitor</w:t>
      </w:r>
    </w:p>
    <w:p>
      <w:pPr>
        <w:numPr>
          <w:ilvl w:val="0"/>
          <w:numId w:val="1010"/>
        </w:numPr>
        <w:pStyle w:val="Compact"/>
      </w:pPr>
      <w:r>
        <w:t xml:space="preserve">Trap-setting questions</w:t>
      </w:r>
    </w:p>
    <w:p>
      <w:pPr>
        <w:numPr>
          <w:ilvl w:val="0"/>
          <w:numId w:val="1010"/>
        </w:numPr>
        <w:pStyle w:val="Compact"/>
      </w:pPr>
      <w:r>
        <w:t xml:space="preserve">Win/loss patterns by competitor</w:t>
      </w:r>
    </w:p>
    <w:p>
      <w:pPr>
        <w:numPr>
          <w:ilvl w:val="0"/>
          <w:numId w:val="1010"/>
        </w:numPr>
        <w:pStyle w:val="Compact"/>
      </w:pPr>
      <w:r>
        <w:t xml:space="preserve">Recent competitive signals and what they mean</w:t>
      </w:r>
    </w:p>
    <w:bookmarkEnd w:id="100"/>
    <w:bookmarkStart w:id="101" w:name="product-intelligence"/>
    <w:p>
      <w:pPr>
        <w:pStyle w:val="Heading3"/>
      </w:pPr>
      <w:r>
        <w:t xml:space="preserve">Product Intelligence</w:t>
      </w:r>
    </w:p>
    <w:p>
      <w:pPr>
        <w:numPr>
          <w:ilvl w:val="0"/>
          <w:numId w:val="1011"/>
        </w:numPr>
        <w:pStyle w:val="Compact"/>
      </w:pPr>
      <w:r>
        <w:t xml:space="preserve">Current product capabilities with evidence</w:t>
      </w:r>
    </w:p>
    <w:p>
      <w:pPr>
        <w:numPr>
          <w:ilvl w:val="0"/>
          <w:numId w:val="1011"/>
        </w:numPr>
        <w:pStyle w:val="Compact"/>
      </w:pPr>
      <w:r>
        <w:t xml:space="preserve">Roadmap items (appropriately gated for confidentiality)</w:t>
      </w:r>
    </w:p>
    <w:p>
      <w:pPr>
        <w:numPr>
          <w:ilvl w:val="0"/>
          <w:numId w:val="1011"/>
        </w:numPr>
        <w:pStyle w:val="Compact"/>
      </w:pPr>
      <w:r>
        <w:t xml:space="preserve">Integration documentation</w:t>
      </w:r>
    </w:p>
    <w:p>
      <w:pPr>
        <w:numPr>
          <w:ilvl w:val="0"/>
          <w:numId w:val="1011"/>
        </w:numPr>
        <w:pStyle w:val="Compact"/>
      </w:pPr>
      <w:r>
        <w:t xml:space="preserve">Technical architecture explanations</w:t>
      </w:r>
    </w:p>
    <w:p>
      <w:pPr>
        <w:numPr>
          <w:ilvl w:val="0"/>
          <w:numId w:val="1011"/>
        </w:numPr>
        <w:pStyle w:val="Compact"/>
      </w:pPr>
      <w:r>
        <w:t xml:space="preserve">Use case documentation</w:t>
      </w:r>
    </w:p>
    <w:p>
      <w:pPr>
        <w:numPr>
          <w:ilvl w:val="0"/>
          <w:numId w:val="1011"/>
        </w:numPr>
        <w:pStyle w:val="Compact"/>
      </w:pPr>
      <w:r>
        <w:t xml:space="preserve">Demo scripts and workflows</w:t>
      </w:r>
    </w:p>
    <w:bookmarkEnd w:id="101"/>
    <w:bookmarkStart w:id="102" w:name="customer-intelligence"/>
    <w:p>
      <w:pPr>
        <w:pStyle w:val="Heading3"/>
      </w:pPr>
      <w:r>
        <w:t xml:space="preserve">Customer Intelligence</w:t>
      </w:r>
    </w:p>
    <w:p>
      <w:pPr>
        <w:numPr>
          <w:ilvl w:val="0"/>
          <w:numId w:val="1012"/>
        </w:numPr>
        <w:pStyle w:val="Compact"/>
      </w:pPr>
      <w:r>
        <w:t xml:space="preserve">Case studies with quantified outcomes</w:t>
      </w:r>
    </w:p>
    <w:p>
      <w:pPr>
        <w:numPr>
          <w:ilvl w:val="0"/>
          <w:numId w:val="1012"/>
        </w:numPr>
        <w:pStyle w:val="Compact"/>
      </w:pPr>
      <w:r>
        <w:t xml:space="preserve">Customer reference database with context</w:t>
      </w:r>
    </w:p>
    <w:p>
      <w:pPr>
        <w:numPr>
          <w:ilvl w:val="0"/>
          <w:numId w:val="1012"/>
        </w:numPr>
        <w:pStyle w:val="Compact"/>
      </w:pPr>
      <w:r>
        <w:t xml:space="preserve">Customer quotes and verbatims by use case</w:t>
      </w:r>
    </w:p>
    <w:p>
      <w:pPr>
        <w:numPr>
          <w:ilvl w:val="0"/>
          <w:numId w:val="1012"/>
        </w:numPr>
        <w:pStyle w:val="Compact"/>
      </w:pPr>
      <w:r>
        <w:t xml:space="preserve">Win stories with detail on what worked</w:t>
      </w:r>
    </w:p>
    <w:p>
      <w:pPr>
        <w:numPr>
          <w:ilvl w:val="0"/>
          <w:numId w:val="1012"/>
        </w:numPr>
        <w:pStyle w:val="Compact"/>
      </w:pPr>
      <w:r>
        <w:t xml:space="preserve">Loss stories with lessons learned</w:t>
      </w:r>
    </w:p>
    <w:bookmarkEnd w:id="102"/>
    <w:bookmarkStart w:id="103" w:name="market-intelligence"/>
    <w:p>
      <w:pPr>
        <w:pStyle w:val="Heading3"/>
      </w:pPr>
      <w:r>
        <w:t xml:space="preserve">Market Intelligence</w:t>
      </w:r>
    </w:p>
    <w:p>
      <w:pPr>
        <w:numPr>
          <w:ilvl w:val="0"/>
          <w:numId w:val="1013"/>
        </w:numPr>
        <w:pStyle w:val="Compact"/>
      </w:pPr>
      <w:r>
        <w:t xml:space="preserve">Industry-specific messaging</w:t>
      </w:r>
    </w:p>
    <w:p>
      <w:pPr>
        <w:numPr>
          <w:ilvl w:val="0"/>
          <w:numId w:val="1013"/>
        </w:numPr>
        <w:pStyle w:val="Compact"/>
      </w:pPr>
      <w:r>
        <w:t xml:space="preserve">Buyer persona documentation</w:t>
      </w:r>
    </w:p>
    <w:p>
      <w:pPr>
        <w:numPr>
          <w:ilvl w:val="0"/>
          <w:numId w:val="1013"/>
        </w:numPr>
        <w:pStyle w:val="Compact"/>
      </w:pPr>
      <w:r>
        <w:t xml:space="preserve">Common objections by persona and industry</w:t>
      </w:r>
    </w:p>
    <w:p>
      <w:pPr>
        <w:numPr>
          <w:ilvl w:val="0"/>
          <w:numId w:val="1013"/>
        </w:numPr>
        <w:pStyle w:val="Compact"/>
      </w:pPr>
      <w:r>
        <w:t xml:space="preserve">Pricing positioning and value messaging</w:t>
      </w:r>
    </w:p>
    <w:p>
      <w:pPr>
        <w:numPr>
          <w:ilvl w:val="0"/>
          <w:numId w:val="1013"/>
        </w:numPr>
        <w:pStyle w:val="Compact"/>
      </w:pPr>
      <w:r>
        <w:t xml:space="preserve">Analyst perspectives and quotes</w:t>
      </w:r>
    </w:p>
    <w:p>
      <w:pPr>
        <w:pStyle w:val="FirstParagraph"/>
      </w:pPr>
      <w:r>
        <w:t xml:space="preserve">Each component should be tagged with metadata: recency (when was this last validated?), confidence (how certain are we this is accurate?), source (where did this come from?), and relevance flags (which competitors, industries, use cases does this apply to?).</w:t>
      </w:r>
    </w:p>
    <w:bookmarkEnd w:id="103"/>
    <w:bookmarkEnd w:id="104"/>
    <w:bookmarkStart w:id="106" w:name="feedback-loops-the-missing-piece"/>
    <w:p>
      <w:pPr>
        <w:pStyle w:val="Heading2"/>
      </w:pPr>
      <w:r>
        <w:t xml:space="preserve">Feedback Loops: The Missing Piece</w:t>
      </w:r>
    </w:p>
    <w:p>
      <w:pPr>
        <w:pStyle w:val="FirstParagraph"/>
      </w:pPr>
      <w:r>
        <w:t xml:space="preserve">Most enablement systems are one-way: intelligence flows from PMM to sales. The best systems are two-way: intelligence flows from PMM to sales, and feedback flows from sales back to PMM.</w:t>
      </w:r>
    </w:p>
    <w:p>
      <w:pPr>
        <w:pStyle w:val="BodyText"/>
      </w:pPr>
      <w:r>
        <w:t xml:space="preserve">When Marcus uses the competitive brief you provided and wins the deal, what did he learn that should feed back into the system? When he loses, what went wrong? What objections came up that weren’t covered? What competitor claims did he encounter that weren’t in your intelligence base?</w:t>
      </w:r>
    </w:p>
    <w:bookmarkStart w:id="105" w:name="building-the-feedback-loop"/>
    <w:p>
      <w:pPr>
        <w:pStyle w:val="Heading3"/>
      </w:pPr>
      <w:r>
        <w:t xml:space="preserve">Building the Feedback Loop</w:t>
      </w:r>
    </w:p>
    <w:p>
      <w:pPr>
        <w:pStyle w:val="FirstParagraph"/>
      </w:pPr>
      <w:r>
        <w:t xml:space="preserve">The feedback loop has three components:</w:t>
      </w:r>
    </w:p>
    <w:p>
      <w:pPr>
        <w:pStyle w:val="BodyText"/>
      </w:pPr>
      <w:r>
        <w:rPr>
          <w:bCs/>
          <w:b/>
        </w:rPr>
        <w:t xml:space="preserve">Capture:</w:t>
      </w:r>
      <w:r>
        <w:t xml:space="preserve"> </w:t>
      </w:r>
      <w:r>
        <w:t xml:space="preserve">Make it easy for sales reps to report back. This might be a Slack reaction, a form embedded in the enablement tool, or a structured field in the CRM. The key is friction reduction—if reporting requires more than 30 seconds, adoption will be low.</w:t>
      </w:r>
    </w:p>
    <w:p>
      <w:pPr>
        <w:pStyle w:val="BodyText"/>
      </w:pPr>
      <w:r>
        <w:rPr>
          <w:bCs/>
          <w:b/>
        </w:rPr>
        <w:t xml:space="preserve">Synthesis:</w:t>
      </w:r>
      <w:r>
        <w:t xml:space="preserve"> </w:t>
      </w:r>
      <w:r>
        <w:t xml:space="preserve">Aggregate feedback into patterns. Individual data points are useful; patterns are strategic.</w:t>
      </w:r>
      <w:r>
        <w:t xml:space="preserve"> </w:t>
      </w:r>
      <w:r>
        <w:t xml:space="preserve">“</w:t>
      </w:r>
      <w:r>
        <w:t xml:space="preserve">Three reps this week reported encountering a new competitor objection about AI accuracy</w:t>
      </w:r>
      <w:r>
        <w:t xml:space="preserve">”</w:t>
      </w:r>
      <w:r>
        <w:t xml:space="preserve"> </w:t>
      </w:r>
      <w:r>
        <w:t xml:space="preserve">is actionable in a way that three separate reports aren’t.</w:t>
      </w:r>
    </w:p>
    <w:p>
      <w:pPr>
        <w:pStyle w:val="BodyText"/>
      </w:pPr>
      <w:r>
        <w:rPr>
          <w:bCs/>
          <w:b/>
        </w:rPr>
        <w:t xml:space="preserve">Integration:</w:t>
      </w:r>
      <w:r>
        <w:t xml:space="preserve"> </w:t>
      </w:r>
      <w:r>
        <w:t xml:space="preserve">Feed insights back into the knowledge base. This closes the loop: sales feedback improves the intelligence, which improves the next enablement output.</w:t>
      </w:r>
    </w:p>
    <w:p>
      <w:pPr>
        <w:pStyle w:val="BodyText"/>
      </w:pPr>
      <w:r>
        <w:t xml:space="preserve">The feedback loop turns your enablement system from static (even if frequently updated) to learning. Over time, the system gets smarter because it’s continuously incorporating what’s actually happening in deals.</w:t>
      </w:r>
    </w:p>
    <w:bookmarkEnd w:id="105"/>
    <w:bookmarkEnd w:id="106"/>
    <w:bookmarkStart w:id="107" w:name="X800c6e9f0df242bf763b957d630ca6e77613e00"/>
    <w:p>
      <w:pPr>
        <w:pStyle w:val="Heading2"/>
      </w:pPr>
      <w:r>
        <w:t xml:space="preserve">The Practitioner’s Playbook: Rebuilding Sales Enablement</w:t>
      </w:r>
    </w:p>
    <w:p>
      <w:pPr>
        <w:pStyle w:val="FirstParagraph"/>
      </w:pPr>
      <w:r>
        <w:t xml:space="preserve">If you’re a PMM responsible for sales enablement, here’s where I’d start.</w:t>
      </w:r>
    </w:p>
    <w:p>
      <w:pPr>
        <w:pStyle w:val="BodyText"/>
      </w:pPr>
      <w:r>
        <w:rPr>
          <w:bCs/>
          <w:b/>
        </w:rPr>
        <w:t xml:space="preserve">First, audit your knowledge base—and be honest about what you find.</w:t>
      </w:r>
      <w:r>
        <w:t xml:space="preserve"> </w:t>
      </w:r>
      <w:r>
        <w:t xml:space="preserve">Pull up your competitive battlecards, your positioning documents, your product one-pagers, your customer references. When was each one last updated? How many of them are still accurate? If you fed them to an AI system right now, would the AI produce good output, or would it produce confidently stale output? In my experience, most PMM teams discover that 40–60% of their enablement content is materially out of date. That’s not a failure of effort; it’s a failure of model. The quarterly-refresh model can’t keep pace with a market that shifts weekly.</w:t>
      </w:r>
    </w:p>
    <w:p>
      <w:pPr>
        <w:pStyle w:val="BodyText"/>
      </w:pPr>
      <w:r>
        <w:rPr>
          <w:bCs/>
          <w:b/>
        </w:rPr>
        <w:t xml:space="preserve">Second, pick one competitor and build the full pipeline.</w:t>
      </w:r>
      <w:r>
        <w:t xml:space="preserve"> </w:t>
      </w:r>
      <w:r>
        <w:t xml:space="preserve">Don’t try to boil the ocean. Choose your most important competitor—the one that shows up in the most deals—and build an end-to-end agent-powered enablement workflow for that competitor alone. Set up continuous monitoring. Build a RAG-connected knowledge base with everything you know about them. Create a natural-language interface—even if it’s just a well-engineered Claude prompt with your documents loaded as context—that sales reps can query. Get three or four reps to test it for two weeks and give you feedback. Iterate. Then expand to the next competitor.</w:t>
      </w:r>
    </w:p>
    <w:p>
      <w:pPr>
        <w:pStyle w:val="BodyText"/>
      </w:pPr>
      <w:r>
        <w:rPr>
          <w:bCs/>
          <w:b/>
        </w:rPr>
        <w:t xml:space="preserve">Third, redesign your enablement metrics.</w:t>
      </w:r>
      <w:r>
        <w:t xml:space="preserve"> </w:t>
      </w:r>
      <w:r>
        <w:t xml:space="preserve">If your current metrics are artifact-based—number of battlecards produced, content downloads, deck views—they’re measuring the wrong thing. In the agent-powered model, the metrics that matter are: how current is the intelligence (average age of content in the knowledge base), how frequently is it being used (queries per week from the sales team), and most importantly, what’s the outcome (win rate in competitive deals where the agent-powered enablement was used versus deals where it wasn’t). That last metric is hard to measure cleanly, but even a directional signal is more useful than counting PDF downloads.</w:t>
      </w:r>
    </w:p>
    <w:p>
      <w:pPr>
        <w:pStyle w:val="BodyText"/>
      </w:pPr>
      <w:r>
        <w:rPr>
          <w:bCs/>
          <w:b/>
        </w:rPr>
        <w:t xml:space="preserve">Fourth, train sales on the new model.</w:t>
      </w:r>
      <w:r>
        <w:t xml:space="preserve"> </w:t>
      </w:r>
      <w:r>
        <w:t xml:space="preserve">The shift from</w:t>
      </w:r>
      <w:r>
        <w:t xml:space="preserve"> </w:t>
      </w:r>
      <w:r>
        <w:t xml:space="preserve">“</w:t>
      </w:r>
      <w:r>
        <w:t xml:space="preserve">find the battlecard</w:t>
      </w:r>
      <w:r>
        <w:t xml:space="preserve">”</w:t>
      </w:r>
      <w:r>
        <w:t xml:space="preserve"> </w:t>
      </w:r>
      <w:r>
        <w:t xml:space="preserve">to</w:t>
      </w:r>
      <w:r>
        <w:t xml:space="preserve"> </w:t>
      </w:r>
      <w:r>
        <w:t xml:space="preserve">“</w:t>
      </w:r>
      <w:r>
        <w:t xml:space="preserve">ask the system</w:t>
      </w:r>
      <w:r>
        <w:t xml:space="preserve">”</w:t>
      </w:r>
      <w:r>
        <w:t xml:space="preserve"> </w:t>
      </w:r>
      <w:r>
        <w:t xml:space="preserve">requires behavior change. Sales reps need to understand what they can ask, how to ask it effectively, and how to evaluate the responses. Build training around this—not a one-time session, but ongoing reinforcement as the system evolves.</w:t>
      </w:r>
    </w:p>
    <w:p>
      <w:pPr>
        <w:pStyle w:val="BodyText"/>
      </w:pPr>
      <w:r>
        <w:rPr>
          <w:bCs/>
          <w:b/>
        </w:rPr>
        <w:t xml:space="preserve">Fifth, build the feedback loop from day one.</w:t>
      </w:r>
      <w:r>
        <w:t xml:space="preserve"> </w:t>
      </w:r>
      <w:r>
        <w:t xml:space="preserve">Don’t treat feedback as a phase-two feature. Make it part of the initial workflow, even if it’s just a simple mechanism. The feedback data you collect early will shape how you develop the system going forward.</w:t>
      </w:r>
    </w:p>
    <w:p>
      <w:r>
        <w:pict>
          <v:rect style="width:0;height:1.5pt" o:hralign="center" o:hrstd="t" o:hr="t"/>
        </w:pict>
      </w:r>
    </w:p>
    <w:bookmarkEnd w:id="107"/>
    <w:bookmarkStart w:id="108" w:name="when-enablement-fails"/>
    <w:p>
      <w:pPr>
        <w:pStyle w:val="Heading2"/>
      </w:pPr>
      <w:r>
        <w:t xml:space="preserve">When Enablement Fails</w:t>
      </w:r>
    </w:p>
    <w:p>
      <w:pPr>
        <w:pStyle w:val="FirstParagraph"/>
      </w:pPr>
      <w:r>
        <w:t xml:space="preserve">Let me describe what failure looks like, because it’s instructive.</w:t>
      </w:r>
    </w:p>
    <w:p>
      <w:pPr>
        <w:pStyle w:val="BodyText"/>
      </w:pPr>
      <w:r>
        <w:t xml:space="preserve">A competitive PMM I know—let’s call him Daniel—built what he thought was a state-of-the-art enablement system. Agent-powered competitive monitoring, RAG-connected knowledge base, conversational interface for sales queries. On paper, it was exactly what I’ve been describing in this chapter.</w:t>
      </w:r>
    </w:p>
    <w:p>
      <w:pPr>
        <w:pStyle w:val="BodyText"/>
      </w:pPr>
      <w:r>
        <w:t xml:space="preserve">Six months after launch, adoption was at 15%. Sales reps had gone back to asking the same ad-hoc Slack questions they’d always asked, or worse, just winging it in competitive deals.</w:t>
      </w:r>
    </w:p>
    <w:p>
      <w:pPr>
        <w:pStyle w:val="BodyText"/>
      </w:pPr>
      <w:r>
        <w:t xml:space="preserve">What went wrong? Three things:</w:t>
      </w:r>
    </w:p>
    <w:p>
      <w:pPr>
        <w:pStyle w:val="BodyText"/>
      </w:pPr>
      <w:r>
        <w:rPr>
          <w:bCs/>
          <w:b/>
        </w:rPr>
        <w:t xml:space="preserve">First, the knowledge base wasn’t curated.</w:t>
      </w:r>
      <w:r>
        <w:t xml:space="preserve"> </w:t>
      </w:r>
      <w:r>
        <w:t xml:space="preserve">Daniel had loaded every document he could find into the system—old battlecards, outdated product specs, presentation decks from two years ago. The agent dutifully retrieved and synthesized this content, producing answers that mixed current intelligence with stale information. Reps quickly learned they couldn’t trust the output, and trust once lost is hard to regain.</w:t>
      </w:r>
    </w:p>
    <w:p>
      <w:pPr>
        <w:pStyle w:val="BodyText"/>
      </w:pPr>
      <w:r>
        <w:rPr>
          <w:bCs/>
          <w:b/>
        </w:rPr>
        <w:t xml:space="preserve">Second, the conversational interface was too generic.</w:t>
      </w:r>
      <w:r>
        <w:t xml:space="preserve"> </w:t>
      </w:r>
      <w:r>
        <w:t xml:space="preserve">The agent could answer questions, but it didn’t understand the context of a sales deal—the industry, the stakeholder dynamics, the competitive history. Reps had to provide so much context in their queries that it was faster to just find the information manually.</w:t>
      </w:r>
    </w:p>
    <w:p>
      <w:pPr>
        <w:pStyle w:val="BodyText"/>
      </w:pPr>
      <w:r>
        <w:rPr>
          <w:bCs/>
          <w:b/>
        </w:rPr>
        <w:t xml:space="preserve">Third, there was no feedback loop.</w:t>
      </w:r>
      <w:r>
        <w:t xml:space="preserve"> </w:t>
      </w:r>
      <w:r>
        <w:t xml:space="preserve">When reps got wrong information and lost deals, there was no mechanism to capture what went wrong and fix it. The same mistakes repeated because the system never learned.</w:t>
      </w:r>
    </w:p>
    <w:p>
      <w:pPr>
        <w:pStyle w:val="BodyText"/>
      </w:pPr>
      <w:r>
        <w:t xml:space="preserve">Daniel eventually rebuilt the system, but it took another six months—and by then, sales leadership had lost patience with</w:t>
      </w:r>
      <w:r>
        <w:t xml:space="preserve"> </w:t>
      </w:r>
      <w:r>
        <w:t xml:space="preserve">“</w:t>
      </w:r>
      <w:r>
        <w:t xml:space="preserve">AI enablement experiments</w:t>
      </w:r>
      <w:r>
        <w:t xml:space="preserve">”</w:t>
      </w:r>
      <w:r>
        <w:t xml:space="preserve"> </w:t>
      </w:r>
      <w:r>
        <w:t xml:space="preserve">and pushed back on further investment.</w:t>
      </w:r>
    </w:p>
    <w:p>
      <w:pPr>
        <w:pStyle w:val="BodyText"/>
      </w:pPr>
      <w:r>
        <w:t xml:space="preserve">The lesson: the technology is the easy part. Curation, context, and continuous improvement are what make enablement systems actually work. A mediocre system that’s well-maintained beats a sophisticated system that’s neglected.</w:t>
      </w:r>
    </w:p>
    <w:bookmarkEnd w:id="108"/>
    <w:bookmarkStart w:id="109" w:name="executive-perspective-6"/>
    <w:p>
      <w:pPr>
        <w:pStyle w:val="Heading2"/>
      </w:pPr>
      <w:r>
        <w:t xml:space="preserve">EXECUTIVE PERSPECTIVE</w:t>
      </w:r>
    </w:p>
    <w:p>
      <w:pPr>
        <w:pStyle w:val="FirstParagraph"/>
      </w:pPr>
      <w:r>
        <w:t xml:space="preserve">The enablement paradox is real, and it’s happening faster than most PMM leaders expect. Sales teams have adopted AI tools almost overnight—in some cases faster than the PMM teams supporting them. Reps are using ChatGPT to prep for calls, generate email sequences, and produce quick competitive summaries. The natural PMM response is concern:</w:t>
      </w:r>
      <w:r>
        <w:t xml:space="preserve"> </w:t>
      </w:r>
      <w:r>
        <w:t xml:space="preserve">“</w:t>
      </w:r>
      <w:r>
        <w:t xml:space="preserve">If sales can do this themselves, what do they need us for?</w:t>
      </w:r>
      <w:r>
        <w:t xml:space="preserve">”</w:t>
      </w:r>
    </w:p>
    <w:p>
      <w:pPr>
        <w:pStyle w:val="BodyText"/>
      </w:pPr>
      <w:r>
        <w:t xml:space="preserve">The answer is intelligence—the strategic layer that determines whether AI-generated content is right or wrong, differentiated or generic, helpful or dangerous.</w:t>
      </w:r>
    </w:p>
    <w:p>
      <w:pPr>
        <w:pStyle w:val="BodyText"/>
      </w:pPr>
      <w:r>
        <w:t xml:space="preserve">From a budget and headcount perspective, this shift is actually clarifying. Justifying PMM value based on artifact output—twelve battlecards per quarter, four product launches—always confused activity with impact. In the agent-powered model, enablement effectiveness becomes more directly measurable: Is sales using the intelligence system? Are win rates improving in competitive deals? Is the time from competitive signal to sales response shrinking? Those are metrics that tie directly to revenue, and that’s a better position for the PMM function, not a worse one.</w:t>
      </w:r>
    </w:p>
    <w:p>
      <w:pPr>
        <w:pStyle w:val="BodyText"/>
      </w:pPr>
      <w:r>
        <w:t xml:space="preserve">The organizational implication: the PMM who owns the enablement knowledge base—who has the systems thinking to build and maintain it and the competitive expertise to curate it—becomes a strategic asset rather than a content producer. That’s a promotion path, not a threat.</w:t>
      </w:r>
    </w:p>
    <w:p>
      <w:pPr>
        <w:pStyle w:val="BodyText"/>
      </w:pPr>
      <w:r>
        <w:t xml:space="preserve">The organizational implication is significant: the PMM who owns the enablement knowledge base—who has the systems thinking to build and maintain it and the competitive expertise to curate it—becomes a strategic asset rather than a content producer. That’s a promotion path, not a threat.</w:t>
      </w:r>
    </w:p>
    <w:bookmarkEnd w:id="109"/>
    <w:bookmarkStart w:id="110" w:name="the-rep-experience-test"/>
    <w:p>
      <w:pPr>
        <w:pStyle w:val="Heading2"/>
      </w:pPr>
      <w:r>
        <w:t xml:space="preserve">The Rep Experience Test</w:t>
      </w:r>
    </w:p>
    <w:p>
      <w:pPr>
        <w:pStyle w:val="FirstParagraph"/>
      </w:pPr>
      <w:r>
        <w:t xml:space="preserve">Here’s a practical test I’ve started using when evaluating enablement systems: can a sales rep get the answer they need in under sixty seconds, without leaving the tool they’re already using?</w:t>
      </w:r>
    </w:p>
    <w:p>
      <w:pPr>
        <w:pStyle w:val="BodyText"/>
      </w:pPr>
      <w:r>
        <w:t xml:space="preserve">Jennifer Walsh, a regional sales director I work with, put it bluntly:</w:t>
      </w:r>
      <w:r>
        <w:t xml:space="preserve"> </w:t>
      </w:r>
      <w:r>
        <w:t xml:space="preserve">“</w:t>
      </w:r>
      <w:r>
        <w:t xml:space="preserve">Your PMMs produce great content. But if I have to open a browser, log into Confluence, navigate to the competitive folder, search for the battlecard, and then read a twenty-page document to find the one thing I need—I’m not going to do it. I’m going to wing it.</w:t>
      </w:r>
      <w:r>
        <w:t xml:space="preserve">”</w:t>
      </w:r>
    </w:p>
    <w:p>
      <w:pPr>
        <w:pStyle w:val="BodyText"/>
      </w:pPr>
      <w:r>
        <w:t xml:space="preserve">The sixty-second test forces you to think about enablement from the rep’s perspective rather than the PMM’s perspective. PMMs think about completeness and accuracy. Reps think about speed and relevance. An enablement system that’s 95% complete but takes five minutes to navigate is worse, in practice, than a system that’s 80% complete but gives you what you need instantly.</w:t>
      </w:r>
    </w:p>
    <w:p>
      <w:pPr>
        <w:pStyle w:val="BodyText"/>
      </w:pPr>
      <w:r>
        <w:t xml:space="preserve">The agent-powered model excels at this because it’s conversational. The rep doesn’t have to know where the information lives or how it’s organized. They just ask:</w:t>
      </w:r>
      <w:r>
        <w:t xml:space="preserve"> </w:t>
      </w:r>
      <w:r>
        <w:t xml:space="preserve">“</w:t>
      </w:r>
      <w:r>
        <w:t xml:space="preserve">What should I know about Competitor X’s new pricing?</w:t>
      </w:r>
      <w:r>
        <w:t xml:space="preserve">”</w:t>
      </w:r>
      <w:r>
        <w:t xml:space="preserve"> </w:t>
      </w:r>
      <w:r>
        <w:t xml:space="preserve">The system figures out where to find the answer and delivers it in a format the rep can use immediately.</w:t>
      </w:r>
    </w:p>
    <w:p>
      <w:pPr>
        <w:pStyle w:val="BodyText"/>
      </w:pPr>
      <w:r>
        <w:t xml:space="preserve">Kevin Park, a PMM who implemented this kind of system at a mid-market SaaS company, described the adoption curve:</w:t>
      </w:r>
      <w:r>
        <w:t xml:space="preserve"> </w:t>
      </w:r>
      <w:r>
        <w:t xml:space="preserve">“</w:t>
      </w:r>
      <w:r>
        <w:t xml:space="preserve">The first two weeks, usage was light—reps were still defaulting to their old workflows. By week four, queries were up 300%. By week eight, the old battlecard library was basically untouched. The reps had voted with their behavior.</w:t>
      </w:r>
      <w:r>
        <w:t xml:space="preserve">”</w:t>
      </w:r>
    </w:p>
    <w:p>
      <w:pPr>
        <w:pStyle w:val="BodyText"/>
      </w:pPr>
      <w:r>
        <w:t xml:space="preserve">The lesson: enablement quality isn’t just about content quality. It’s about delivery quality—getting the right intelligence to the right person at the right moment in the format they can actually use.</w:t>
      </w:r>
    </w:p>
    <w:bookmarkEnd w:id="110"/>
    <w:bookmarkStart w:id="111" w:name="what-changes-for-the-pmm"/>
    <w:p>
      <w:pPr>
        <w:pStyle w:val="Heading2"/>
      </w:pPr>
      <w:r>
        <w:t xml:space="preserve">What Changes for the PMM</w:t>
      </w:r>
    </w:p>
    <w:p>
      <w:pPr>
        <w:pStyle w:val="FirstParagraph"/>
      </w:pPr>
      <w:r>
        <w:t xml:space="preserve">Let me be direct about what this means for how PMMs spend their time.</w:t>
      </w:r>
    </w:p>
    <w:p>
      <w:pPr>
        <w:pStyle w:val="BodyText"/>
      </w:pPr>
      <w:r>
        <w:t xml:space="preserve">In the old model, a competitive PMM might spend their week like this: Monday researching competitor updates, Tuesday and Wednesday drafting a battlecard revision, Thursday getting stakeholder feedback and revisions, Friday publishing and announcing the update. That’s a full week to get one competitor’s battlecard updated.</w:t>
      </w:r>
    </w:p>
    <w:p>
      <w:pPr>
        <w:pStyle w:val="BodyText"/>
      </w:pPr>
      <w:r>
        <w:t xml:space="preserve">In the agent-powered model, the week looks different: Monday reviewing the automated intelligence synthesis and flagging strategic implications, Tuesday training sales on a new competitive narrative that emerged from the data, Wednesday doing the customer research interview that feeds the knowledge base, Thursday reviewing the agent-generated battlecard draft and adding the strategic context the agent missed, Friday building the feedback loop that captures what sales learned this week.</w:t>
      </w:r>
    </w:p>
    <w:p>
      <w:pPr>
        <w:pStyle w:val="BodyText"/>
      </w:pPr>
      <w:r>
        <w:t xml:space="preserve">The total output is higher. The quality is higher. But the nature of the work has shifted from production to curation, from drafting to directing, from artifact creation to system design.</w:t>
      </w:r>
    </w:p>
    <w:p>
      <w:pPr>
        <w:pStyle w:val="BodyText"/>
      </w:pPr>
      <w:r>
        <w:t xml:space="preserve">Some PMMs will find this shift energizing—finally, time to do the strategic work they were hired for instead of the production work that consumed all their hours. Others will find it disorienting—the tangible deliverable that used to define their value is now produced by a system, and their contribution feels less visible even if it’s more valuable.</w:t>
      </w:r>
    </w:p>
    <w:p>
      <w:pPr>
        <w:pStyle w:val="BodyText"/>
      </w:pPr>
      <w:r>
        <w:t xml:space="preserve">The PMMs who thrive are the ones who lean into the shift rather than resisting it. Build the system. Curate the knowledge. Design the feedback loops. Let the agents handle the drafting. Your value isn’t in the document—it’s in the intelligence that makes the document right.</w:t>
      </w:r>
      <w:r>
        <w:t xml:space="preserve"> </w:t>
      </w:r>
      <w:r>
        <w:t xml:space="preserve"># Unit 6: Launches</w:t>
      </w:r>
    </w:p>
    <w:bookmarkEnd w:id="111"/>
    <w:bookmarkStart w:id="112" w:name="launch-management-at-machine-speed"/>
    <w:p>
      <w:pPr>
        <w:pStyle w:val="Heading2"/>
      </w:pPr>
      <w:r>
        <w:t xml:space="preserve">Launch Management at Machine Speed</w:t>
      </w:r>
    </w:p>
    <w:p>
      <w:pPr>
        <w:pStyle w:val="FirstParagraph"/>
      </w:pPr>
      <w:r>
        <w:rPr>
          <w:bCs/>
          <w:b/>
        </w:rPr>
        <w:t xml:space="preserve">Pragmatic Remix:</w:t>
      </w:r>
      <w:r>
        <w:t xml:space="preserve"> </w:t>
      </w:r>
      <w:r>
        <w:t xml:space="preserve">Go-to-Market Strategy → Launch Plan → Marketing Plan → Event Support</w:t>
      </w:r>
    </w:p>
    <w:p>
      <w:r>
        <w:pict>
          <v:rect style="width:0;height:1.5pt" o:hralign="center" o:hrstd="t" o:hr="t"/>
        </w:pict>
      </w:r>
    </w:p>
    <w:p>
      <w:pPr>
        <w:pStyle w:val="FirstParagraph"/>
      </w:pPr>
      <w:r>
        <w:t xml:space="preserve">The launch tracker was a Google Sheet with 247 line items. I know because I counted them at 11:30 PM on a Sunday, two days before a major product announcement, trying to figure out why the analyst briefing deck showed a different feature name than the press release. Somewhere between the product team’s final naming decision on Thursday and the PR team’s draft on Friday, the old name had persisted in one branch of the content tree while the new name propagated through the other. Nobody caught it because nobody could hold 247 line items in their head simultaneously, and the tracker—which was supposed to be the single source of truth—had been updated in the press release column but not the analyst materials column.</w:t>
      </w:r>
    </w:p>
    <w:p>
      <w:pPr>
        <w:pStyle w:val="BodyText"/>
      </w:pPr>
      <w:r>
        <w:t xml:space="preserve">If you’ve ever run a product launch at an enterprise software company, this story is painfully familiar. The specifics vary—maybe it’s a pricing inconsistency rather than a naming one, or a screenshot that shows the old UI, or a customer quote that legal approved in version two but that got overwritten with an unapproved version in the final pass—but the underlying dynamic is always the same. Launch management is a coordination problem at scale, and the coordination complexity grows exponentially with the number of stakeholders, assets, channels, and time zones involved.</w:t>
      </w:r>
    </w:p>
    <w:p>
      <w:pPr>
        <w:pStyle w:val="BodyText"/>
      </w:pPr>
      <w:r>
        <w:t xml:space="preserve">A Tier 1 launch at a company like SAP—or really any major enterprise software company—might involve product marketing, product management, PR, analyst relations, demand generation, field marketing, sales enablement, partner marketing, legal, compliance, and executive communications. That’s ten or twelve distinct functions, each with their own priorities and timelines, each producing and reviewing content on overlapping schedules, all working from a tracker that’s perpetually three updates behind reality. Add in global launches where EMEA and APAC need localized materials, and the coordination surface area becomes genuinely unmanageable through manual processes.</w:t>
      </w:r>
    </w:p>
    <w:p>
      <w:pPr>
        <w:pStyle w:val="BodyText"/>
      </w:pPr>
      <w:r>
        <w:t xml:space="preserve">I’ve watched talented PMMs burn out not because they lacked strategic skill or creativity, but because launch coordination consumed so much of their energy that nothing was left for the work that actually differentiates a great launch from a competent one. The strategic narrative, the competitive positioning, the analyst messaging, the executive talking points—all of it gets squeezed into whatever time remains after the coordination is handled. And the coordination is never fully handled.</w:t>
      </w:r>
    </w:p>
    <w:p>
      <w:pPr>
        <w:pStyle w:val="BodyText"/>
      </w:pPr>
      <w:r>
        <w:t xml:space="preserve">This is Cluster One territory—operational coordination that is essential, time-consuming, error-prone, and almost entirely automatable. And the automation isn’t theoretical. It’s the most straightforward agent application in the entire PMM job.</w:t>
      </w:r>
    </w:p>
    <w:bookmarkEnd w:id="112"/>
    <w:bookmarkStart w:id="114" w:name="the-launch-coordination-agent"/>
    <w:p>
      <w:pPr>
        <w:pStyle w:val="Heading2"/>
      </w:pPr>
      <w:r>
        <w:t xml:space="preserve">The Launch Coordination Agent</w:t>
      </w:r>
    </w:p>
    <w:p>
      <w:pPr>
        <w:pStyle w:val="FirstParagraph"/>
      </w:pPr>
      <w:r>
        <w:t xml:space="preserve">The agent-powered launch workflow doesn’t replace the launch. It replaces the tracker—and everything the tracker was supposed to do but couldn’t.</w:t>
      </w:r>
    </w:p>
    <w:p>
      <w:pPr>
        <w:pStyle w:val="BodyText"/>
      </w:pPr>
      <w:r>
        <w:t xml:space="preserve">Imagine a system that ingests your launch plan—the list of deliverables, their owners, their dependencies, their review chains, and their deadlines—and actively manages the coordination. Not passively sitting in a spreadsheet waiting to be updated, but proactively monitoring: Has the press release been reviewed by legal? Is the analyst deck consistent with the product page copy? Has the sales enablement email been localized for EMEA? When the product team changes a feature name on Thursday, the agent identifies every downstream asset that references the old name, flags the inconsistency, and either proposes the updates or makes them automatically depending on the level of autonomy you’ve configured.</w:t>
      </w:r>
    </w:p>
    <w:p>
      <w:pPr>
        <w:pStyle w:val="BodyText"/>
      </w:pPr>
      <w:r>
        <w:t xml:space="preserve">This isn’t a project management tool with AI features bolted on. It’s a fundamentally different approach to launch coordination where the intelligence lives in the workflow rather than in the PMM’s head. The PMM’s job shifts from tracking the 247 line items to making the strategic decisions that the tracker can’t make: Is the launch narrative strong enough? Are we timing this right relative to the competitive landscape? Is the tier classification correct, or should we upgrade this launch based on the market signal it sends? Those are judgment calls. The coordination is mechanical.</w:t>
      </w:r>
    </w:p>
    <w:bookmarkStart w:id="113" w:name="Xaa13a83185c174be583ceee9e654c6c16531bc3"/>
    <w:p>
      <w:pPr>
        <w:pStyle w:val="Heading3"/>
      </w:pPr>
      <w:r>
        <w:t xml:space="preserve">What the Coordination Agent Actually Does</w:t>
      </w:r>
    </w:p>
    <w:p>
      <w:pPr>
        <w:pStyle w:val="FirstParagraph"/>
      </w:pPr>
      <w:r>
        <w:t xml:space="preserve">Let me be specific about the capabilities that matter, because the difference between</w:t>
      </w:r>
      <w:r>
        <w:t xml:space="preserve"> </w:t>
      </w:r>
      <w:r>
        <w:t xml:space="preserve">“</w:t>
      </w:r>
      <w:r>
        <w:t xml:space="preserve">AI-powered launch management</w:t>
      </w:r>
      <w:r>
        <w:t xml:space="preserve">”</w:t>
      </w:r>
      <w:r>
        <w:t xml:space="preserve"> </w:t>
      </w:r>
      <w:r>
        <w:t xml:space="preserve">and actually useful tooling is in the details:</w:t>
      </w:r>
    </w:p>
    <w:p>
      <w:pPr>
        <w:pStyle w:val="BodyText"/>
      </w:pPr>
      <w:r>
        <w:rPr>
          <w:bCs/>
          <w:b/>
        </w:rPr>
        <w:t xml:space="preserve">Dependency tracking.</w:t>
      </w:r>
      <w:r>
        <w:t xml:space="preserve"> </w:t>
      </w:r>
      <w:r>
        <w:t xml:space="preserve">The agent understands that the product page can’t be finalized until the feature naming is locked, that the press release depends on executive approval, that the sales enablement email needs the final pricing which is still pending legal review. When a dependency updates, the agent cascades the change and notifies affected owners. This sounds simple, but dependency tracking in a spreadsheet requires someone to manually check upstream items before working on downstream ones—and that someone is usually too busy to check every time.</w:t>
      </w:r>
    </w:p>
    <w:p>
      <w:pPr>
        <w:pStyle w:val="BodyText"/>
      </w:pPr>
      <w:r>
        <w:rPr>
          <w:bCs/>
          <w:b/>
        </w:rPr>
        <w:t xml:space="preserve">Consistency monitoring.</w:t>
      </w:r>
      <w:r>
        <w:t xml:space="preserve"> </w:t>
      </w:r>
      <w:r>
        <w:t xml:space="preserve">The agent reads all launch assets and flags inconsistencies: different feature names, conflicting pricing, contradictory messaging, screenshots that don’t match the current UI. This is the capability that would have caught my Thursday-Friday naming discrepancy before it became a Sunday-night fire drill. The agent doesn’t just track whether assets are done—it reads them and compares them.</w:t>
      </w:r>
    </w:p>
    <w:p>
      <w:pPr>
        <w:pStyle w:val="BodyText"/>
      </w:pPr>
      <w:r>
        <w:rPr>
          <w:bCs/>
          <w:b/>
        </w:rPr>
        <w:t xml:space="preserve">Timeline management.</w:t>
      </w:r>
      <w:r>
        <w:t xml:space="preserve"> </w:t>
      </w:r>
      <w:r>
        <w:t xml:space="preserve">The agent tracks what’s on schedule, what’s slipping, and what’s blocking. It can send proactive reminders, escalate delays to appropriate stakeholders, and adjust dependent timelines when upstream deliverables slip. More importantly, it can flag when a slip in one area threatens the entire launch timeline—</w:t>
      </w:r>
      <w:r>
        <w:t xml:space="preserve">“</w:t>
      </w:r>
      <w:r>
        <w:t xml:space="preserve">legal review is three days late, which means localization can’t start, which means EMEA launch is at risk.</w:t>
      </w:r>
      <w:r>
        <w:t xml:space="preserve">”</w:t>
      </w:r>
    </w:p>
    <w:p>
      <w:pPr>
        <w:pStyle w:val="BodyText"/>
      </w:pPr>
      <w:r>
        <w:rPr>
          <w:bCs/>
          <w:b/>
        </w:rPr>
        <w:t xml:space="preserve">Asset generation.</w:t>
      </w:r>
      <w:r>
        <w:t xml:space="preserve"> </w:t>
      </w:r>
      <w:r>
        <w:t xml:space="preserve">For standard asset types—the blog post, the social posts, the sales email, the partner brief—the agent can generate first drafts from the core messaging and product documentation, reducing the time from</w:t>
      </w:r>
      <w:r>
        <w:t xml:space="preserve"> </w:t>
      </w:r>
      <w:r>
        <w:t xml:space="preserve">“</w:t>
      </w:r>
      <w:r>
        <w:t xml:space="preserve">we have approved messaging</w:t>
      </w:r>
      <w:r>
        <w:t xml:space="preserve">”</w:t>
      </w:r>
      <w:r>
        <w:t xml:space="preserve"> </w:t>
      </w:r>
      <w:r>
        <w:t xml:space="preserve">to</w:t>
      </w:r>
      <w:r>
        <w:t xml:space="preserve"> </w:t>
      </w:r>
      <w:r>
        <w:t xml:space="preserve">“</w:t>
      </w:r>
      <w:r>
        <w:t xml:space="preserve">we have launch-ready assets.</w:t>
      </w:r>
      <w:r>
        <w:t xml:space="preserve">”</w:t>
      </w:r>
      <w:r>
        <w:t xml:space="preserve"> </w:t>
      </w:r>
      <w:r>
        <w:t xml:space="preserve">The human reviews and refines, but the starting point is coherent rather than a blank page.</w:t>
      </w:r>
    </w:p>
    <w:p>
      <w:pPr>
        <w:pStyle w:val="BodyText"/>
      </w:pPr>
      <w:r>
        <w:rPr>
          <w:bCs/>
          <w:b/>
        </w:rPr>
        <w:t xml:space="preserve">Localization coordination.</w:t>
      </w:r>
      <w:r>
        <w:t xml:space="preserve"> </w:t>
      </w:r>
      <w:r>
        <w:t xml:space="preserve">For global launches, the agent tracks localization status across markets and languages, ensuring that EMEA doesn’t launch with outdated messaging because the APAC team’s updates didn’t propagate. It flags when source content changes after localization has started, identifying the rework required.</w:t>
      </w:r>
    </w:p>
    <w:p>
      <w:pPr>
        <w:pStyle w:val="BodyText"/>
      </w:pPr>
      <w:r>
        <w:t xml:space="preserve">Sarah Martinez, who runs launches at an enterprise data company, described implementing a version of this workflow.</w:t>
      </w:r>
      <w:r>
        <w:t xml:space="preserve"> </w:t>
      </w:r>
      <w:r>
        <w:t xml:space="preserve">“</w:t>
      </w:r>
      <w:r>
        <w:t xml:space="preserve">Before, we had a launch coordinator whose entire job was managing the spreadsheet—updating statuses, chasing owners, reconciling inconsistencies. She was great at it, but it was mind-numbing work that didn’t use any of her actual skills. Now the system handles the tracking, and she’s moved into a launch strategist role where she focuses on narrative, timing, and stakeholder alignment. The launches are better, she’s happier, and we’ve actually reduced the total hours spent without reducing quality.</w:t>
      </w:r>
      <w:r>
        <w:t xml:space="preserve">”</w:t>
      </w:r>
    </w:p>
    <w:bookmarkEnd w:id="113"/>
    <w:bookmarkEnd w:id="114"/>
    <w:bookmarkStart w:id="116" w:name="the-always-launching-cadence"/>
    <w:p>
      <w:pPr>
        <w:pStyle w:val="Heading2"/>
      </w:pPr>
      <w:r>
        <w:t xml:space="preserve">The Always-Launching Cadence</w:t>
      </w:r>
    </w:p>
    <w:p>
      <w:pPr>
        <w:pStyle w:val="FirstParagraph"/>
      </w:pPr>
      <w:r>
        <w:t xml:space="preserve">There’s a second transformation happening in launch management that’s less about tools and more about cadence. The traditional launch model assumes that launches are events—discrete moments in time where the company announces something new, the marketing machine activates, and then everyone goes back to normal operations. Launches have tiers (Tier 1 gets the full treatment, Tier 3 gets a blog post and a prayer), and the cadence is typically quarterly, aligned with the product release cycle.</w:t>
      </w:r>
    </w:p>
    <w:p>
      <w:pPr>
        <w:pStyle w:val="BodyText"/>
      </w:pPr>
      <w:r>
        <w:t xml:space="preserve">This model made sense when software shipped in discrete releases. When the product team spent six months building a major version and then shipped it, a coordinated launch event made sense. The announcement was news because the product had genuinely changed in ways customers needed to know about.</w:t>
      </w:r>
    </w:p>
    <w:p>
      <w:pPr>
        <w:pStyle w:val="BodyText"/>
      </w:pPr>
      <w:r>
        <w:t xml:space="preserve">The consumption-based pricing models that are increasingly common are disrupting this cadence. When your business model is based on usage rather than contracts, the launch isn’t the moment the customer signs; it’s every moment the customer decides to use more. Feature releases happen continuously—weekly or even daily for SaaS products. Capability improvements roll out without fanfare. The relevant marketing motion isn’t a big-bang launch; it’s a persistent drumbeat of value communication that keeps existing customers expanding and prospects engaged.</w:t>
      </w:r>
    </w:p>
    <w:bookmarkStart w:id="115" w:name="the-continuous-launch-pipeline"/>
    <w:p>
      <w:pPr>
        <w:pStyle w:val="Heading3"/>
      </w:pPr>
      <w:r>
        <w:t xml:space="preserve">The Continuous Launch Pipeline</w:t>
      </w:r>
    </w:p>
    <w:p>
      <w:pPr>
        <w:pStyle w:val="FirstParagraph"/>
      </w:pPr>
      <w:r>
        <w:t xml:space="preserve">This</w:t>
      </w:r>
      <w:r>
        <w:t xml:space="preserve"> </w:t>
      </w:r>
      <w:r>
        <w:t xml:space="preserve">“</w:t>
      </w:r>
      <w:r>
        <w:t xml:space="preserve">always launching</w:t>
      </w:r>
      <w:r>
        <w:t xml:space="preserve">”</w:t>
      </w:r>
      <w:r>
        <w:t xml:space="preserve"> </w:t>
      </w:r>
      <w:r>
        <w:t xml:space="preserve">cadence is impossible to execute manually at scale. A PMM who has to produce a launch brief, coordinate assets, brief sales, and update the website for every feature release would do nothing else—and still wouldn’t keep up. But an agent-powered launch pipeline can handle the Tier 3 and Tier 4 launches—the incremental updates, the feature improvements, the integration additions—almost autonomously.</w:t>
      </w:r>
    </w:p>
    <w:p>
      <w:pPr>
        <w:pStyle w:val="BodyText"/>
      </w:pPr>
      <w:r>
        <w:t xml:space="preserve">The workflow looks like this:</w:t>
      </w:r>
    </w:p>
    <w:p>
      <w:pPr>
        <w:numPr>
          <w:ilvl w:val="0"/>
          <w:numId w:val="1014"/>
        </w:numPr>
        <w:pStyle w:val="Compact"/>
      </w:pPr>
      <w:r>
        <w:rPr>
          <w:bCs/>
          <w:b/>
        </w:rPr>
        <w:t xml:space="preserve">Product release notes</w:t>
      </w:r>
      <w:r>
        <w:t xml:space="preserve"> </w:t>
      </w:r>
      <w:r>
        <w:t xml:space="preserve">feed into the launch system from wherever the product team tracks them—Jira, ProductBoard, Linear, whatever the tool is</w:t>
      </w:r>
    </w:p>
    <w:p>
      <w:pPr>
        <w:numPr>
          <w:ilvl w:val="0"/>
          <w:numId w:val="1014"/>
        </w:numPr>
        <w:pStyle w:val="Compact"/>
      </w:pPr>
      <w:r>
        <w:rPr>
          <w:bCs/>
          <w:b/>
        </w:rPr>
        <w:t xml:space="preserve">The agent classifies the tier</w:t>
      </w:r>
      <w:r>
        <w:t xml:space="preserve"> </w:t>
      </w:r>
      <w:r>
        <w:t xml:space="preserve">based on criteria you’ve defined: competitive significance, revenue impact, customer visibility, analyst relevance</w:t>
      </w:r>
    </w:p>
    <w:p>
      <w:pPr>
        <w:numPr>
          <w:ilvl w:val="0"/>
          <w:numId w:val="1014"/>
        </w:numPr>
        <w:pStyle w:val="Compact"/>
      </w:pPr>
      <w:r>
        <w:rPr>
          <w:bCs/>
          <w:b/>
        </w:rPr>
        <w:t xml:space="preserve">For Tier 3/4 releases,</w:t>
      </w:r>
      <w:r>
        <w:t xml:space="preserve"> </w:t>
      </w:r>
      <w:r>
        <w:t xml:space="preserve">the agent generates the standard asset set: blog post, product page update, enablement email, social posts, internal announcement</w:t>
      </w:r>
    </w:p>
    <w:p>
      <w:pPr>
        <w:numPr>
          <w:ilvl w:val="0"/>
          <w:numId w:val="1014"/>
        </w:numPr>
        <w:pStyle w:val="Compact"/>
      </w:pPr>
      <w:r>
        <w:rPr>
          <w:bCs/>
          <w:b/>
        </w:rPr>
        <w:t xml:space="preserve">Assets route for quick human review</w:t>
      </w:r>
      <w:r>
        <w:t xml:space="preserve">—not revision, just approval or flag for attention</w:t>
      </w:r>
    </w:p>
    <w:p>
      <w:pPr>
        <w:numPr>
          <w:ilvl w:val="0"/>
          <w:numId w:val="1014"/>
        </w:numPr>
        <w:pStyle w:val="Compact"/>
      </w:pPr>
      <w:r>
        <w:rPr>
          <w:bCs/>
          <w:b/>
        </w:rPr>
        <w:t xml:space="preserve">Approved assets publish automatically</w:t>
      </w:r>
      <w:r>
        <w:t xml:space="preserve"> </w:t>
      </w:r>
      <w:r>
        <w:t xml:space="preserve">on the scheduled date</w:t>
      </w:r>
    </w:p>
    <w:p>
      <w:pPr>
        <w:numPr>
          <w:ilvl w:val="0"/>
          <w:numId w:val="1014"/>
        </w:numPr>
        <w:pStyle w:val="Compact"/>
      </w:pPr>
      <w:r>
        <w:rPr>
          <w:bCs/>
          <w:b/>
        </w:rPr>
        <w:t xml:space="preserve">The system notifies</w:t>
      </w:r>
      <w:r>
        <w:t xml:space="preserve"> </w:t>
      </w:r>
      <w:r>
        <w:t xml:space="preserve">relevant sales teams based on the feature’s relevance to their active opportunities</w:t>
      </w:r>
    </w:p>
    <w:p>
      <w:pPr>
        <w:pStyle w:val="FirstParagraph"/>
      </w:pPr>
      <w:r>
        <w:t xml:space="preserve">The human PMM reviews the output, makes judgment calls about anything that needs strategic attention, and focuses their creative energy on the Tier 1 and Tier 2 launches where narrative, timing, and competitive positioning matter. The agent handles volume. The human handles value.</w:t>
      </w:r>
    </w:p>
    <w:p>
      <w:pPr>
        <w:pStyle w:val="BodyText"/>
      </w:pPr>
      <w:r>
        <w:t xml:space="preserve">James Chen, a PMM at a cloud infrastructure company, shared metrics from their shift to this model:</w:t>
      </w:r>
      <w:r>
        <w:t xml:space="preserve"> </w:t>
      </w:r>
      <w:r>
        <w:t xml:space="preserve">“</w:t>
      </w:r>
      <w:r>
        <w:t xml:space="preserve">Last year we launched 180 features and improvements. Under the old model, maybe 40 of those got any marketing communication at all—the rest just shipped silently. Now all 180 get appropriate communication, scaled to their importance. The Tier 1 and Tier 2 launches are better because I have time to focus on them. And the Tier 3/4 releases that used to get nothing now get blog posts and sales notifications that actually drive adoption.</w:t>
      </w:r>
      <w:r>
        <w:t xml:space="preserve">”</w:t>
      </w:r>
    </w:p>
    <w:p>
      <w:pPr>
        <w:pStyle w:val="BodyText"/>
      </w:pPr>
      <w:r>
        <w:t xml:space="preserve">The math is straightforward: if you can automate the 80% of launches that are operational and incremental, you free up massive capacity for the 20% that are strategic and career-making. That’s the 10x move for launch management.</w:t>
      </w:r>
    </w:p>
    <w:bookmarkEnd w:id="115"/>
    <w:bookmarkEnd w:id="116"/>
    <w:bookmarkStart w:id="118" w:name="launch-tier-classification"/>
    <w:p>
      <w:pPr>
        <w:pStyle w:val="Heading2"/>
      </w:pPr>
      <w:r>
        <w:t xml:space="preserve">Launch Tier Classification</w:t>
      </w:r>
    </w:p>
    <w:p>
      <w:pPr>
        <w:pStyle w:val="FirstParagraph"/>
      </w:pPr>
      <w:r>
        <w:t xml:space="preserve">A word on tier classification, because it’s the foundation of the entire launch management strategy—and it’s where most organizations get into trouble.</w:t>
      </w:r>
    </w:p>
    <w:p>
      <w:pPr>
        <w:pStyle w:val="BodyText"/>
      </w:pPr>
      <w:r>
        <w:t xml:space="preserve">Traditional tier classification is often political rather than strategic. A product manager wants their feature to be Tier 1 because it reflects the importance of their work and gets their feature more visibility. A regional leader wants their market’s launch to be Tier 1 because it reflects their team’s significance to the organization. A sales leader wants everything to be Tier 1 because they think more marketing attention means more pipeline. The result is tier inflation—too many launches classified as Tier 1, which means either everything gets insufficient attention or the launch team burns out trying to give everything full treatment.</w:t>
      </w:r>
    </w:p>
    <w:p>
      <w:pPr>
        <w:pStyle w:val="BodyText"/>
      </w:pPr>
      <w:r>
        <w:t xml:space="preserve">I’ve seen this play out in budget conversations.</w:t>
      </w:r>
      <w:r>
        <w:t xml:space="preserve"> </w:t>
      </w:r>
      <w:r>
        <w:t xml:space="preserve">“</w:t>
      </w:r>
      <w:r>
        <w:t xml:space="preserve">Why isn’t my feature getting the full launch treatment?</w:t>
      </w:r>
      <w:r>
        <w:t xml:space="preserve">”</w:t>
      </w:r>
      <w:r>
        <w:t xml:space="preserve"> </w:t>
      </w:r>
      <w:r>
        <w:t xml:space="preserve">Because everything can’t get the full launch treatment—if we Tier 1 every launch, we don’t have Tier 1 launches, we just have launches. The tier system only works if it’s actually tiered.</w:t>
      </w:r>
    </w:p>
    <w:bookmarkStart w:id="117" w:name="criteria-based-classification"/>
    <w:p>
      <w:pPr>
        <w:pStyle w:val="Heading3"/>
      </w:pPr>
      <w:r>
        <w:t xml:space="preserve">Criteria-Based Classification</w:t>
      </w:r>
    </w:p>
    <w:p>
      <w:pPr>
        <w:pStyle w:val="FirstParagraph"/>
      </w:pPr>
      <w:r>
        <w:t xml:space="preserve">Agent-assisted tier classification can depoliticize this decision by making it criteria-based. You define the criteria; the agent evaluates each launch against them:</w:t>
      </w:r>
    </w:p>
    <w:p>
      <w:pPr>
        <w:pStyle w:val="BodyText"/>
      </w:pPr>
      <w:r>
        <w:rPr>
          <w:bCs/>
          <w:b/>
        </w:rPr>
        <w:t xml:space="preserve">Tier 1 (Bet-the-Company):</w:t>
      </w:r>
      <w:r>
        <w:t xml:space="preserve"> </w:t>
      </w:r>
      <w:r>
        <w:t xml:space="preserve">New product category, major platform shift, significant acquisition, anything that changes the company’s strategic narrative. These are the launches that merit full treatment: executive visibility, analyst briefings, press outreach, customer events, sales training, partner enablement. 2-4 per year maximum—if you’re doing more, you’re not being honest about what</w:t>
      </w:r>
      <w:r>
        <w:t xml:space="preserve"> </w:t>
      </w:r>
      <w:r>
        <w:t xml:space="preserve">“</w:t>
      </w:r>
      <w:r>
        <w:t xml:space="preserve">bet-the-company</w:t>
      </w:r>
      <w:r>
        <w:t xml:space="preserve">”</w:t>
      </w:r>
      <w:r>
        <w:t xml:space="preserve"> </w:t>
      </w:r>
      <w:r>
        <w:t xml:space="preserve">means.</w:t>
      </w:r>
    </w:p>
    <w:p>
      <w:pPr>
        <w:pStyle w:val="BodyText"/>
      </w:pPr>
      <w:r>
        <w:rPr>
          <w:bCs/>
          <w:b/>
        </w:rPr>
        <w:t xml:space="preserve">Tier 2 (Major):</w:t>
      </w:r>
      <w:r>
        <w:t xml:space="preserve"> </w:t>
      </w:r>
      <w:r>
        <w:t xml:space="preserve">Significant new capabilities, major version releases, important customer-facing improvements. These deserve coordinated cross-functional effort but without the full executive and external apparatus. Perhaps 6-10 per year.</w:t>
      </w:r>
    </w:p>
    <w:p>
      <w:pPr>
        <w:pStyle w:val="BodyText"/>
      </w:pPr>
      <w:r>
        <w:rPr>
          <w:bCs/>
          <w:b/>
        </w:rPr>
        <w:t xml:space="preserve">Tier 3 (Minor):</w:t>
      </w:r>
      <w:r>
        <w:t xml:space="preserve"> </w:t>
      </w:r>
      <w:r>
        <w:t xml:space="preserve">Feature updates, incremental improvements, new integrations. These need communication—customers should know about them, sales should be able to speak to them—but the communication is largely automated. Dozens per year.</w:t>
      </w:r>
    </w:p>
    <w:p>
      <w:pPr>
        <w:pStyle w:val="BodyText"/>
      </w:pPr>
      <w:r>
        <w:rPr>
          <w:bCs/>
          <w:b/>
        </w:rPr>
        <w:t xml:space="preserve">Tier 4 (Maintenance):</w:t>
      </w:r>
      <w:r>
        <w:t xml:space="preserve"> </w:t>
      </w:r>
      <w:r>
        <w:t xml:space="preserve">Bug fixes, minor UI improvements, documentation updates. These might warrant a changelog entry or an internal note but don’t need marketing communication. Continuous.</w:t>
      </w:r>
    </w:p>
    <w:p>
      <w:pPr>
        <w:pStyle w:val="BodyText"/>
      </w:pPr>
      <w:r>
        <w:t xml:space="preserve">The agent evaluates each incoming release against these criteria and proposes a tier. The human reviews and can override, but the burden shifts to justifying why a particular release deserves a higher tier than the criteria suggest—rather than assuming everything is Tier 1 until proven otherwise.</w:t>
      </w:r>
    </w:p>
    <w:p>
      <w:pPr>
        <w:pStyle w:val="BodyText"/>
      </w:pPr>
      <w:r>
        <w:t xml:space="preserve">Emily Park, who runs product marketing at an analytics company, described implementing this system:</w:t>
      </w:r>
      <w:r>
        <w:t xml:space="preserve"> </w:t>
      </w:r>
      <w:r>
        <w:t xml:space="preserve">“</w:t>
      </w:r>
      <w:r>
        <w:t xml:space="preserve">The tier debates used to consume hours of meeting time. Product managers lobbying for higher tiers, regional teams pushing for special treatment, everyone convinced their thing was uniquely important. Now the system proposes a tier based on criteria we all agreed to, and the conversation is about whether there’s an exception case—not about relitigating the criteria every time. We’ve probably saved 10-15 hours a month just in tier classification meetings.</w:t>
      </w:r>
      <w:r>
        <w:t xml:space="preserve">”</w:t>
      </w:r>
    </w:p>
    <w:bookmarkEnd w:id="117"/>
    <w:bookmarkEnd w:id="118"/>
    <w:bookmarkStart w:id="121" w:name="the-fast-bad-launch"/>
    <w:p>
      <w:pPr>
        <w:pStyle w:val="Heading2"/>
      </w:pPr>
      <w:r>
        <w:t xml:space="preserve">The Fast Bad Launch</w:t>
      </w:r>
    </w:p>
    <w:p>
      <w:pPr>
        <w:pStyle w:val="FirstParagraph"/>
      </w:pPr>
      <w:r>
        <w:t xml:space="preserve">I want to spend a moment on what goes wrong, because the cautionary tale is as important as the optimistic case.</w:t>
      </w:r>
    </w:p>
    <w:p>
      <w:pPr>
        <w:pStyle w:val="BodyText"/>
      </w:pPr>
      <w:r>
        <w:t xml:space="preserve">The risk of agent-powered launches isn’t that they fail mechanically. The coordination works. The assets get produced. The timelines get met. The system does what it’s supposed to do. The risk is that the system succeeds mechanically—that everything ships on time and on budget—but the launch still fails because nobody applied judgment to the strategic questions. I’ve seen this happen when teams over-automate.</w:t>
      </w:r>
    </w:p>
    <w:bookmarkStart w:id="119" w:name="examples-of-strategic-failures"/>
    <w:p>
      <w:pPr>
        <w:pStyle w:val="Heading3"/>
      </w:pPr>
      <w:r>
        <w:t xml:space="preserve">Examples of Strategic Failures</w:t>
      </w:r>
    </w:p>
    <w:p>
      <w:pPr>
        <w:pStyle w:val="FirstParagraph"/>
      </w:pPr>
      <w:r>
        <w:rPr>
          <w:bCs/>
          <w:b/>
        </w:rPr>
        <w:t xml:space="preserve">Incorrect tier classification.</w:t>
      </w:r>
      <w:r>
        <w:t xml:space="preserve"> </w:t>
      </w:r>
      <w:r>
        <w:t xml:space="preserve">The agent produces a launch brief that’s technically correct but strategically wrong—it positions a defensive feature update as a Tier 1 innovation launch because the feature has broad applicability, not because it’s strategically important. The launch goes out with full treatment, but the market response is</w:t>
      </w:r>
      <w:r>
        <w:t xml:space="preserve"> </w:t>
      </w:r>
      <w:r>
        <w:t xml:space="preserve">“</w:t>
      </w:r>
      <w:r>
        <w:t xml:space="preserve">so what?</w:t>
      </w:r>
      <w:r>
        <w:t xml:space="preserve">”</w:t>
      </w:r>
      <w:r>
        <w:t xml:space="preserve">—because the feature wasn’t actually Tier 1 material, and treating it as such made you look out of touch with market priorities.</w:t>
      </w:r>
    </w:p>
    <w:p>
      <w:pPr>
        <w:pStyle w:val="BodyText"/>
      </w:pPr>
      <w:r>
        <w:rPr>
          <w:bCs/>
          <w:b/>
        </w:rPr>
        <w:t xml:space="preserve">Tone-deaf competitive positioning.</w:t>
      </w:r>
      <w:r>
        <w:t xml:space="preserve"> </w:t>
      </w:r>
      <w:r>
        <w:t xml:space="preserve">The agent generates a competitive narrative that’s accurate but tone-deaf—aggressively calling out a competitor by name in a market where the buying committee values collaborative vendor relationships, or ignoring a competitive threat because the training data doesn’t include the competitor’s recent pivot. The messaging is factually correct but strategically wrong.</w:t>
      </w:r>
    </w:p>
    <w:p>
      <w:pPr>
        <w:pStyle w:val="BodyText"/>
      </w:pPr>
      <w:r>
        <w:rPr>
          <w:bCs/>
          <w:b/>
        </w:rPr>
        <w:t xml:space="preserve">Bad timing.</w:t>
      </w:r>
      <w:r>
        <w:t xml:space="preserve"> </w:t>
      </w:r>
      <w:r>
        <w:t xml:space="preserve">The agent keeps the launch on schedule even though a competitor just announced something similar last week, and launching now looks reactive rather than innovative. Or worse, a major customer outage happens the day before launch, and you’re announcing new features while customers are still recovering from the last release breaking. The system doesn’t know about context; it just knows about schedules.</w:t>
      </w:r>
    </w:p>
    <w:p>
      <w:pPr>
        <w:pStyle w:val="BodyText"/>
      </w:pPr>
      <w:r>
        <w:rPr>
          <w:bCs/>
          <w:b/>
        </w:rPr>
        <w:t xml:space="preserve">Inconsistent with broader narrative.</w:t>
      </w:r>
      <w:r>
        <w:t xml:space="preserve"> </w:t>
      </w:r>
      <w:r>
        <w:t xml:space="preserve">The agent produces assets that are internally consistent but don’t align with the company’s evolving strategic story—perhaps emphasizing a capability that leadership is de-emphasizing, or ignoring a theme that’s become central to positioning. The launch assets are fine in isolation but create dissonance when viewed alongside everything else the company is saying.</w:t>
      </w:r>
    </w:p>
    <w:bookmarkEnd w:id="119"/>
    <w:bookmarkStart w:id="120" w:name="speed-as-liability"/>
    <w:p>
      <w:pPr>
        <w:pStyle w:val="Heading3"/>
      </w:pPr>
      <w:r>
        <w:t xml:space="preserve">Speed as Liability</w:t>
      </w:r>
    </w:p>
    <w:p>
      <w:pPr>
        <w:pStyle w:val="FirstParagraph"/>
      </w:pPr>
      <w:r>
        <w:t xml:space="preserve">The fast bad launch is the agentic era’s version of the old software adage about shipping bugs faster. If your launch pipeline can go from product release to market announcement in 48 hours instead of four weeks, the cost of a bad strategic call gets amplified. You don’t have four weeks of review cycles to catch the tone-deaf competitive positioning or the incorrect tier classification. The speed is a feature if the judgment is sound. It’s a liability if it isn’t.</w:t>
      </w:r>
    </w:p>
    <w:p>
      <w:pPr>
        <w:pStyle w:val="BodyText"/>
      </w:pPr>
      <w:r>
        <w:t xml:space="preserve">Mark Thompson, who’s led launches at three enterprise software companies, put it bluntly:</w:t>
      </w:r>
      <w:r>
        <w:t xml:space="preserve"> </w:t>
      </w:r>
      <w:r>
        <w:t xml:space="preserve">“</w:t>
      </w:r>
      <w:r>
        <w:t xml:space="preserve">The first time we used automated launch tooling, we shipped three launches in a week that would have taken us six weeks before. We felt great about the efficiency. Then we realized one of them had competitive messaging that contradicted what our CEO had said in an earnings call, and another one emphasized a capability that product was actually deprecating. Speed without oversight is just faster failure.</w:t>
      </w:r>
      <w:r>
        <w:t xml:space="preserve">”</w:t>
      </w:r>
    </w:p>
    <w:p>
      <w:pPr>
        <w:pStyle w:val="BodyText"/>
      </w:pPr>
      <w:r>
        <w:t xml:space="preserve">This is why the PMM’s role in the agent-powered launch model is primarily editorial—in the best sense of the word. Not editing for grammar or formatting. Editing for strategy, tone, narrative coherence, and competitive awareness. The launch system proposes. The PMM disposes. And the PMM’s ability to make fast, good judgment calls about what to amplify, what to tone down, what to delay, and what to kill becomes the most valuable skill in the launch motion.</w:t>
      </w:r>
    </w:p>
    <w:bookmarkEnd w:id="120"/>
    <w:bookmarkEnd w:id="121"/>
    <w:bookmarkStart w:id="123" w:name="cross-functional-coordination"/>
    <w:p>
      <w:pPr>
        <w:pStyle w:val="Heading2"/>
      </w:pPr>
      <w:r>
        <w:t xml:space="preserve">Cross-Functional Coordination</w:t>
      </w:r>
    </w:p>
    <w:p>
      <w:pPr>
        <w:pStyle w:val="FirstParagraph"/>
      </w:pPr>
      <w:r>
        <w:t xml:space="preserve">One complexity that deserves specific attention: launch management isn’t a PMM-only activity. It requires coordination across product management, PR, analyst relations, sales enablement, demand gen, and often legal and executive communications. Each of these functions has their own priorities, their own timelines, their own processes—and the interfaces between them are where launch coordination typically breaks down.</w:t>
      </w:r>
    </w:p>
    <w:p>
      <w:pPr>
        <w:pStyle w:val="BodyText"/>
      </w:pPr>
      <w:r>
        <w:t xml:space="preserve">The PR team finalizes the press release before the product team finalizes the feature name. The analyst briefing gets scheduled before the messaging is locked. The sales enablement email references pricing that legal hasn’t approved yet. These interface failures are predictable—they happen on almost every major launch—but they’re hard to prevent through manual coordination because no one has visibility across all the interfaces simultaneously.</w:t>
      </w:r>
    </w:p>
    <w:bookmarkStart w:id="122" w:name="the-coordination-hub"/>
    <w:p>
      <w:pPr>
        <w:pStyle w:val="Heading3"/>
      </w:pPr>
      <w:r>
        <w:t xml:space="preserve">The Coordination Hub</w:t>
      </w:r>
    </w:p>
    <w:p>
      <w:pPr>
        <w:pStyle w:val="FirstParagraph"/>
      </w:pPr>
      <w:r>
        <w:t xml:space="preserve">The launch coordination agent should serve as a hub that integrates across these functional boundaries:</w:t>
      </w:r>
    </w:p>
    <w:p>
      <w:pPr>
        <w:pStyle w:val="BodyText"/>
      </w:pPr>
      <w:r>
        <w:rPr>
          <w:bCs/>
          <w:b/>
        </w:rPr>
        <w:t xml:space="preserve">Integrates with product systems</w:t>
      </w:r>
      <w:r>
        <w:t xml:space="preserve"> </w:t>
      </w:r>
      <w:r>
        <w:t xml:space="preserve">to receive release information directly from product management tools—Jira, ProductBoard, Linear, whatever your product team uses—rather than requiring manual input or translation. The launch system should know what’s shipping before the launch planning even starts.</w:t>
      </w:r>
    </w:p>
    <w:p>
      <w:pPr>
        <w:pStyle w:val="BodyText"/>
      </w:pPr>
      <w:r>
        <w:rPr>
          <w:bCs/>
          <w:b/>
        </w:rPr>
        <w:t xml:space="preserve">Connects to PR workflows</w:t>
      </w:r>
      <w:r>
        <w:t xml:space="preserve"> </w:t>
      </w:r>
      <w:r>
        <w:t xml:space="preserve">so that press release drafts, media outreach, and embargo management happen in the same system rather than in parallel disconnected tracks. When the messaging changes, PR sees the change immediately rather than discovering it when they compare notes with PMM.</w:t>
      </w:r>
    </w:p>
    <w:p>
      <w:pPr>
        <w:pStyle w:val="BodyText"/>
      </w:pPr>
      <w:r>
        <w:rPr>
          <w:bCs/>
          <w:b/>
        </w:rPr>
        <w:t xml:space="preserve">Syncs with sales enablement</w:t>
      </w:r>
      <w:r>
        <w:t xml:space="preserve"> </w:t>
      </w:r>
      <w:r>
        <w:t xml:space="preserve">so that field teams receive training and materials automatically when launches go live. Sales shouldn’t have to ask</w:t>
      </w:r>
      <w:r>
        <w:t xml:space="preserve"> </w:t>
      </w:r>
      <w:r>
        <w:t xml:space="preserve">“</w:t>
      </w:r>
      <w:r>
        <w:t xml:space="preserve">where are the launch materials?</w:t>
      </w:r>
      <w:r>
        <w:t xml:space="preserve">”</w:t>
      </w:r>
      <w:r>
        <w:t xml:space="preserve">—they should receive them proactively, filtered to what’s relevant for their territories and opportunities.</w:t>
      </w:r>
    </w:p>
    <w:p>
      <w:pPr>
        <w:pStyle w:val="BodyText"/>
      </w:pPr>
      <w:r>
        <w:rPr>
          <w:bCs/>
          <w:b/>
        </w:rPr>
        <w:t xml:space="preserve">Includes legal checkpoints</w:t>
      </w:r>
      <w:r>
        <w:t xml:space="preserve"> </w:t>
      </w:r>
      <w:r>
        <w:t xml:space="preserve">where approval-required content routes to legal before publication, with clear escalation paths when legal review is blocking the timeline. Legal shouldn’t be surprised by urgent review requests; they should see them coming based on the launch calendar.</w:t>
      </w:r>
    </w:p>
    <w:p>
      <w:pPr>
        <w:pStyle w:val="BodyText"/>
      </w:pPr>
      <w:r>
        <w:rPr>
          <w:bCs/>
          <w:b/>
        </w:rPr>
        <w:t xml:space="preserve">Provides executive visibility</w:t>
      </w:r>
      <w:r>
        <w:t xml:space="preserve"> </w:t>
      </w:r>
      <w:r>
        <w:t xml:space="preserve">so that leadership can see launch status without requiring status meetings or ad-hoc updates. A dashboard that shows</w:t>
      </w:r>
      <w:r>
        <w:t xml:space="preserve"> </w:t>
      </w:r>
      <w:r>
        <w:t xml:space="preserve">“</w:t>
      </w:r>
      <w:r>
        <w:t xml:space="preserve">these launches are on track, these are at risk, these need executive input</w:t>
      </w:r>
      <w:r>
        <w:t xml:space="preserve">”</w:t>
      </w:r>
      <w:r>
        <w:t xml:space="preserve"> </w:t>
      </w:r>
      <w:r>
        <w:t xml:space="preserve">saves hours of meeting time and keeps executives informed without requiring the launch team to produce status reports.</w:t>
      </w:r>
    </w:p>
    <w:p>
      <w:pPr>
        <w:pStyle w:val="BodyText"/>
      </w:pPr>
      <w:r>
        <w:t xml:space="preserve">The goal is to reduce the coordination overhead that makes launch management feel like herding cats. The agent handles the mechanical coordination—tracking dependencies, flagging inconsistencies, routing approvals. The humans make the judgment calls and handle the exceptions.</w:t>
      </w:r>
    </w:p>
    <w:bookmarkEnd w:id="122"/>
    <w:bookmarkEnd w:id="123"/>
    <w:bookmarkStart w:id="125" w:name="global-launch-considerations"/>
    <w:p>
      <w:pPr>
        <w:pStyle w:val="Heading2"/>
      </w:pPr>
      <w:r>
        <w:t xml:space="preserve">Global Launch Considerations</w:t>
      </w:r>
    </w:p>
    <w:p>
      <w:pPr>
        <w:pStyle w:val="FirstParagraph"/>
      </w:pPr>
      <w:r>
        <w:t xml:space="preserve">For companies with global operations, launches have an additional layer of complexity: localization, regional timing, and market-specific considerations. A launch that works perfectly for North America might fail completely in EMEA because the messaging assumes American context, or in APAC because the timing conflicts with local holidays.</w:t>
      </w:r>
    </w:p>
    <w:p>
      <w:pPr>
        <w:pStyle w:val="BodyText"/>
      </w:pPr>
      <w:r>
        <w:t xml:space="preserve">Traditional global launches often treat localization as an afterthought—the North American launch happens, then localized versions trickle out over the following weeks, often with stale messaging because the source content changed after localization started. The result is a fragmented launch experience where different regions get different versions of the announcement at different times, and the market impact is diluted.</w:t>
      </w:r>
    </w:p>
    <w:bookmarkStart w:id="124" w:name="coordinated-global-launches"/>
    <w:p>
      <w:pPr>
        <w:pStyle w:val="Heading3"/>
      </w:pPr>
      <w:r>
        <w:t xml:space="preserve">Coordinated Global Launches</w:t>
      </w:r>
    </w:p>
    <w:p>
      <w:pPr>
        <w:pStyle w:val="FirstParagraph"/>
      </w:pPr>
      <w:r>
        <w:t xml:space="preserve">Agent-powered launch management enables tighter global coordination:</w:t>
      </w:r>
    </w:p>
    <w:p>
      <w:pPr>
        <w:pStyle w:val="BodyText"/>
      </w:pPr>
      <w:r>
        <w:rPr>
          <w:bCs/>
          <w:b/>
        </w:rPr>
        <w:t xml:space="preserve">Source change tracking:</w:t>
      </w:r>
      <w:r>
        <w:t xml:space="preserve"> </w:t>
      </w:r>
      <w:r>
        <w:t xml:space="preserve">When source content changes after localization has started, the system identifies which localized assets need updates and quantifies the rework required. This makes the cost of late changes visible—</w:t>
      </w:r>
      <w:r>
        <w:t xml:space="preserve">“</w:t>
      </w:r>
      <w:r>
        <w:t xml:space="preserve">this naming change will require updating 47 localized assets across 12 languages</w:t>
      </w:r>
      <w:r>
        <w:t xml:space="preserve">”</w:t>
      </w:r>
      <w:r>
        <w:t xml:space="preserve">—which often prompts earlier source content locks.</w:t>
      </w:r>
    </w:p>
    <w:p>
      <w:pPr>
        <w:pStyle w:val="BodyText"/>
      </w:pPr>
      <w:r>
        <w:rPr>
          <w:bCs/>
          <w:b/>
        </w:rPr>
        <w:t xml:space="preserve">Regional timeline coordination:</w:t>
      </w:r>
      <w:r>
        <w:t xml:space="preserve"> </w:t>
      </w:r>
      <w:r>
        <w:t xml:space="preserve">The system can manage regional launch timing—holding EMEA and APAC launches until North American coverage is established, or coordinating simultaneous global launches for major announcements. The timing decisions are human; the coordination is automated.</w:t>
      </w:r>
    </w:p>
    <w:p>
      <w:pPr>
        <w:pStyle w:val="BodyText"/>
      </w:pPr>
      <w:r>
        <w:rPr>
          <w:bCs/>
          <w:b/>
        </w:rPr>
        <w:t xml:space="preserve">Market-specific messaging:</w:t>
      </w:r>
      <w:r>
        <w:t xml:space="preserve"> </w:t>
      </w:r>
      <w:r>
        <w:t xml:space="preserve">For markets where positioning needs to be adapted—different competitive landscape, different buyer priorities, different cultural context—the system can track regional variations while maintaining consistency on core messaging.</w:t>
      </w:r>
    </w:p>
    <w:p>
      <w:pPr>
        <w:pStyle w:val="BodyText"/>
      </w:pPr>
      <w:r>
        <w:t xml:space="preserve">Jennifer Liu, who manages global launches for an enterprise SaaS company, described the transformation:</w:t>
      </w:r>
      <w:r>
        <w:t xml:space="preserve"> </w:t>
      </w:r>
      <w:r>
        <w:t xml:space="preserve">“</w:t>
      </w:r>
      <w:r>
        <w:t xml:space="preserve">We used to launch in NA, then localize for EMEA two weeks later, then APAC two weeks after that. By the time APAC launched, the NA messaging had often evolved based on initial market feedback, so APAC was launching with outdated positioning. Now we coordinate everything through the system—NA, EMEA, and APAC all launch within a 48-hour window with consistent messaging that’s been properly localized for each market. The coverage is better, the consistency is better, and the market impact is much stronger.</w:t>
      </w:r>
      <w:r>
        <w:t xml:space="preserve">”</w:t>
      </w:r>
    </w:p>
    <w:bookmarkEnd w:id="124"/>
    <w:bookmarkEnd w:id="125"/>
    <w:bookmarkStart w:id="126" w:name="the-practitioners-playbook-1"/>
    <w:p>
      <w:pPr>
        <w:pStyle w:val="Heading2"/>
      </w:pPr>
      <w:r>
        <w:t xml:space="preserve">The Practitioner’s Playbook</w:t>
      </w:r>
    </w:p>
    <w:p>
      <w:pPr>
        <w:pStyle w:val="FirstParagraph"/>
      </w:pPr>
      <w:r>
        <w:t xml:space="preserve">Three moves to make.</w:t>
      </w:r>
    </w:p>
    <w:p>
      <w:pPr>
        <w:pStyle w:val="BodyText"/>
      </w:pPr>
      <w:r>
        <w:rPr>
          <w:bCs/>
          <w:b/>
        </w:rPr>
        <w:t xml:space="preserve">First, audit your launch taxonomy.</w:t>
      </w:r>
      <w:r>
        <w:t xml:space="preserve"> </w:t>
      </w:r>
      <w:r>
        <w:t xml:space="preserve">How many launches did your team execute last quarter? How many were Tier 1 versus Tier 3 or lower? If the answer is</w:t>
      </w:r>
      <w:r>
        <w:t xml:space="preserve"> </w:t>
      </w:r>
      <w:r>
        <w:t xml:space="preserve">“</w:t>
      </w:r>
      <w:r>
        <w:t xml:space="preserve">we treat most launches the same because we don’t have time to differentiate,</w:t>
      </w:r>
      <w:r>
        <w:t xml:space="preserve">”</w:t>
      </w:r>
      <w:r>
        <w:t xml:space="preserve"> </w:t>
      </w:r>
      <w:r>
        <w:t xml:space="preserve">you have a tier classification problem that agents can solve. Build a launch classification system—whether agent-powered or just a clear criteria rubric—that evaluates each incoming product release and recommends a tier. You review and adjust. The classification itself takes minutes instead of the two meetings and three Slack threads it currently requires.</w:t>
      </w:r>
    </w:p>
    <w:p>
      <w:pPr>
        <w:pStyle w:val="BodyText"/>
      </w:pPr>
      <w:r>
        <w:rPr>
          <w:bCs/>
          <w:b/>
        </w:rPr>
        <w:t xml:space="preserve">Second, automate the Tier 3 and Tier 4 pipeline.</w:t>
      </w:r>
      <w:r>
        <w:t xml:space="preserve"> </w:t>
      </w:r>
      <w:r>
        <w:t xml:space="preserve">These are the incremental updates that need communication but don’t need strategy. Build a workflow where the product release notes feed into a system that generates the standard set of launch assets—blog post, product page update, enablement email, social post—and routes them for a quick human review before publication. This is the highest-leverage automation in the launch function because it reclaims the most time for the least risk. Tier 3 and 4 launches don’t have the complexity that requires deep strategic judgment—they just need to be done, consistently and quickly.</w:t>
      </w:r>
    </w:p>
    <w:p>
      <w:pPr>
        <w:pStyle w:val="BodyText"/>
      </w:pPr>
      <w:r>
        <w:rPr>
          <w:bCs/>
          <w:b/>
        </w:rPr>
        <w:t xml:space="preserve">Third, invest the reclaimed time in launch narrative.</w:t>
      </w:r>
      <w:r>
        <w:t xml:space="preserve"> </w:t>
      </w:r>
      <w:r>
        <w:t xml:space="preserve">For your Tier 1 and Tier 2 launches, spend the time you’ve freed up on the work that actually differentiates a great launch from a competent one: the opening story, the competitive framing, the analyst messaging, the executive talking points, the customer proof. These are the elements that turn a product announcement into a market moment, and they require the kind of strategic creativity that no agent can provide.</w:t>
      </w:r>
    </w:p>
    <w:p>
      <w:pPr>
        <w:pStyle w:val="BodyText"/>
      </w:pPr>
      <w:r>
        <w:rPr>
          <w:bCs/>
          <w:b/>
        </w:rPr>
        <w:t xml:space="preserve">Fourth, designate launch editors.</w:t>
      </w:r>
      <w:r>
        <w:t xml:space="preserve"> </w:t>
      </w:r>
      <w:r>
        <w:t xml:space="preserve">For Tier 1 and Tier 2 launches, assign a senior PMM as</w:t>
      </w:r>
      <w:r>
        <w:t xml:space="preserve"> </w:t>
      </w:r>
      <w:r>
        <w:t xml:space="preserve">“</w:t>
      </w:r>
      <w:r>
        <w:t xml:space="preserve">launch editor</w:t>
      </w:r>
      <w:r>
        <w:t xml:space="preserve">”</w:t>
      </w:r>
      <w:r>
        <w:t xml:space="preserve"> </w:t>
      </w:r>
      <w:r>
        <w:t xml:space="preserve">whose job isn’t to produce assets but to evaluate the launch for strategic coherence. Does the narrative match positioning? Is the competitive framing appropriate? Is the timing smart relative to competitor activity? Is the tier classification actually correct, or should we up-tier or down-tier based on new information? This editorial function is the quality gate that prevents speed from becoming recklessness.</w:t>
      </w:r>
    </w:p>
    <w:p>
      <w:r>
        <w:pict>
          <v:rect style="width:0;height:1.5pt" o:hralign="center" o:hrstd="t" o:hr="t"/>
        </w:pict>
      </w:r>
    </w:p>
    <w:bookmarkEnd w:id="126"/>
    <w:bookmarkStart w:id="127" w:name="executive-perspective-7"/>
    <w:p>
      <w:pPr>
        <w:pStyle w:val="Heading2"/>
      </w:pPr>
      <w:r>
        <w:t xml:space="preserve">EXECUTIVE PERSPECTIVE</w:t>
      </w:r>
    </w:p>
    <w:p>
      <w:pPr>
        <w:pStyle w:val="FirstParagraph"/>
      </w:pPr>
      <w:r>
        <w:t xml:space="preserve">Launch management is where the gap between expectation and execution is most frustrating—and it’s not about talent. I’ve watched excellent PMMs struggle with launches not because they lacked strategic skill or creativity, but because the operational overhead consumed so much of their capacity that the strategic work got squeezed into whatever time remained.</w:t>
      </w:r>
    </w:p>
    <w:p>
      <w:pPr>
        <w:pStyle w:val="BodyText"/>
      </w:pPr>
      <w:r>
        <w:t xml:space="preserve">You can always tell when a launch was strategically underbaked. The announcement gets coverage but doesn’t shift the narrative. The enablement materials are technically correct but don’t give reps a new story to tell. The analyst briefing checks boxes but doesn’t move you in the evaluation. The mechanics worked. The strategy didn’t. And usually the strategy didn’t because the team ran out of time after handling the mechanics.</w:t>
      </w:r>
    </w:p>
    <w:p>
      <w:pPr>
        <w:pStyle w:val="BodyText"/>
      </w:pPr>
      <w:r>
        <w:t xml:space="preserve">The investment in agent-powered launch management should be matched with investment in editorial review. As teams gain more automated capability—as the Tier 3/4 launches handle themselves and the coordination overhead decreases—the corresponding investment should be in senior PMMs who serve as launch editors. Their job isn’t to produce assets but to evaluate every significant launch for strategic coherence. Does the narrative match positioning? Is the competitive framing appropriate? Is the tier classification right? Is the timing smart relative to competitor activity? Is the launch telling a story that we actually want to tell?</w:t>
      </w:r>
    </w:p>
    <w:p>
      <w:pPr>
        <w:pStyle w:val="BodyText"/>
      </w:pPr>
      <w:r>
        <w:t xml:space="preserve">That editorial function is the quality gate that prevents speed from becoming recklessness. Without it, you’ll ship more launches faster—and some meaningful percentage of them will be strategically wrong in ways that take months to recover from.</w:t>
      </w:r>
    </w:p>
    <w:p>
      <w:pPr>
        <w:pStyle w:val="BodyText"/>
      </w:pPr>
      <w:r>
        <w:t xml:space="preserve">The metric shift matters too. Traditional launch metrics—assets produced, deadlines met, coverage achieved, social impressions—measure activity. They tell you launches happened. They don’t tell you launches mattered. The metrics that matter are impact: Did the launch shift perception? Did it generate pipeline? Did it give sales a new story that actually helps them win? Did it move the analyst narrative? Those are harder to measure, but they’re what separate launches that matter from launches that just happened.</w:t>
      </w:r>
    </w:p>
    <w:bookmarkEnd w:id="127"/>
    <w:bookmarkEnd w:id="128"/>
    <w:bookmarkStart w:id="146" w:name="unit-7-research"/>
    <w:p>
      <w:pPr>
        <w:pStyle w:val="Heading1"/>
      </w:pPr>
      <w:r>
        <w:t xml:space="preserve">Unit 7: Research</w:t>
      </w:r>
    </w:p>
    <w:bookmarkStart w:id="129" w:name="X51d12968abd283077e5d571e06081f10259473a"/>
    <w:p>
      <w:pPr>
        <w:pStyle w:val="Heading2"/>
      </w:pPr>
      <w:r>
        <w:t xml:space="preserve">Market Research and Customer Insights in the Agentic Era</w:t>
      </w:r>
    </w:p>
    <w:p>
      <w:pPr>
        <w:pStyle w:val="FirstParagraph"/>
      </w:pPr>
      <w:r>
        <w:rPr>
          <w:bCs/>
          <w:b/>
        </w:rPr>
        <w:t xml:space="preserve">Pragmatic Remix:</w:t>
      </w:r>
      <w:r>
        <w:t xml:space="preserve"> </w:t>
      </w:r>
      <w:r>
        <w:t xml:space="preserve">Market Research → Customer Insights → Voice of Customer → Buyer Personas → Use Cases</w:t>
      </w:r>
    </w:p>
    <w:p>
      <w:r>
        <w:pict>
          <v:rect style="width:0;height:1.5pt" o:hralign="center" o:hrstd="t" o:hr="t"/>
        </w:pict>
      </w:r>
    </w:p>
    <w:p>
      <w:pPr>
        <w:pStyle w:val="FirstParagraph"/>
      </w:pPr>
      <w:r>
        <w:t xml:space="preserve">The research request came at 4 PM on a Friday—the kind of timing that signals either genuine urgency or someone who just remembered a deliverable they’d been avoiding.</w:t>
      </w:r>
      <w:r>
        <w:t xml:space="preserve"> </w:t>
      </w:r>
      <w:r>
        <w:t xml:space="preserve">“</w:t>
      </w:r>
      <w:r>
        <w:t xml:space="preserve">We need to understand how mid-market manufacturing companies are thinking about AI adoption for supply chain planning. The exec team has a strategy session on Tuesday.</w:t>
      </w:r>
      <w:r>
        <w:t xml:space="preserve">”</w:t>
      </w:r>
      <w:r>
        <w:t xml:space="preserve"> </w:t>
      </w:r>
      <w:r>
        <w:t xml:space="preserve">Three business days to understand a market segment’s mindset well enough to inform strategic decisions.</w:t>
      </w:r>
    </w:p>
    <w:p>
      <w:pPr>
        <w:pStyle w:val="BodyText"/>
      </w:pPr>
      <w:r>
        <w:t xml:space="preserve">In the traditional research model, this request would be impossible. A proper research study—survey design, respondent recruitment, data collection, analysis, presentation—takes weeks even when you have budget and internal alignment. The fast-turnaround alternative, desk research supplemented by a handful of expert interviews, might produce something useful but would feel thin. Either way, the PMM faces the familiar dilemma: deliver something superficial or miss the window entirely.</w:t>
      </w:r>
    </w:p>
    <w:p>
      <w:pPr>
        <w:pStyle w:val="BodyText"/>
      </w:pPr>
      <w:r>
        <w:t xml:space="preserve">I’ve watched this pattern play out dozens of times across companies of every size. The research that actually informs decisions is the research that arrives when decisions are being made—not two weeks later when everyone has already committed to a direction and the research becomes either confirmation or an awkward artifact that nobody knows what to do with. The timing problem has always been the real constraint, more than budget, more than methodology, more than access to respondents.</w:t>
      </w:r>
    </w:p>
    <w:p>
      <w:pPr>
        <w:pStyle w:val="BodyText"/>
      </w:pPr>
      <w:r>
        <w:t xml:space="preserve">This is the research problem that agents are reshaping. Not by replacing rigorous primary research—that still matters, probably more than ever—but by making the synthesis layer dramatically faster and more comprehensive. The PMM who can combine agent-powered synthesis of existing knowledge with targeted primary research produces insights that are both timely and substantive. That combination is the new standard, and it’s making the old excuses about research timing increasingly hard to sustain.</w:t>
      </w:r>
    </w:p>
    <w:bookmarkEnd w:id="129"/>
    <w:bookmarkStart w:id="132" w:name="secondary-research-from-hours-to-minutes"/>
    <w:p>
      <w:pPr>
        <w:pStyle w:val="Heading2"/>
      </w:pPr>
      <w:r>
        <w:t xml:space="preserve">Secondary Research: From Hours to Minutes</w:t>
      </w:r>
    </w:p>
    <w:p>
      <w:pPr>
        <w:pStyle w:val="FirstParagraph"/>
      </w:pPr>
      <w:r>
        <w:t xml:space="preserve">Secondary research—the synthesis of existing data, reports, articles, and expert commentary—has always been the foundation of market understanding. But the traditional process is time-intensive in ways that are hard to appreciate until you’ve done it: searching databases, downloading reports, reading through pages of analyst commentary, extracting the three sentences that actually matter to your question, organizing those extracts into a coherent picture, and then realizing you need to go back and search again because the first round surfaced a thread you hadn’t anticipated. A thorough secondary research effort might take a week of dedicated PMM time, and even then you’d wonder what you missed.</w:t>
      </w:r>
    </w:p>
    <w:p>
      <w:pPr>
        <w:pStyle w:val="BodyText"/>
      </w:pPr>
      <w:r>
        <w:t xml:space="preserve">Agent-augmented secondary research compresses this dramatically. Tools like Perplexity, with built-in web access and citation tracking, can synthesize publicly available information in minutes rather than hours. I ran a test recently—the same research question submitted to a traditional analyst database search versus an agent with web access. The database search required downloading twelve PDFs, skimming about 300 pages of content, and manually extracting relevant findings. Total time: about four hours, and I’m reasonably efficient at this. The agent produced a synthesis with citations in about three minutes. The quality wasn’t identical—the database search surfaced some proprietary data that the agent couldn’t access—but for a first-pass understanding, the agent got me 80% of the way there in 1% of the time.</w:t>
      </w:r>
    </w:p>
    <w:p>
      <w:pPr>
        <w:pStyle w:val="BodyText"/>
      </w:pPr>
      <w:r>
        <w:t xml:space="preserve">But the real power comes from combining web-accessible research with proprietary sources: your company’s market intelligence database, past research reports, analyst briefings from firms like Gartner and Forrester, customer interview transcripts, and competitive intelligence your team has gathered over time. When you point an agent at all of these sources simultaneously, you get synthesis that no individual analyst could produce—not because the agent is smarter, but because it can process volume that humans can’t.</w:t>
      </w:r>
    </w:p>
    <w:bookmarkStart w:id="130" w:name="the-research-synthesis-workflow"/>
    <w:p>
      <w:pPr>
        <w:pStyle w:val="Heading3"/>
      </w:pPr>
      <w:r>
        <w:t xml:space="preserve">The Research Synthesis Workflow</w:t>
      </w:r>
    </w:p>
    <w:p>
      <w:pPr>
        <w:pStyle w:val="FirstParagraph"/>
      </w:pPr>
      <w:r>
        <w:t xml:space="preserve">Here’s the workflow I’ve found most effective, refined over probably fifty research requests in the past year:</w:t>
      </w:r>
    </w:p>
    <w:p>
      <w:pPr>
        <w:pStyle w:val="BodyText"/>
      </w:pPr>
      <w:r>
        <w:rPr>
          <w:bCs/>
          <w:b/>
        </w:rPr>
        <w:t xml:space="preserve">Define the research question precisely.</w:t>
      </w:r>
      <w:r>
        <w:t xml:space="preserve"> </w:t>
      </w:r>
      <w:r>
        <w:t xml:space="preserve">This sounds obvious but it’s where most research efforts go sideways. Vague questions produce vague answers—the agent equivalent of</w:t>
      </w:r>
      <w:r>
        <w:t xml:space="preserve"> </w:t>
      </w:r>
      <w:r>
        <w:t xml:space="preserve">“</w:t>
      </w:r>
      <w:r>
        <w:t xml:space="preserve">it depends.</w:t>
      </w:r>
      <w:r>
        <w:t xml:space="preserve">”</w:t>
      </w:r>
      <w:r>
        <w:t xml:space="preserve"> </w:t>
      </w:r>
      <w:r>
        <w:t xml:space="preserve">“</w:t>
      </w:r>
      <w:r>
        <w:t xml:space="preserve">How do mid-market manufacturing companies think about AI for supply chain?</w:t>
      </w:r>
      <w:r>
        <w:t xml:space="preserve">”</w:t>
      </w:r>
      <w:r>
        <w:t xml:space="preserve"> </w:t>
      </w:r>
      <w:r>
        <w:t xml:space="preserve">is too broad. The agent will return a survey of everything anyone has ever said about AI in supply chain, most of it irrelevant to your actual decision.</w:t>
      </w:r>
      <w:r>
        <w:t xml:space="preserve"> </w:t>
      </w:r>
      <w:r>
        <w:t xml:space="preserve">“</w:t>
      </w:r>
      <w:r>
        <w:t xml:space="preserve">What are the top three barriers to AI adoption in supply chain planning for manufacturers with $100M-$500M revenue?</w:t>
      </w:r>
      <w:r>
        <w:t xml:space="preserve">”</w:t>
      </w:r>
      <w:r>
        <w:t xml:space="preserve"> </w:t>
      </w:r>
      <w:r>
        <w:t xml:space="preserve">is specific enough to drive useful synthesis. The constraint forces focus, both for the agent and for your own thinking about what you actually need to know.</w:t>
      </w:r>
    </w:p>
    <w:p>
      <w:pPr>
        <w:pStyle w:val="BodyText"/>
      </w:pPr>
      <w:r>
        <w:rPr>
          <w:bCs/>
          <w:b/>
        </w:rPr>
        <w:t xml:space="preserve">Layer the sources.</w:t>
      </w:r>
      <w:r>
        <w:t xml:space="preserve"> </w:t>
      </w:r>
      <w:r>
        <w:t xml:space="preserve">Start with web-accessible synthesis—Perplexity or similar—then layer in proprietary sources. Your past customer interviews might have relevant quotes. Your analyst briefings might include relevant data. Your competitive intelligence might show how competitors are positioning to this segment. The agent synthesizes across all of these, but you need to feed it the proprietary context. I’ve seen PMMs skip this step and then wonder why their synthesis reads like a Wikipedia article. The proprietary sources are where the differentiated insights live.</w:t>
      </w:r>
    </w:p>
    <w:p>
      <w:pPr>
        <w:pStyle w:val="BodyText"/>
      </w:pPr>
      <w:r>
        <w:rPr>
          <w:bCs/>
          <w:b/>
        </w:rPr>
        <w:t xml:space="preserve">Validate with primary signals.</w:t>
      </w:r>
      <w:r>
        <w:t xml:space="preserve"> </w:t>
      </w:r>
      <w:r>
        <w:t xml:space="preserve">Agent synthesis tells you what the public record says. It doesn’t tell you whether the public record is accurate or current. Cross-reference against recent customer conversations, sales feedback, and any primary data you have access to. The synthesis is a starting point, not a conclusion—a hypothesis to be tested, not a finding to be reported.</w:t>
      </w:r>
    </w:p>
    <w:p>
      <w:pPr>
        <w:pStyle w:val="BodyText"/>
      </w:pPr>
      <w:r>
        <w:rPr>
          <w:bCs/>
          <w:b/>
        </w:rPr>
        <w:t xml:space="preserve">Surface the confidence level.</w:t>
      </w:r>
      <w:r>
        <w:t xml:space="preserve"> </w:t>
      </w:r>
      <w:r>
        <w:t xml:space="preserve">Not all insights are equally reliable. Agent-generated synthesis should include confidence indicators: Is this based on recent data or outdated reports? Is there consensus across sources or conflicting perspectives? Is this a direct observation or an inference the agent made? I’ve started asking agents explicitly:</w:t>
      </w:r>
      <w:r>
        <w:t xml:space="preserve"> </w:t>
      </w:r>
      <w:r>
        <w:t xml:space="preserve">“</w:t>
      </w:r>
      <w:r>
        <w:t xml:space="preserve">For each key finding, indicate whether this is well-supported, moderately supported, or speculative based on the sources you accessed.</w:t>
      </w:r>
      <w:r>
        <w:t xml:space="preserve">”</w:t>
      </w:r>
      <w:r>
        <w:t xml:space="preserve"> </w:t>
      </w:r>
      <w:r>
        <w:t xml:space="preserve">Building this metadata into your research output helps decision-makers calibrate appropriately—and it forces you to think more carefully about what you actually know versus what you’re inferring.</w:t>
      </w:r>
    </w:p>
    <w:bookmarkEnd w:id="130"/>
    <w:bookmarkStart w:id="131" w:name="X71541a6d6729c1aa45e33c406efc2ff8064e2e5"/>
    <w:p>
      <w:pPr>
        <w:pStyle w:val="Heading3"/>
      </w:pPr>
      <w:r>
        <w:t xml:space="preserve">What Agents Can’t Do in Secondary Research</w:t>
      </w:r>
    </w:p>
    <w:p>
      <w:pPr>
        <w:pStyle w:val="FirstParagraph"/>
      </w:pPr>
      <w:r>
        <w:t xml:space="preserve">The limitation is obvious but worth stating: agents can only synthesize what’s been published. For truly novel questions—emerging market dynamics, nascent customer needs, competitive signals that haven’t surfaced publicly—agent synthesis will return either nothing or stale information. I ran into this recently when trying to understand how a specific competitor was positioning a new product launch. The agent returned information about their previous product generation, confidently synthesized from press releases and analyst reports that were eighteen months old. The actual positioning had shifted significantly, but the new positioning hadn’t made it into any public source the agent could access.</w:t>
      </w:r>
    </w:p>
    <w:p>
      <w:pPr>
        <w:pStyle w:val="BodyText"/>
      </w:pPr>
      <w:r>
        <w:t xml:space="preserve">The skill is knowing when agent synthesis is sufficient and when primary research is required. As a rough heuristic: if the question is about established market dynamics, well-documented competitive positions, or historical patterns, agent synthesis is probably enough. If the question is about what’s happening right now, what customers are actually thinking today, or how a competitive landscape is shifting—primary research is non-negotiable.</w:t>
      </w:r>
    </w:p>
    <w:bookmarkEnd w:id="131"/>
    <w:bookmarkEnd w:id="132"/>
    <w:bookmarkStart w:id="136" w:name="Xb971fd7af1fa25e852e4fbc8502a1a3597d1c0b"/>
    <w:p>
      <w:pPr>
        <w:pStyle w:val="Heading2"/>
      </w:pPr>
      <w:r>
        <w:t xml:space="preserve">Primary Research: Agent-Augmented, Not Agent-Replaced</w:t>
      </w:r>
    </w:p>
    <w:p>
      <w:pPr>
        <w:pStyle w:val="FirstParagraph"/>
      </w:pPr>
      <w:r>
        <w:t xml:space="preserve">Primary research—customer interviews, surveys, focus groups, ethnographic observation—remains essential for insights that don’t exist in the public record. What’s changing is how agents augment every stage of the primary research process, from preparation through analysis.</w:t>
      </w:r>
    </w:p>
    <w:bookmarkStart w:id="133" w:name="interview-preparation"/>
    <w:p>
      <w:pPr>
        <w:pStyle w:val="Heading3"/>
      </w:pPr>
      <w:r>
        <w:t xml:space="preserve">Interview Preparation</w:t>
      </w:r>
    </w:p>
    <w:p>
      <w:pPr>
        <w:pStyle w:val="FirstParagraph"/>
      </w:pPr>
      <w:r>
        <w:t xml:space="preserve">Before a customer research interview, an agent can synthesize everything you know about that customer: their CRM history, support ticket patterns, product usage data, any prior interview transcripts, and publicly available information about their company and industry. This synthesis produces what I’ve started calling a</w:t>
      </w:r>
      <w:r>
        <w:t xml:space="preserve"> </w:t>
      </w:r>
      <w:r>
        <w:t xml:space="preserve">“</w:t>
      </w:r>
      <w:r>
        <w:t xml:space="preserve">customer intelligence brief</w:t>
      </w:r>
      <w:r>
        <w:t xml:space="preserve">”</w:t>
      </w:r>
      <w:r>
        <w:t xml:space="preserve">—a one-pager that prepares you to ask more relevant questions and follow up more effectively.</w:t>
      </w:r>
    </w:p>
    <w:p>
      <w:pPr>
        <w:pStyle w:val="BodyText"/>
      </w:pPr>
      <w:r>
        <w:t xml:space="preserve">The traditional preparation might be: review the CRM record (if you remember to), skim their company website, hope you remember what they told you last time. I’ve walked into interviews with less preparation than I should have, and the conversations always suffer. You ask questions they’ve already answered, you miss connections that would have been obvious with context, and you waste precious interview time on ground you could have covered in advance.</w:t>
      </w:r>
    </w:p>
    <w:p>
      <w:pPr>
        <w:pStyle w:val="BodyText"/>
      </w:pPr>
      <w:r>
        <w:t xml:space="preserve">The agent-augmented preparation is different: here’s a synthesis of their journey with your product over the past eighteen months, the three challenges they’ve mentioned most frequently in support interactions, the use cases they’ve explored and the ones they’ve abandoned, the competitive alternatives they’ve evaluated based on what they’ve mentioned to your sales team, recent news about their company including a leadership change last quarter that might affect priorities, and suggested questions based on patterns from interviews with similar customers. That preparation takes the agent about thirty seconds and would have taken me an hour to assemble manually.</w:t>
      </w:r>
    </w:p>
    <w:p>
      <w:pPr>
        <w:pStyle w:val="BodyText"/>
      </w:pPr>
      <w:r>
        <w:t xml:space="preserve">Jennifer Polk, who runs customer insights at a mid-sized SaaS company, told me she’s started doing this preparation for every customer conversation—not just formal research interviews.</w:t>
      </w:r>
      <w:r>
        <w:t xml:space="preserve"> </w:t>
      </w:r>
      <w:r>
        <w:t xml:space="preserve">“</w:t>
      </w:r>
      <w:r>
        <w:t xml:space="preserve">The delta in conversation quality is noticeable immediately. Customers can tell when you’ve done your homework versus when you’re treating them like a stranger. And the insights you surface are dramatically better because you’re building on context instead of starting from scratch every time.</w:t>
      </w:r>
      <w:r>
        <w:t xml:space="preserve">”</w:t>
      </w:r>
    </w:p>
    <w:bookmarkEnd w:id="133"/>
    <w:bookmarkStart w:id="134" w:name="real-time-transcription-and-synthesis"/>
    <w:p>
      <w:pPr>
        <w:pStyle w:val="Heading3"/>
      </w:pPr>
      <w:r>
        <w:t xml:space="preserve">Real-Time Transcription and Synthesis</w:t>
      </w:r>
    </w:p>
    <w:p>
      <w:pPr>
        <w:pStyle w:val="FirstParagraph"/>
      </w:pPr>
      <w:r>
        <w:t xml:space="preserve">During interviews, transcription tools—Otter, Fireflies, Gong, Chorus, and a dozen others—capture the conversation. But transcription alone is just the first step. You’ve turned audio into text; you haven’t turned text into insight. Agent-powered analysis can process transcripts immediately after the interview—or in some configurations, in near real-time—to identify themes, extract key quotes, and flag insights that warrant follow-up.</w:t>
      </w:r>
    </w:p>
    <w:p>
      <w:pPr>
        <w:pStyle w:val="BodyText"/>
      </w:pPr>
      <w:r>
        <w:t xml:space="preserve">I’ve seen PMMs use a workflow where, within an hour of completing an interview, they receive an AI-generated summary that includes: key themes discussed with approximate time stamps, notable quotes that might be useful for positioning or content, questions the customer asked that might indicate concerns or interests you should address, areas where the customer seemed hesitant or uncertain, and suggested follow-up topics for the next conversation or for the sales team to pursue.</w:t>
      </w:r>
    </w:p>
    <w:p>
      <w:pPr>
        <w:pStyle w:val="BodyText"/>
      </w:pPr>
      <w:r>
        <w:t xml:space="preserve">This doesn’t replace the PMM’s own analysis—the PMM still needs to interpret what the patterns mean strategically, and the agent will sometimes miss subtext that a human would catch—but it dramatically reduces the time from interview to actionable insight. And critically, it means the insight is available while the conversation is still fresh, when you can still follow up, when the context is still loaded in your memory. A transcript that sits unanalyzed for three weeks might as well not exist.</w:t>
      </w:r>
    </w:p>
    <w:bookmarkEnd w:id="134"/>
    <w:bookmarkStart w:id="135" w:name="survey-design-and-analysis"/>
    <w:p>
      <w:pPr>
        <w:pStyle w:val="Heading3"/>
      </w:pPr>
      <w:r>
        <w:t xml:space="preserve">Survey Design and Analysis</w:t>
      </w:r>
    </w:p>
    <w:p>
      <w:pPr>
        <w:pStyle w:val="FirstParagraph"/>
      </w:pPr>
      <w:r>
        <w:t xml:space="preserve">Survey research has always been a PMM responsibility, and it’s one where agent augmentation is particularly powerful—though you have to be careful about where you apply it.</w:t>
      </w:r>
    </w:p>
    <w:p>
      <w:pPr>
        <w:pStyle w:val="BodyText"/>
      </w:pPr>
      <w:r>
        <w:rPr>
          <w:bCs/>
          <w:b/>
        </w:rPr>
        <w:t xml:space="preserve">Survey design:</w:t>
      </w:r>
      <w:r>
        <w:t xml:space="preserve"> </w:t>
      </w:r>
      <w:r>
        <w:t xml:space="preserve">Agents can help draft survey questions based on your research objectives, flag potential bias in question wording, and suggest response options based on patterns from similar surveys. I’ll usually generate a first draft with an agent, then revise heavily—the agent tends toward questions that are technically correct but emotionally flat, and surveys live or die on whether respondents find them engaging enough to complete thoughtfully. The PMM still needs to apply judgment about tone, about which questions might feel intrusive or leading, about how the survey will feel to someone who’s giving you ten minutes of their day. But the first-draft quality is significantly higher than starting from scratch, and having something to react to is easier than staring at a blank page.</w:t>
      </w:r>
    </w:p>
    <w:p>
      <w:pPr>
        <w:pStyle w:val="BodyText"/>
      </w:pPr>
      <w:r>
        <w:rPr>
          <w:bCs/>
          <w:b/>
        </w:rPr>
        <w:t xml:space="preserve">Response analysis:</w:t>
      </w:r>
      <w:r>
        <w:t xml:space="preserve"> </w:t>
      </w:r>
      <w:r>
        <w:t xml:space="preserve">This is where agent augmentation genuinely shines. A survey with 500 responses and open-ended text fields would traditionally require hours of manual coding and analysis—reading each response, categorizing it, tracking frequency, identifying themes. An agent can process those responses in minutes, identifying themes, clustering similar responses, and quantifying sentiment. The PMM’s job becomes validating the agent’s categorization and interpreting what the patterns mean, rather than doing the pattern-identification manually.</w:t>
      </w:r>
    </w:p>
    <w:p>
      <w:pPr>
        <w:pStyle w:val="BodyText"/>
      </w:pPr>
      <w:r>
        <w:t xml:space="preserve">Marcus Chen, a PMM at an enterprise software company, described running a win/loss survey where the open-ended</w:t>
      </w:r>
      <w:r>
        <w:t xml:space="preserve"> </w:t>
      </w:r>
      <w:r>
        <w:t xml:space="preserve">“</w:t>
      </w:r>
      <w:r>
        <w:t xml:space="preserve">why did you choose us / why didn’t you</w:t>
      </w:r>
      <w:r>
        <w:t xml:space="preserve">”</w:t>
      </w:r>
      <w:r>
        <w:t xml:space="preserve"> </w:t>
      </w:r>
      <w:r>
        <w:t xml:space="preserve">field generated over 600 unique responses.</w:t>
      </w:r>
      <w:r>
        <w:t xml:space="preserve"> </w:t>
      </w:r>
      <w:r>
        <w:t xml:space="preserve">“</w:t>
      </w:r>
      <w:r>
        <w:t xml:space="preserve">In the old model, I would have either sampled—read maybe a hundred and extrapolated—or spent two full days coding responses. The agent processed all 600 in about four minutes, identified eight distinct themes with sub-themes, and surfaced the quotes I’d want to include in a presentation. I spent an hour validating and interpreting. The total insight quality was higher, and I got a week of my life back.</w:t>
      </w:r>
      <w:r>
        <w:t xml:space="preserve">”</w:t>
      </w:r>
    </w:p>
    <w:p>
      <w:pPr>
        <w:pStyle w:val="BodyText"/>
      </w:pPr>
      <w:r>
        <w:rPr>
          <w:bCs/>
          <w:b/>
        </w:rPr>
        <w:t xml:space="preserve">Cross-tabulation and segmentation:</w:t>
      </w:r>
      <w:r>
        <w:t xml:space="preserve"> </w:t>
      </w:r>
      <w:r>
        <w:t xml:space="preserve">Agents excel at finding patterns across dimensions that a human analyst might not think to explore.</w:t>
      </w:r>
      <w:r>
        <w:t xml:space="preserve"> </w:t>
      </w:r>
      <w:r>
        <w:t xml:space="preserve">“</w:t>
      </w:r>
      <w:r>
        <w:t xml:space="preserve">Respondents who mentioned pricing concerns were 2.3x more likely to also mention integration challenges</w:t>
      </w:r>
      <w:r>
        <w:t xml:space="preserve">”</w:t>
      </w:r>
      <w:r>
        <w:t xml:space="preserve"> </w:t>
      </w:r>
      <w:r>
        <w:t xml:space="preserve">is the kind of correlation an agent surfaces automatically, prompting the PMM to investigate whether there’s a strategic connection—whether these are both symptoms of budget-constrained evaluation processes, or whether something about your integration story is making price sensitivity worse. The agent doesn’t know the answer, but it surfaces the question you wouldn’t have thought to ask.</w:t>
      </w:r>
    </w:p>
    <w:bookmarkEnd w:id="135"/>
    <w:bookmarkEnd w:id="136"/>
    <w:bookmarkStart w:id="137" w:name="winloss-analysis-at-scale"/>
    <w:p>
      <w:pPr>
        <w:pStyle w:val="Heading2"/>
      </w:pPr>
      <w:r>
        <w:t xml:space="preserve">Win/Loss Analysis at Scale</w:t>
      </w:r>
    </w:p>
    <w:p>
      <w:pPr>
        <w:pStyle w:val="FirstParagraph"/>
      </w:pPr>
      <w:r>
        <w:t xml:space="preserve">Win/loss analysis deserves special attention because it’s one of the highest-leverage research activities a PMM can do, and it’s been historically constrained by the same time and resource limitations that affect all primary research.</w:t>
      </w:r>
    </w:p>
    <w:p>
      <w:pPr>
        <w:pStyle w:val="BodyText"/>
      </w:pPr>
      <w:r>
        <w:t xml:space="preserve">The traditional win/loss program looks something like this: after a deal closes (won or lost), someone—often a third party to ensure candor—conducts an interview with the buyer to understand their decision process. What were they trying to solve? Who else did they evaluate? What were the deciding factors? The insights from these interviews inform competitive positioning, sales enablement, and sometimes product priorities.</w:t>
      </w:r>
    </w:p>
    <w:p>
      <w:pPr>
        <w:pStyle w:val="BodyText"/>
      </w:pPr>
      <w:r>
        <w:t xml:space="preserve">The problem is that traditional win/loss programs are expensive and slow. Third-party interviews might cost $500-1,000 each, limiting coverage to a sample of deals. Interview scheduling adds weeks of latency. And the resulting insights are often so delayed that they describe a competitive landscape that’s already shifted.</w:t>
      </w:r>
    </w:p>
    <w:p>
      <w:pPr>
        <w:pStyle w:val="BodyText"/>
      </w:pPr>
      <w:r>
        <w:t xml:space="preserve">Agent augmentation changes the economics in three ways:</w:t>
      </w:r>
    </w:p>
    <w:p>
      <w:pPr>
        <w:pStyle w:val="BodyText"/>
      </w:pPr>
      <w:r>
        <w:rPr>
          <w:bCs/>
          <w:b/>
        </w:rPr>
        <w:t xml:space="preserve">First, coverage expands.</w:t>
      </w:r>
      <w:r>
        <w:t xml:space="preserve"> </w:t>
      </w:r>
      <w:r>
        <w:t xml:space="preserve">When analysis time drops from hours to minutes, you can analyze more deals. Some organizations are moving toward analyzing every deal of meaningful size, not just a statistical sample—using CRM data, email threads, call recordings, and any available documentation to reconstruct the decision process even when a formal interview isn’t possible. The insight quality per deal might be lower than a dedicated interview, but the coverage is dramatically higher, and patterns surface faster.</w:t>
      </w:r>
    </w:p>
    <w:p>
      <w:pPr>
        <w:pStyle w:val="BodyText"/>
      </w:pPr>
      <w:r>
        <w:rPr>
          <w:bCs/>
          <w:b/>
        </w:rPr>
        <w:t xml:space="preserve">Second, latency compresses.</w:t>
      </w:r>
      <w:r>
        <w:t xml:space="preserve"> </w:t>
      </w:r>
      <w:r>
        <w:t xml:space="preserve">When analysis is automated, insights can emerge within days of deal closure rather than weeks or months. This means competitive intelligence is actually current—you’re learning about how a competitor positioned last week, not last quarter.</w:t>
      </w:r>
    </w:p>
    <w:p>
      <w:pPr>
        <w:pStyle w:val="BodyText"/>
      </w:pPr>
      <w:r>
        <w:rPr>
          <w:bCs/>
          <w:b/>
        </w:rPr>
        <w:t xml:space="preserve">Third, pattern detection improves.</w:t>
      </w:r>
      <w:r>
        <w:t xml:space="preserve"> </w:t>
      </w:r>
      <w:r>
        <w:t xml:space="preserve">Human analysts are good at qualitative interpretation but struggle with quantitative pattern detection across large datasets. An agent can identify that losses against Competitor X increased 40% after they launched Feature Y, or that deals involving Stakeholder Type Z close at half the rate of deals without that stakeholder. These patterns inform strategy in ways that anecdote-based analysis can’t.</w:t>
      </w:r>
    </w:p>
    <w:p>
      <w:pPr>
        <w:pStyle w:val="BodyText"/>
      </w:pPr>
      <w:r>
        <w:t xml:space="preserve">But there’s a trap here worth naming. Agent analysis of win/loss data is only as good as the data it’s analyzing. If your CRM capture is thin—if reps aren’t logging competitive mentions, if call recordings aren’t transcribed, if loss reasons are selected from a dropdown menu with six generic options—the agent will synthesize garbage and present it as insight. The shift toward agent-augmented win/loss requires a corresponding investment in data capture quality. The organizations getting the most value are the ones that treat CRM hygiene as a competitive advantage rather than an administrative burden.</w:t>
      </w:r>
    </w:p>
    <w:bookmarkEnd w:id="137"/>
    <w:bookmarkStart w:id="140" w:name="voice-of-customer-programs"/>
    <w:p>
      <w:pPr>
        <w:pStyle w:val="Heading2"/>
      </w:pPr>
      <w:r>
        <w:t xml:space="preserve">Voice of Customer Programs</w:t>
      </w:r>
    </w:p>
    <w:p>
      <w:pPr>
        <w:pStyle w:val="FirstParagraph"/>
      </w:pPr>
      <w:r>
        <w:t xml:space="preserve">Voice of customer programs—the systematic collection and analysis of customer feedback across touchpoints—are evolving rapidly in the agentic era. The traditional VoC program aggregates NPS scores, support ticket themes, customer advisory board feedback, and periodic surveys into a quarterly report that influences product roadmap and positioning decisions.</w:t>
      </w:r>
    </w:p>
    <w:p>
      <w:pPr>
        <w:pStyle w:val="BodyText"/>
      </w:pPr>
      <w:r>
        <w:t xml:space="preserve">The limitation of the quarterly model has always been obvious: by the time insights are aggregated and reported, they’re already stale. The customer who complained about a workflow issue in January might have churned by the time the Q1 report surfaces the pattern in March. The competitive threat that emerged in February might have cost you three deals before anyone connected the dots.</w:t>
      </w:r>
    </w:p>
    <w:bookmarkStart w:id="138" w:name="the-continuous-voc-model"/>
    <w:p>
      <w:pPr>
        <w:pStyle w:val="Heading3"/>
      </w:pPr>
      <w:r>
        <w:t xml:space="preserve">The Continuous VoC Model</w:t>
      </w:r>
    </w:p>
    <w:p>
      <w:pPr>
        <w:pStyle w:val="FirstParagraph"/>
      </w:pPr>
      <w:r>
        <w:t xml:space="preserve">Agent-powered VoC moves from quarterly synthesis to continuous monitoring—not as an aspiration but as a practical reality. The components aren’t new; what’s new is the ability to synthesize across them in real time.</w:t>
      </w:r>
    </w:p>
    <w:p>
      <w:pPr>
        <w:pStyle w:val="BodyText"/>
      </w:pPr>
      <w:r>
        <w:rPr>
          <w:bCs/>
          <w:b/>
        </w:rPr>
        <w:t xml:space="preserve">Support ticket analysis:</w:t>
      </w:r>
      <w:r>
        <w:t xml:space="preserve"> </w:t>
      </w:r>
      <w:r>
        <w:t xml:space="preserve">Agents process every support interaction as it happens, categorizing issues, identifying trends, and flagging emerging problems before they become widespread. A spike in questions about a specific integration might surface within days rather than waiting for the quarterly review. I talked to a PMM who caught a competitive displacement pattern this way—support tickets mentioning a competitor’s name increased 300% over two weeks, and her team was able to respond with updated competitive positioning before the trend became visible in win/loss data.</w:t>
      </w:r>
    </w:p>
    <w:p>
      <w:pPr>
        <w:pStyle w:val="BodyText"/>
      </w:pPr>
      <w:r>
        <w:rPr>
          <w:bCs/>
          <w:b/>
        </w:rPr>
        <w:t xml:space="preserve">Product usage signals:</w:t>
      </w:r>
      <w:r>
        <w:t xml:space="preserve"> </w:t>
      </w:r>
      <w:r>
        <w:t xml:space="preserve">For products with usage telemetry, agents can correlate usage patterns with customer feedback. Customers who drop off at a particular workflow step might share common characteristics that inform both product improvements and positioning adjustments.</w:t>
      </w:r>
      <w:r>
        <w:t xml:space="preserve"> </w:t>
      </w:r>
      <w:r>
        <w:t xml:space="preserve">“</w:t>
      </w:r>
      <w:r>
        <w:t xml:space="preserve">Customers who don’t complete onboarding step 4 are 3x more likely to mention complexity in support tickets and 2x more likely to churn within 90 days</w:t>
      </w:r>
      <w:r>
        <w:t xml:space="preserve">”</w:t>
      </w:r>
      <w:r>
        <w:t xml:space="preserve"> </w:t>
      </w:r>
      <w:r>
        <w:t xml:space="preserve">is actionable in a way that abstract NPS trends aren’t.</w:t>
      </w:r>
    </w:p>
    <w:p>
      <w:pPr>
        <w:pStyle w:val="BodyText"/>
      </w:pPr>
      <w:r>
        <w:rPr>
          <w:bCs/>
          <w:b/>
        </w:rPr>
        <w:t xml:space="preserve">Social listening:</w:t>
      </w:r>
      <w:r>
        <w:t xml:space="preserve"> </w:t>
      </w:r>
      <w:r>
        <w:t xml:space="preserve">Agents monitor mentions of your product and category across social platforms, Reddit threads, community forums, and professional networks—synthesizing sentiment and surfacing notable discussions. A thread where practitioners debate your product’s strengths and weaknesses is valuable feedback that traditional VoC programs often miss entirely.</w:t>
      </w:r>
    </w:p>
    <w:p>
      <w:pPr>
        <w:pStyle w:val="BodyText"/>
      </w:pPr>
      <w:r>
        <w:rPr>
          <w:bCs/>
          <w:b/>
        </w:rPr>
        <w:t xml:space="preserve">Review site monitoring:</w:t>
      </w:r>
      <w:r>
        <w:t xml:space="preserve"> </w:t>
      </w:r>
      <w:r>
        <w:t xml:space="preserve">G2, TrustRadius, Gartner Peer Insights, Capterra—agents track new reviews, analyze themes, and flag reviews that require response or investigation. When a negative review mentions a competitive alternative favorably, that’s a signal worth understanding. When positive reviews cluster around a use case you hadn’t emphasized, that’s a positioning opportunity.</w:t>
      </w:r>
    </w:p>
    <w:bookmarkEnd w:id="138"/>
    <w:bookmarkStart w:id="139" w:name="from-aggregation-to-synthesis"/>
    <w:p>
      <w:pPr>
        <w:pStyle w:val="Heading3"/>
      </w:pPr>
      <w:r>
        <w:t xml:space="preserve">From Aggregation to Synthesis</w:t>
      </w:r>
    </w:p>
    <w:p>
      <w:pPr>
        <w:pStyle w:val="FirstParagraph"/>
      </w:pPr>
      <w:r>
        <w:t xml:space="preserve">The shift isn’t just about speed; it’s about depth. Traditional VoC aggregates metrics: NPS went up two points, support tickets are down 10%, feature X is the most requested. Useful, but shallow. Agent-powered VoC synthesizes narratives: customers who successfully adopt use case Y report high satisfaction, but the path to success involves overcoming onboarding friction that smaller customers describe as</w:t>
      </w:r>
      <w:r>
        <w:t xml:space="preserve"> </w:t>
      </w:r>
      <w:r>
        <w:t xml:space="preserve">“</w:t>
      </w:r>
      <w:r>
        <w:t xml:space="preserve">overwhelming</w:t>
      </w:r>
      <w:r>
        <w:t xml:space="preserve">”</w:t>
      </w:r>
      <w:r>
        <w:t xml:space="preserve">—here are three representative quotes, here’s how competitors are addressing similar friction, and here’s a correlation with time-to-value that suggests where product investment might have the highest impact.</w:t>
      </w:r>
    </w:p>
    <w:p>
      <w:pPr>
        <w:pStyle w:val="BodyText"/>
      </w:pPr>
      <w:r>
        <w:t xml:space="preserve">The PMM’s role in VoC shifts from</w:t>
      </w:r>
      <w:r>
        <w:t xml:space="preserve"> </w:t>
      </w:r>
      <w:r>
        <w:t xml:space="preserve">“</w:t>
      </w:r>
      <w:r>
        <w:t xml:space="preserve">collect and report data</w:t>
      </w:r>
      <w:r>
        <w:t xml:space="preserve">”</w:t>
      </w:r>
      <w:r>
        <w:t xml:space="preserve"> </w:t>
      </w:r>
      <w:r>
        <w:t xml:space="preserve">to</w:t>
      </w:r>
      <w:r>
        <w:t xml:space="preserve"> </w:t>
      </w:r>
      <w:r>
        <w:t xml:space="preserve">“</w:t>
      </w:r>
      <w:r>
        <w:t xml:space="preserve">interpret patterns and recommend actions.</w:t>
      </w:r>
      <w:r>
        <w:t xml:space="preserve">”</w:t>
      </w:r>
      <w:r>
        <w:t xml:space="preserve"> </w:t>
      </w:r>
      <w:r>
        <w:t xml:space="preserve">That’s a higher-value activity, and it requires deeper product and market understanding rather than data management skills. The PMM who thrives in this model is the one who can look at the synthesis, spot the signal that matters, and translate it into something product teams and executives can act on.</w:t>
      </w:r>
    </w:p>
    <w:bookmarkEnd w:id="139"/>
    <w:bookmarkEnd w:id="140"/>
    <w:bookmarkStart w:id="143" w:name="persona-development-in-practice"/>
    <w:p>
      <w:pPr>
        <w:pStyle w:val="Heading2"/>
      </w:pPr>
      <w:r>
        <w:t xml:space="preserve">Persona Development in Practice</w:t>
      </w:r>
    </w:p>
    <w:p>
      <w:pPr>
        <w:pStyle w:val="FirstParagraph"/>
      </w:pPr>
      <w:r>
        <w:t xml:space="preserve">Buyer personas—the archetypal representations of your target customers—are foundational to positioning and messaging work. Traditional persona development involves desk research, customer interviews, sales feedback synthesis, and eventually a documented persona with demographics, goals, challenges, and buying behavior.</w:t>
      </w:r>
    </w:p>
    <w:p>
      <w:pPr>
        <w:pStyle w:val="BodyText"/>
      </w:pPr>
      <w:r>
        <w:t xml:space="preserve">The dirty secret of persona work is that most personas are either too generic to be useful or so specific to a moment in time that they’re obsolete within a year.</w:t>
      </w:r>
      <w:r>
        <w:t xml:space="preserve"> </w:t>
      </w:r>
      <w:r>
        <w:t xml:space="preserve">“</w:t>
      </w:r>
      <w:r>
        <w:t xml:space="preserve">Sarah, the digital transformation leader who values innovation but struggles with legacy systems</w:t>
      </w:r>
      <w:r>
        <w:t xml:space="preserve">”</w:t>
      </w:r>
      <w:r>
        <w:t xml:space="preserve"> </w:t>
      </w:r>
      <w:r>
        <w:t xml:space="preserve">describes approximately everyone in the target market and therefore distinguishes no one. Meanwhile, personas built on customer research from 2022 might not reflect how buying processes have shifted since then—different stakeholders involved, different evaluation criteria, different competitive landscape.</w:t>
      </w:r>
    </w:p>
    <w:bookmarkStart w:id="141" w:name="agent-augmented-persona-development"/>
    <w:p>
      <w:pPr>
        <w:pStyle w:val="Heading3"/>
      </w:pPr>
      <w:r>
        <w:t xml:space="preserve">Agent-Augmented Persona Development</w:t>
      </w:r>
    </w:p>
    <w:p>
      <w:pPr>
        <w:pStyle w:val="FirstParagraph"/>
      </w:pPr>
      <w:r>
        <w:t xml:space="preserve">Agents accelerate every stage of persona development, but more importantly, they make personas maintainable:</w:t>
      </w:r>
    </w:p>
    <w:p>
      <w:pPr>
        <w:pStyle w:val="BodyText"/>
      </w:pPr>
      <w:r>
        <w:rPr>
          <w:bCs/>
          <w:b/>
        </w:rPr>
        <w:t xml:space="preserve">Initial hypothesis generation:</w:t>
      </w:r>
      <w:r>
        <w:t xml:space="preserve"> </w:t>
      </w:r>
      <w:r>
        <w:t xml:space="preserve">Based on your product description and target market, an agent can generate draft personas that serve as starting hypotheses. These aren’t finished personas—they’re informed starting points that focus your primary research on validation and refinement rather than starting from scratch. I’ve found this useful for getting alignment early:</w:t>
      </w:r>
      <w:r>
        <w:t xml:space="preserve"> </w:t>
      </w:r>
      <w:r>
        <w:t xml:space="preserve">“</w:t>
      </w:r>
      <w:r>
        <w:t xml:space="preserve">Here are three hypothesis personas based on what we know. Which of these resonates with what you’re seeing in the field?</w:t>
      </w:r>
      <w:r>
        <w:t xml:space="preserve">”</w:t>
      </w:r>
      <w:r>
        <w:t xml:space="preserve"> </w:t>
      </w:r>
      <w:r>
        <w:t xml:space="preserve">is a better conversation than</w:t>
      </w:r>
      <w:r>
        <w:t xml:space="preserve"> </w:t>
      </w:r>
      <w:r>
        <w:t xml:space="preserve">“</w:t>
      </w:r>
      <w:r>
        <w:t xml:space="preserve">What should our personas be?</w:t>
      </w:r>
      <w:r>
        <w:t xml:space="preserve">”</w:t>
      </w:r>
    </w:p>
    <w:p>
      <w:pPr>
        <w:pStyle w:val="BodyText"/>
      </w:pPr>
      <w:r>
        <w:rPr>
          <w:bCs/>
          <w:b/>
        </w:rPr>
        <w:t xml:space="preserve">Interview synthesis at scale:</w:t>
      </w:r>
      <w:r>
        <w:t xml:space="preserve"> </w:t>
      </w:r>
      <w:r>
        <w:t xml:space="preserve">Across multiple interviews, agents identify patterns that map to persona dimensions: common goals, shared challenges, typical evaluation processes, recurring objections. The patterns emerge faster and more reliably than trying to hold all the interview content in your head.</w:t>
      </w:r>
    </w:p>
    <w:p>
      <w:pPr>
        <w:pStyle w:val="BodyText"/>
      </w:pPr>
      <w:r>
        <w:rPr>
          <w:bCs/>
          <w:b/>
        </w:rPr>
        <w:t xml:space="preserve">CRM validation:</w:t>
      </w:r>
      <w:r>
        <w:t xml:space="preserve"> </w:t>
      </w:r>
      <w:r>
        <w:t xml:space="preserve">Agents can analyze your CRM data to test whether the personas you’ve developed actually map to your customer base.</w:t>
      </w:r>
      <w:r>
        <w:t xml:space="preserve"> </w:t>
      </w:r>
      <w:r>
        <w:t xml:space="preserve">“</w:t>
      </w:r>
      <w:r>
        <w:t xml:space="preserve">We defined three personas, but 65% of closed deals don’t fit any of them cleanly</w:t>
      </w:r>
      <w:r>
        <w:t xml:space="preserve">”</w:t>
      </w:r>
      <w:r>
        <w:t xml:space="preserve"> </w:t>
      </w:r>
      <w:r>
        <w:t xml:space="preserve">is useful feedback that prompts persona refinement. Or alternatively:</w:t>
      </w:r>
      <w:r>
        <w:t xml:space="preserve"> </w:t>
      </w:r>
      <w:r>
        <w:t xml:space="preserve">“</w:t>
      </w:r>
      <w:r>
        <w:t xml:space="preserve">Persona 2 represents only 15% of deals but 40% of revenue—maybe we should weight our positioning accordingly.</w:t>
      </w:r>
      <w:r>
        <w:t xml:space="preserve">”</w:t>
      </w:r>
    </w:p>
    <w:p>
      <w:pPr>
        <w:pStyle w:val="BodyText"/>
      </w:pPr>
      <w:r>
        <w:rPr>
          <w:bCs/>
          <w:b/>
        </w:rPr>
        <w:t xml:space="preserve">Continuous updating:</w:t>
      </w:r>
      <w:r>
        <w:t xml:space="preserve"> </w:t>
      </w:r>
      <w:r>
        <w:t xml:space="preserve">This is the real shift. Personas should evolve as markets change, but nobody has time to redo persona research every quarter. Agent monitoring can flag when customer feedback patterns shift in ways that might indicate persona evolution—new challenges emerging, evaluation criteria changing, buying processes restructuring. You’re not rebuilding from scratch; you’re maintaining a living asset.</w:t>
      </w:r>
    </w:p>
    <w:bookmarkEnd w:id="141"/>
    <w:bookmarkStart w:id="142" w:name="the-depth-problem"/>
    <w:p>
      <w:pPr>
        <w:pStyle w:val="Heading3"/>
      </w:pPr>
      <w:r>
        <w:t xml:space="preserve">The Depth Problem</w:t>
      </w:r>
    </w:p>
    <w:p>
      <w:pPr>
        <w:pStyle w:val="FirstParagraph"/>
      </w:pPr>
      <w:r>
        <w:t xml:space="preserve">One caution worth dwelling on: agent-generated personas tend toward generic unless you provide specific input.</w:t>
      </w:r>
      <w:r>
        <w:t xml:space="preserve"> </w:t>
      </w:r>
      <w:r>
        <w:t xml:space="preserve">“</w:t>
      </w:r>
      <w:r>
        <w:t xml:space="preserve">A technology decision-maker who values efficiency and cost reduction</w:t>
      </w:r>
      <w:r>
        <w:t xml:space="preserve">”</w:t>
      </w:r>
      <w:r>
        <w:t xml:space="preserve"> </w:t>
      </w:r>
      <w:r>
        <w:t xml:space="preserve">describes every persona ever documented in the history of B2B marketing. It’s not wrong; it’s just useless. The depth comes from specific stories, specific quotes, specific behaviors that you’ve observed in real customer interactions—the moment in an interview when a buyer’s voice changed because you touched a real frustration, the offhand comment that revealed an evaluation criterion nobody had mentioned explicitly.</w:t>
      </w:r>
    </w:p>
    <w:p>
      <w:pPr>
        <w:pStyle w:val="BodyText"/>
      </w:pPr>
      <w:r>
        <w:t xml:space="preserve">Agents can help organize and synthesize this specificity, but the specificity itself must come from primary research. The PMM who relies entirely on agent-generated personas will produce artifacts that look professional and read generic. The PMM who uses agents to synthesize and maintain insights gathered through direct customer contact will produce personas that actually inform decisions.</w:t>
      </w:r>
    </w:p>
    <w:bookmarkEnd w:id="142"/>
    <w:bookmarkEnd w:id="143"/>
    <w:bookmarkStart w:id="144" w:name="use-case-development"/>
    <w:p>
      <w:pPr>
        <w:pStyle w:val="Heading2"/>
      </w:pPr>
      <w:r>
        <w:t xml:space="preserve">Use Case Development</w:t>
      </w:r>
    </w:p>
    <w:p>
      <w:pPr>
        <w:pStyle w:val="FirstParagraph"/>
      </w:pPr>
      <w:r>
        <w:t xml:space="preserve">Use case documentation—the specific ways customers use your product to solve problems—bridges product capabilities and customer needs. It’s essential for positioning, sales enablement, and content strategy. Yet most organizations have use cases that are either too abstract (</w:t>
      </w:r>
      <w:r>
        <w:t xml:space="preserve">“</w:t>
      </w:r>
      <w:r>
        <w:t xml:space="preserve">improve operational efficiency</w:t>
      </w:r>
      <w:r>
        <w:t xml:space="preserve">”</w:t>
      </w:r>
      <w:r>
        <w:t xml:space="preserve">) or too narrow (</w:t>
      </w:r>
      <w:r>
        <w:t xml:space="preserve">“</w:t>
      </w:r>
      <w:r>
        <w:t xml:space="preserve">configure the API endpoint for Salesforce integration</w:t>
      </w:r>
      <w:r>
        <w:t xml:space="preserve">”</w:t>
      </w:r>
      <w:r>
        <w:t xml:space="preserve">) to be strategically useful.</w:t>
      </w:r>
    </w:p>
    <w:p>
      <w:pPr>
        <w:pStyle w:val="BodyText"/>
      </w:pPr>
      <w:r>
        <w:t xml:space="preserve">Agents can identify use cases by analyzing multiple data streams simultaneously:</w:t>
      </w:r>
    </w:p>
    <w:p>
      <w:pPr>
        <w:pStyle w:val="BodyText"/>
      </w:pPr>
      <w:r>
        <w:rPr>
          <w:bCs/>
          <w:b/>
        </w:rPr>
        <w:t xml:space="preserve">Customer interview transcripts:</w:t>
      </w:r>
      <w:r>
        <w:t xml:space="preserve"> </w:t>
      </w:r>
      <w:r>
        <w:t xml:space="preserve">“</w:t>
      </w:r>
      <w:r>
        <w:t xml:space="preserve">What do you use the product for?</w:t>
      </w:r>
      <w:r>
        <w:t xml:space="preserve">”</w:t>
      </w:r>
      <w:r>
        <w:t xml:space="preserve"> </w:t>
      </w:r>
      <w:r>
        <w:t xml:space="preserve">is a standard interview question. Across dozens of interviews, agents identify patterns and cluster similar use cases. More usefully, they can identify use cases that customers describe differently but that are functionally similar—different language for the same underlying workflow.</w:t>
      </w:r>
    </w:p>
    <w:p>
      <w:pPr>
        <w:pStyle w:val="BodyText"/>
      </w:pPr>
      <w:r>
        <w:rPr>
          <w:bCs/>
          <w:b/>
        </w:rPr>
        <w:t xml:space="preserve">Support ticket analysis:</w:t>
      </w:r>
      <w:r>
        <w:t xml:space="preserve"> </w:t>
      </w:r>
      <w:r>
        <w:t xml:space="preserve">Questions customers ask often reveal use cases they’re pursuing.</w:t>
      </w:r>
      <w:r>
        <w:t xml:space="preserve"> </w:t>
      </w:r>
      <w:r>
        <w:t xml:space="preserve">“</w:t>
      </w:r>
      <w:r>
        <w:t xml:space="preserve">How do I export data to our ERP system?</w:t>
      </w:r>
      <w:r>
        <w:t xml:space="preserve">”</w:t>
      </w:r>
      <w:r>
        <w:t xml:space="preserve"> </w:t>
      </w:r>
      <w:r>
        <w:t xml:space="preserve">indicates an integration use case that might warrant documentation. Patterns in support questions can reveal use cases you’re under-supporting or use cases that are emerging faster than your documentation can track.</w:t>
      </w:r>
    </w:p>
    <w:p>
      <w:pPr>
        <w:pStyle w:val="BodyText"/>
      </w:pPr>
      <w:r>
        <w:rPr>
          <w:bCs/>
          <w:b/>
        </w:rPr>
        <w:t xml:space="preserve">Product usage data:</w:t>
      </w:r>
      <w:r>
        <w:t xml:space="preserve"> </w:t>
      </w:r>
      <w:r>
        <w:t xml:space="preserve">For products with telemetry, usage patterns reveal actual use cases as opposed to intended ones. Customers might be using your product in ways you didn’t anticipate, and those emergent use cases might be strategically important. Or they might indicate confusion that’s worth addressing.</w:t>
      </w:r>
    </w:p>
    <w:p>
      <w:pPr>
        <w:pStyle w:val="BodyText"/>
      </w:pPr>
      <w:r>
        <w:rPr>
          <w:bCs/>
          <w:b/>
        </w:rPr>
        <w:t xml:space="preserve">Competitive analysis:</w:t>
      </w:r>
      <w:r>
        <w:t xml:space="preserve"> </w:t>
      </w:r>
      <w:r>
        <w:t xml:space="preserve">What use cases are competitors emphasizing? Agent synthesis of competitor content can reveal use cases you might be under-emphasizing or over-emphasizing relative to market expectations.</w:t>
      </w:r>
    </w:p>
    <w:p>
      <w:pPr>
        <w:pStyle w:val="BodyText"/>
      </w:pPr>
      <w:r>
        <w:t xml:space="preserve">The research question for use cases is usually: should we go deep on a few use cases or broad across many? Agent analysis can inform this decision by quantifying use case prevalence and value. A use case that’s common but low-value might warrant less positioning emphasis than a use case that’s less common but highly correlated with expansion revenue and customer advocacy.</w:t>
      </w:r>
    </w:p>
    <w:p>
      <w:r>
        <w:pict>
          <v:rect style="width:0;height:1.5pt" o:hralign="center" o:hrstd="t" o:hr="t"/>
        </w:pict>
      </w:r>
    </w:p>
    <w:bookmarkEnd w:id="144"/>
    <w:bookmarkStart w:id="145" w:name="executive-perspective-8"/>
    <w:p>
      <w:pPr>
        <w:pStyle w:val="Heading2"/>
      </w:pPr>
      <w:r>
        <w:t xml:space="preserve">EXECUTIVE PERSPECTIVE</w:t>
      </w:r>
    </w:p>
    <w:p>
      <w:pPr>
        <w:pStyle w:val="FirstParagraph"/>
      </w:pPr>
      <w:r>
        <w:t xml:space="preserve">Research investment in PMM organizations tends to be inconsistent—heavy investment during annual planning cycles, minimal investment during execution periods. The planning cycle researcher produces a thick market study that informs strategy in November, then spends the next ten months executing on other priorities while the market continues to evolve around them.</w:t>
      </w:r>
    </w:p>
    <w:p>
      <w:pPr>
        <w:pStyle w:val="BodyText"/>
      </w:pPr>
      <w:r>
        <w:t xml:space="preserve">The agentic era makes continuous research economically viable in a way it wasn’t before. If secondary research synthesis takes minutes instead of days, and if primary research analysis is agent-augmented, the argument for continuous market and customer sensing becomes much stronger. You can afford to stay current because staying current doesn’t cost what it used to cost.</w:t>
      </w:r>
    </w:p>
    <w:p>
      <w:pPr>
        <w:pStyle w:val="BodyText"/>
      </w:pPr>
      <w:r>
        <w:t xml:space="preserve">The metric shift for research mirrors what we’ve seen in other PMM activities. Traditional metrics—number of interviews conducted, survey response rates, reports produced—measure activity. They tell you the research function is busy; they don’t tell you whether it matters. The metrics that matter are influence: Did research insights change a positioning decision? Did customer feedback surface a product priority that shipped? Did competitive intelligence shift a sales narrative? Those are harder to measure, but they’re what justify research investment—and they’re what distinguish research as a strategic function from research as an overhead cost.</w:t>
      </w:r>
    </w:p>
    <w:p>
      <w:pPr>
        <w:pStyle w:val="BodyText"/>
      </w:pPr>
      <w:r>
        <w:t xml:space="preserve">One organizational pattern worth noting: several companies I’ve talked to are embedding research capability in PMM pods rather than centralizing it. When every PMM has agent tools for research synthesis, the research bottleneck disappears and insights flow more quickly to decisions. The tradeoff is methodological consistency—a central research function can enforce standards that distributed research might miss. The right balance depends on team maturity and how much methodological rigor your context requires. But the direction is clear: research is becoming a distributed capability rather than a centralized service.</w:t>
      </w:r>
    </w:p>
    <w:bookmarkEnd w:id="145"/>
    <w:bookmarkEnd w:id="146"/>
    <w:bookmarkStart w:id="206" w:name="unit-8-pricing"/>
    <w:p>
      <w:pPr>
        <w:pStyle w:val="Heading1"/>
      </w:pPr>
      <w:r>
        <w:t xml:space="preserve">Unit 8: Pricing</w:t>
      </w:r>
    </w:p>
    <w:bookmarkStart w:id="147" w:name="X4866a512f88f4774b633adcb662ba615d79eaa8"/>
    <w:p>
      <w:pPr>
        <w:pStyle w:val="Heading2"/>
      </w:pPr>
      <w:r>
        <w:t xml:space="preserve">Pricing, Packaging, and the Consumption Shift</w:t>
      </w:r>
    </w:p>
    <w:p>
      <w:pPr>
        <w:pStyle w:val="FirstParagraph"/>
      </w:pPr>
      <w:r>
        <w:rPr>
          <w:bCs/>
          <w:b/>
        </w:rPr>
        <w:t xml:space="preserve">Pragmatic Remix:</w:t>
      </w:r>
      <w:r>
        <w:t xml:space="preserve"> </w:t>
      </w:r>
      <w:r>
        <w:t xml:space="preserve">Pricing → Packaging → Business Case → Profitability</w:t>
      </w:r>
    </w:p>
    <w:p>
      <w:r>
        <w:pict>
          <v:rect style="width:0;height:1.5pt" o:hralign="center" o:hrstd="t" o:hr="t"/>
        </w:pict>
      </w:r>
    </w:p>
    <w:p>
      <w:pPr>
        <w:pStyle w:val="FirstParagraph"/>
      </w:pPr>
      <w:r>
        <w:t xml:space="preserve">I’m going to start this unit with a question that sounds simple and isn’t: when an AI agent performs a task on behalf of a user, who is the user?</w:t>
      </w:r>
    </w:p>
    <w:p>
      <w:pPr>
        <w:pStyle w:val="BodyText"/>
      </w:pPr>
      <w:r>
        <w:t xml:space="preserve">This isn’t a philosophical question. It’s a pricing question—and it’s one that every enterprise software company is wrestling with right now, whether they’ve articulated it or not. The per-seat licensing model that has been the foundation of SaaS economics for two decades is built on a simple assumption: value is proportional to the number of humans who use the product. More users equals more value equals more revenue. The entire pricing architecture—the sales motion, the expansion playbook, the financial model, the investor narrative—flows from that assumption.</w:t>
      </w:r>
    </w:p>
    <w:p>
      <w:pPr>
        <w:pStyle w:val="BodyText"/>
      </w:pPr>
      <w:r>
        <w:t xml:space="preserve">Agents break the assumption. When a single user can deploy an AI agent that performs work equivalent to what five users used to do, the per-seat model collapses. The user count goes down while the value delivered goes up. Under per-seat pricing, this is a revenue problem. Your product is delivering more value and getting paid less for it.</w:t>
      </w:r>
    </w:p>
    <w:p>
      <w:pPr>
        <w:pStyle w:val="BodyText"/>
      </w:pPr>
      <w:r>
        <w:t xml:space="preserve">I’ve spent a significant part of my last two years working on this exact problem—figuring out how to transition pricing and packaging models for data and analytics products from traditional SaaS to consumption-based and AI-credit frameworks. It’s one of the hardest problems in product marketing, and it’s one where most PMMs have almost no training, because pricing has historically been treated as a finance-and-product decision rather than a marketing decision. That’s a mistake. Pricing is positioning. How you charge for something tells the market what you think it’s worth, and how it should be valued relative to alternatives.</w:t>
      </w:r>
    </w:p>
    <w:bookmarkEnd w:id="147"/>
    <w:bookmarkStart w:id="151" w:name="the-three-pricing-models"/>
    <w:p>
      <w:pPr>
        <w:pStyle w:val="Heading2"/>
      </w:pPr>
      <w:r>
        <w:t xml:space="preserve">The Three Pricing Models</w:t>
      </w:r>
    </w:p>
    <w:p>
      <w:pPr>
        <w:pStyle w:val="FirstParagraph"/>
      </w:pPr>
      <w:r>
        <w:t xml:space="preserve">In the agentic era, enterprise software pricing is converging on three models. Most companies will end up with some combination of all three, but understanding each in isolation is useful for thinking about where the market is heading.</w:t>
      </w:r>
    </w:p>
    <w:bookmarkStart w:id="148" w:name="per-seat-pricing"/>
    <w:p>
      <w:pPr>
        <w:pStyle w:val="Heading3"/>
      </w:pPr>
      <w:r>
        <w:t xml:space="preserve">Per-Seat Pricing</w:t>
      </w:r>
    </w:p>
    <w:p>
      <w:pPr>
        <w:pStyle w:val="FirstParagraph"/>
      </w:pPr>
      <w:r>
        <w:t xml:space="preserve">The first is the traditional per-seat model, which still works for products where the value is proportional to the number of human users and where AI augmentation hasn’t fundamentally changed the work-per-user ratio. Collaboration tools, communication platforms, and certain workflow products still fit this model—though even there, the pressure is building as AI features reduce the number of humans needed to perform a given task.</w:t>
      </w:r>
    </w:p>
    <w:p>
      <w:pPr>
        <w:pStyle w:val="BodyText"/>
      </w:pPr>
      <w:r>
        <w:t xml:space="preserve">Per-seat pricing has significant advantages: it’s simple to understand, simple to sell, and simple to forecast. A customer knows what they’ll pay, the sales rep knows what to quote, and finance can model expansion revenue based on headcount growth. These advantages explain why the model persists even as its foundations erode.</w:t>
      </w:r>
    </w:p>
    <w:p>
      <w:pPr>
        <w:pStyle w:val="BodyText"/>
      </w:pPr>
      <w:r>
        <w:t xml:space="preserve">The disadvantage in the agentic era is the value misalignment. If your product’s AI features make each user 3x more productive, you’re delivering 3x the value and capturing the same revenue. Eventually, one of your competitors will recognize this and offer pricing that captures more of the value they’re delivering—and you’ll be stuck with a model that under-monetizes your innovation.</w:t>
      </w:r>
    </w:p>
    <w:bookmarkEnd w:id="148"/>
    <w:bookmarkStart w:id="149" w:name="consumption-based-pricing"/>
    <w:p>
      <w:pPr>
        <w:pStyle w:val="Heading3"/>
      </w:pPr>
      <w:r>
        <w:t xml:space="preserve">Consumption-Based Pricing</w:t>
      </w:r>
    </w:p>
    <w:p>
      <w:pPr>
        <w:pStyle w:val="FirstParagraph"/>
      </w:pPr>
      <w:r>
        <w:t xml:space="preserve">The second is consumption-based pricing, where the customer pays for what they use—typically measured in compute, storage, queries, API calls, or some other usage metric. This model aligns revenue with value delivered: the more a customer uses the product, the more they pay. Snowflake popularized this model in the data platform space, and it’s spreading across enterprise software.</w:t>
      </w:r>
    </w:p>
    <w:p>
      <w:pPr>
        <w:pStyle w:val="BodyText"/>
      </w:pPr>
      <w:r>
        <w:t xml:space="preserve">The challenge with consumption pricing is predictability—customers want to forecast their spend, and a purely consumption-based model makes that difficult. Finance organizations hate surprise bills. Procurement teams want to know their annual commitment. Budget owners need to plan.</w:t>
      </w:r>
    </w:p>
    <w:p>
      <w:pPr>
        <w:pStyle w:val="BodyText"/>
      </w:pPr>
      <w:r>
        <w:t xml:space="preserve">The PMM’s job is to help design packaging that provides enough predictability (committed spend tiers, volume discounts, pre-purchased capacity blocks) without eliminating the alignment between usage and revenue. This is a positioning challenge as much as a financial engineering challenge: how do you communicate a consumption model in a way that feels transparent and fair rather than unpredictable and risky?</w:t>
      </w:r>
    </w:p>
    <w:bookmarkEnd w:id="149"/>
    <w:bookmarkStart w:id="150" w:name="outcome-based-ai-credit-pricing"/>
    <w:p>
      <w:pPr>
        <w:pStyle w:val="Heading3"/>
      </w:pPr>
      <w:r>
        <w:t xml:space="preserve">Outcome-Based / AI-Credit Pricing</w:t>
      </w:r>
    </w:p>
    <w:p>
      <w:pPr>
        <w:pStyle w:val="FirstParagraph"/>
      </w:pPr>
      <w:r>
        <w:t xml:space="preserve">The third—and this is the frontier—is outcome-based or AI-credit pricing, where the customer pays for the results that AI agents deliver rather than the resources consumed. An AI credit might represent a specific unit of agent work: a competitive analysis produced, a forecast generated, a document processed, a decision recommended. This model is the most philosophically aligned with the agentic era—the customer pays for value delivered, not for human seats or machine resources—but it’s also the hardest to implement because defining and measuring</w:t>
      </w:r>
      <w:r>
        <w:t xml:space="preserve"> </w:t>
      </w:r>
      <w:r>
        <w:t xml:space="preserve">“</w:t>
      </w:r>
      <w:r>
        <w:t xml:space="preserve">outcomes</w:t>
      </w:r>
      <w:r>
        <w:t xml:space="preserve">”</w:t>
      </w:r>
      <w:r>
        <w:t xml:space="preserve"> </w:t>
      </w:r>
      <w:r>
        <w:t xml:space="preserve">is genuinely difficult.</w:t>
      </w:r>
    </w:p>
    <w:p>
      <w:pPr>
        <w:pStyle w:val="BodyText"/>
      </w:pPr>
      <w:r>
        <w:t xml:space="preserve">The definitional challenge is real. What counts as one</w:t>
      </w:r>
      <w:r>
        <w:t xml:space="preserve"> </w:t>
      </w:r>
      <w:r>
        <w:t xml:space="preserve">“</w:t>
      </w:r>
      <w:r>
        <w:t xml:space="preserve">AI analysis</w:t>
      </w:r>
      <w:r>
        <w:t xml:space="preserve">”</w:t>
      </w:r>
      <w:r>
        <w:t xml:space="preserve">? If an agent produces a competitive report, is that one credit or five? What if the customer asks follow-up questions—are those additional credits? What if the first analysis was wrong and the agent has to regenerate? The answers to these questions determine whether your AI-credit pricing feels fair and predictable or arbitrary and frustrating.</w:t>
      </w:r>
    </w:p>
    <w:p>
      <w:pPr>
        <w:pStyle w:val="BodyText"/>
      </w:pPr>
      <w:r>
        <w:t xml:space="preserve">I talked to Sarah Park, who leads pricing strategy at an enterprise AI company, about how her team navigated this complexity.</w:t>
      </w:r>
      <w:r>
        <w:t xml:space="preserve"> </w:t>
      </w:r>
      <w:r>
        <w:t xml:space="preserve">“</w:t>
      </w:r>
      <w:r>
        <w:t xml:space="preserve">We spent three months just defining what a</w:t>
      </w:r>
      <w:r>
        <w:t xml:space="preserve"> </w:t>
      </w:r>
      <w:r>
        <w:t xml:space="preserve">‘</w:t>
      </w:r>
      <w:r>
        <w:t xml:space="preserve">unit of work</w:t>
      </w:r>
      <w:r>
        <w:t xml:space="preserve">’</w:t>
      </w:r>
      <w:r>
        <w:t xml:space="preserve"> </w:t>
      </w:r>
      <w:r>
        <w:t xml:space="preserve">meant for our AI features,</w:t>
      </w:r>
      <w:r>
        <w:t xml:space="preserve">”</w:t>
      </w:r>
      <w:r>
        <w:t xml:space="preserve"> </w:t>
      </w:r>
      <w:r>
        <w:t xml:space="preserve">she said.</w:t>
      </w:r>
      <w:r>
        <w:t xml:space="preserve"> </w:t>
      </w:r>
      <w:r>
        <w:t xml:space="preserve">“</w:t>
      </w:r>
      <w:r>
        <w:t xml:space="preserve">We tried tying it to compute—too unpredictable. We tried tying it to outputs—too gameable. We eventually landed on a hybrid: a base credit for initiating a workflow, with additional credits for complexity factors that the customer can see and understand. The transparency is what makes it feel fair. Customers accept complexity if they can follow the logic.</w:t>
      </w:r>
      <w:r>
        <w:t xml:space="preserve">”</w:t>
      </w:r>
    </w:p>
    <w:p>
      <w:pPr>
        <w:pStyle w:val="BodyText"/>
      </w:pPr>
      <w:r>
        <w:t xml:space="preserve">Her team’s breakthrough was realizing that pricing communication mattered as much as pricing mechanics. They built a real-time credit tracker into the product interface—customers could see exactly what they were consuming and why. Usage went up, not down, because the transparency reduced anxiety about surprise bills.</w:t>
      </w:r>
    </w:p>
    <w:p>
      <w:pPr>
        <w:pStyle w:val="BodyText"/>
      </w:pPr>
      <w:r>
        <w:t xml:space="preserve">Despite the complexity, outcome-based pricing is where the market is heading. The companies that figure it out first will have a significant competitive advantage, because they’ll be able to charge for value in a way that per-seat and even consumption models can’t match.</w:t>
      </w:r>
    </w:p>
    <w:bookmarkEnd w:id="150"/>
    <w:bookmarkEnd w:id="151"/>
    <w:bookmarkStart w:id="155" w:name="why-pricing-is-a-pmm-problem"/>
    <w:p>
      <w:pPr>
        <w:pStyle w:val="Heading2"/>
      </w:pPr>
      <w:r>
        <w:t xml:space="preserve">Why Pricing Is a PMM Problem</w:t>
      </w:r>
    </w:p>
    <w:p>
      <w:pPr>
        <w:pStyle w:val="FirstParagraph"/>
      </w:pPr>
      <w:r>
        <w:t xml:space="preserve">In most organizations I’ve worked in, pricing decisions are made by a triangle of product, finance, and executive leadership, with product marketing providing inputs—competitive pricing analysis, customer willingness-to-pay research, packaging recommendations—but not sitting at the decision table. That model is inadequate for the pricing complexity of the agentic era, and PMMs need to fight for a bigger seat.</w:t>
      </w:r>
    </w:p>
    <w:p>
      <w:pPr>
        <w:pStyle w:val="BodyText"/>
      </w:pPr>
      <w:r>
        <w:t xml:space="preserve">Here’s why. Pricing in the agentic era isn’t just a financial engineering problem. It’s a positioning problem, a competitive strategy problem, and a buyer psychology problem—all of which are core PMM competencies.</w:t>
      </w:r>
    </w:p>
    <w:bookmarkStart w:id="152" w:name="pricing-as-positioning"/>
    <w:p>
      <w:pPr>
        <w:pStyle w:val="Heading3"/>
      </w:pPr>
      <w:r>
        <w:t xml:space="preserve">Pricing as Positioning</w:t>
      </w:r>
    </w:p>
    <w:p>
      <w:pPr>
        <w:pStyle w:val="FirstParagraph"/>
      </w:pPr>
      <w:r>
        <w:t xml:space="preserve">When you choose between per-seat and consumption pricing, you’re making a positioning statement about who your product is for and how it delivers value. Per-seat pricing positions your product as a tool for individuals—the value scales with the number of people using it. Consumption pricing positions your product as infrastructure—the value scales with how much work gets done. AI-credit pricing positions your product as outcomes—the value is the results it produces, not the people or resources involved.</w:t>
      </w:r>
    </w:p>
    <w:p>
      <w:pPr>
        <w:pStyle w:val="BodyText"/>
      </w:pPr>
      <w:r>
        <w:t xml:space="preserve">These are different messages to the market, and they attract different buyer psychology. Some buyers prefer the simplicity and predictability of per-seat. Others prefer the flexibility and alignment of consumption. Understanding which buyers prefer which models—and positioning your pricing accordingly—is a PMM competency.</w:t>
      </w:r>
    </w:p>
    <w:bookmarkEnd w:id="152"/>
    <w:bookmarkStart w:id="153" w:name="pricing-as-competitive-strategy"/>
    <w:p>
      <w:pPr>
        <w:pStyle w:val="Heading3"/>
      </w:pPr>
      <w:r>
        <w:t xml:space="preserve">Pricing as Competitive Strategy</w:t>
      </w:r>
    </w:p>
    <w:p>
      <w:pPr>
        <w:pStyle w:val="FirstParagraph"/>
      </w:pPr>
      <w:r>
        <w:t xml:space="preserve">When you design packaging tiers, you’re making a competitive strategy statement about which market segments you’re targeting and which ones you’re willing to concede. A low-cost starter tier that’s generous on consumption attracts small customers but might cannibalize enterprise revenue. An enterprise tier with heavy commit requirements captures large customers but might feel inaccessible to growing mid-market accounts.</w:t>
      </w:r>
    </w:p>
    <w:p>
      <w:pPr>
        <w:pStyle w:val="BodyText"/>
      </w:pPr>
      <w:r>
        <w:t xml:space="preserve">Your competitors are making the same choices, and their pricing creates opportunities and constraints. If your main competitor moves to consumption pricing and you stay on per-seat, you need to articulate why per-seat is better for the customer—and in some cases, it genuinely is. If your competitor offers AI credits and you don’t, you need to either match the model or position against it.</w:t>
      </w:r>
    </w:p>
    <w:p>
      <w:pPr>
        <w:pStyle w:val="BodyText"/>
      </w:pPr>
      <w:r>
        <w:t xml:space="preserve">These are PMM problems. They require the same kind of market intelligence, competitive analysis, and positioning skill that you bring to every other aspect of the go-to-market motion.</w:t>
      </w:r>
    </w:p>
    <w:bookmarkEnd w:id="153"/>
    <w:bookmarkStart w:id="154" w:name="pricing-as-buyer-psychology"/>
    <w:p>
      <w:pPr>
        <w:pStyle w:val="Heading3"/>
      </w:pPr>
      <w:r>
        <w:t xml:space="preserve">Pricing as Buyer Psychology</w:t>
      </w:r>
    </w:p>
    <w:p>
      <w:pPr>
        <w:pStyle w:val="FirstParagraph"/>
      </w:pPr>
      <w:r>
        <w:t xml:space="preserve">When you communicate the pricing model to buyers, you’re navigating buyer psychology around risk, predictability, and perceived fairness. The same pricing model can feel transparent or opaque depending on how it’s explained. The same price point can feel expensive or reasonable depending on how value is communicated.</w:t>
      </w:r>
    </w:p>
    <w:p>
      <w:pPr>
        <w:pStyle w:val="BodyText"/>
      </w:pPr>
      <w:r>
        <w:t xml:space="preserve">The sales team needs to deliver the pricing narrative in customer conversations. If the narrative is too complex, they’ll simplify it in ways that might misrepresent the model. If the narrative doesn’t address buyer concerns about predictability, the buyer will push back—or worse, disengage. The PMM who can translate the financial mechanics of the pricing model into a buyer-friendly narrative is doing work that neither finance nor product can do as well.</w:t>
      </w:r>
    </w:p>
    <w:bookmarkEnd w:id="154"/>
    <w:bookmarkEnd w:id="155"/>
    <w:bookmarkStart w:id="158" w:name="agent-powered-pricing-intelligence"/>
    <w:p>
      <w:pPr>
        <w:pStyle w:val="Heading2"/>
      </w:pPr>
      <w:r>
        <w:t xml:space="preserve">Agent-Powered Pricing Intelligence</w:t>
      </w:r>
    </w:p>
    <w:p>
      <w:pPr>
        <w:pStyle w:val="FirstParagraph"/>
      </w:pPr>
      <w:r>
        <w:t xml:space="preserve">The agentic tools from earlier units apply directly to the pricing function. An agent-powered competitive monitoring system can track pricing changes across your competitive landscape in near-real-time—new pricing pages, updated packaging tiers, customer reports of quoted prices, analyst commentary on pricing strategy. This intelligence is gold for the PMM who owns pricing inputs, because pricing decisions made without competitive context are pricing decisions made blind.</w:t>
      </w:r>
    </w:p>
    <w:bookmarkStart w:id="156" w:name="a-concrete-example"/>
    <w:p>
      <w:pPr>
        <w:pStyle w:val="Heading3"/>
      </w:pPr>
      <w:r>
        <w:t xml:space="preserve">A Concrete Example</w:t>
      </w:r>
    </w:p>
    <w:p>
      <w:pPr>
        <w:pStyle w:val="FirstParagraph"/>
      </w:pPr>
      <w:r>
        <w:t xml:space="preserve">I’ve seen this play out concretely. When a major competitor in the data platform space shifted their pricing from a capacity-based model to an AI-workload-based model, our monitoring system caught the change within hours. The initial signal was a documentation update—they revised their pricing page language from</w:t>
      </w:r>
      <w:r>
        <w:t xml:space="preserve"> </w:t>
      </w:r>
      <w:r>
        <w:t xml:space="preserve">“</w:t>
      </w:r>
      <w:r>
        <w:t xml:space="preserve">credit-based compute</w:t>
      </w:r>
      <w:r>
        <w:t xml:space="preserve">”</w:t>
      </w:r>
      <w:r>
        <w:t xml:space="preserve"> </w:t>
      </w:r>
      <w:r>
        <w:t xml:space="preserve">to</w:t>
      </w:r>
      <w:r>
        <w:t xml:space="preserve"> </w:t>
      </w:r>
      <w:r>
        <w:t xml:space="preserve">“</w:t>
      </w:r>
      <w:r>
        <w:t xml:space="preserve">AI workload units.</w:t>
      </w:r>
      <w:r>
        <w:t xml:space="preserve">”</w:t>
      </w:r>
      <w:r>
        <w:t xml:space="preserve"> </w:t>
      </w:r>
      <w:r>
        <w:t xml:space="preserve">A few days later, an analyst mentioned in a brief that the competitor was repositioning their pricing narrative around</w:t>
      </w:r>
      <w:r>
        <w:t xml:space="preserve"> </w:t>
      </w:r>
      <w:r>
        <w:t xml:space="preserve">“</w:t>
      </w:r>
      <w:r>
        <w:t xml:space="preserve">outcome-aligned costs.</w:t>
      </w:r>
      <w:r>
        <w:t xml:space="preserve">”</w:t>
      </w:r>
      <w:r>
        <w:t xml:space="preserve"> </w:t>
      </w:r>
      <w:r>
        <w:t xml:space="preserve">A week after that, we started hearing from sales reps that prospects were asking about our AI pricing model.</w:t>
      </w:r>
    </w:p>
    <w:p>
      <w:pPr>
        <w:pStyle w:val="BodyText"/>
      </w:pPr>
      <w:r>
        <w:t xml:space="preserve">Because we had the intelligence early, we had time to prepare a response—a clear articulation of how our consumption model compared, what our AI credit roadmap looked like, and how to frame the pricing conversation in competitive deals. Without the monitoring system, we would have been reactive. With it, we were proactive.</w:t>
      </w:r>
    </w:p>
    <w:bookmarkEnd w:id="156"/>
    <w:bookmarkStart w:id="157" w:name="pricing-intelligence-components"/>
    <w:p>
      <w:pPr>
        <w:pStyle w:val="Heading3"/>
      </w:pPr>
      <w:r>
        <w:t xml:space="preserve">Pricing Intelligence Components</w:t>
      </w:r>
    </w:p>
    <w:p>
      <w:pPr>
        <w:pStyle w:val="FirstParagraph"/>
      </w:pPr>
      <w:r>
        <w:t xml:space="preserve">The pricing-specific elements to add to your competitive monitoring system:</w:t>
      </w:r>
    </w:p>
    <w:p>
      <w:pPr>
        <w:numPr>
          <w:ilvl w:val="0"/>
          <w:numId w:val="1015"/>
        </w:numPr>
        <w:pStyle w:val="Compact"/>
      </w:pPr>
      <w:r>
        <w:rPr>
          <w:bCs/>
          <w:b/>
        </w:rPr>
        <w:t xml:space="preserve">Pricing page tracking:</w:t>
      </w:r>
      <w:r>
        <w:t xml:space="preserve"> </w:t>
      </w:r>
      <w:r>
        <w:t xml:space="preserve">Monitor competitor pricing pages for changes in structure, language, and specific price points.</w:t>
      </w:r>
    </w:p>
    <w:p>
      <w:pPr>
        <w:numPr>
          <w:ilvl w:val="0"/>
          <w:numId w:val="1015"/>
        </w:numPr>
        <w:pStyle w:val="Compact"/>
      </w:pPr>
      <w:r>
        <w:rPr>
          <w:bCs/>
          <w:b/>
        </w:rPr>
        <w:t xml:space="preserve">Documentation monitoring:</w:t>
      </w:r>
      <w:r>
        <w:t xml:space="preserve"> </w:t>
      </w:r>
      <w:r>
        <w:t xml:space="preserve">Pricing model details often appear in documentation before they’re announced publicly.</w:t>
      </w:r>
    </w:p>
    <w:p>
      <w:pPr>
        <w:numPr>
          <w:ilvl w:val="0"/>
          <w:numId w:val="1015"/>
        </w:numPr>
        <w:pStyle w:val="Compact"/>
      </w:pPr>
      <w:r>
        <w:rPr>
          <w:bCs/>
          <w:b/>
        </w:rPr>
        <w:t xml:space="preserve">Review site analysis:</w:t>
      </w:r>
      <w:r>
        <w:t xml:space="preserve"> </w:t>
      </w:r>
      <w:r>
        <w:t xml:space="preserve">Customers often mention pricing in reviews—both complaints and compliments are intelligence.</w:t>
      </w:r>
    </w:p>
    <w:p>
      <w:pPr>
        <w:numPr>
          <w:ilvl w:val="0"/>
          <w:numId w:val="1015"/>
        </w:numPr>
        <w:pStyle w:val="Compact"/>
      </w:pPr>
      <w:r>
        <w:rPr>
          <w:bCs/>
          <w:b/>
        </w:rPr>
        <w:t xml:space="preserve">Sales feedback loop:</w:t>
      </w:r>
      <w:r>
        <w:t xml:space="preserve"> </w:t>
      </w:r>
      <w:r>
        <w:t xml:space="preserve">Your sales reps hear what competitors are quoting. Build a systematic way to capture this.</w:t>
      </w:r>
    </w:p>
    <w:p>
      <w:pPr>
        <w:numPr>
          <w:ilvl w:val="0"/>
          <w:numId w:val="1015"/>
        </w:numPr>
        <w:pStyle w:val="Compact"/>
      </w:pPr>
      <w:r>
        <w:rPr>
          <w:bCs/>
          <w:b/>
        </w:rPr>
        <w:t xml:space="preserve">Analyst monitoring:</w:t>
      </w:r>
      <w:r>
        <w:t xml:space="preserve"> </w:t>
      </w:r>
      <w:r>
        <w:t xml:space="preserve">Analysts often get early briefings on pricing changes and comment on them in reports.</w:t>
      </w:r>
    </w:p>
    <w:bookmarkEnd w:id="157"/>
    <w:bookmarkEnd w:id="158"/>
    <w:bookmarkStart w:id="160" w:name="the-packaging-challenge"/>
    <w:p>
      <w:pPr>
        <w:pStyle w:val="Heading2"/>
      </w:pPr>
      <w:r>
        <w:t xml:space="preserve">The Packaging Challenge</w:t>
      </w:r>
    </w:p>
    <w:p>
      <w:pPr>
        <w:pStyle w:val="FirstParagraph"/>
      </w:pPr>
      <w:r>
        <w:t xml:space="preserve">Packaging—how you bundle capabilities into tiers and offerings—is distinct from pricing but equally important. In the agentic era, packaging decisions are complicated by the question of where AI capabilities live.</w:t>
      </w:r>
    </w:p>
    <w:bookmarkStart w:id="159" w:name="the-ai-feature-packaging-question"/>
    <w:p>
      <w:pPr>
        <w:pStyle w:val="Heading3"/>
      </w:pPr>
      <w:r>
        <w:t xml:space="preserve">The AI Feature Packaging Question</w:t>
      </w:r>
    </w:p>
    <w:p>
      <w:pPr>
        <w:pStyle w:val="FirstParagraph"/>
      </w:pPr>
      <w:r>
        <w:t xml:space="preserve">Do you include AI capabilities in every tier? Or do you create AI-specific tiers? Or do you offer AI as an add-on that customers can purchase independently of their base tier?</w:t>
      </w:r>
    </w:p>
    <w:p>
      <w:pPr>
        <w:pStyle w:val="BodyText"/>
      </w:pPr>
      <w:r>
        <w:t xml:space="preserve">Each choice has implications:</w:t>
      </w:r>
    </w:p>
    <w:p>
      <w:pPr>
        <w:pStyle w:val="BodyText"/>
      </w:pPr>
      <w:r>
        <w:rPr>
          <w:bCs/>
          <w:b/>
        </w:rPr>
        <w:t xml:space="preserve">AI in every tier:</w:t>
      </w:r>
      <w:r>
        <w:t xml:space="preserve"> </w:t>
      </w:r>
      <w:r>
        <w:t xml:space="preserve">Democratizes access to AI capabilities, which might accelerate adoption and differentiate your product. But it might under-monetize a capability that customers would pay premium for.</w:t>
      </w:r>
    </w:p>
    <w:p>
      <w:pPr>
        <w:pStyle w:val="BodyText"/>
      </w:pPr>
      <w:r>
        <w:rPr>
          <w:bCs/>
          <w:b/>
        </w:rPr>
        <w:t xml:space="preserve">AI-specific tiers:</w:t>
      </w:r>
      <w:r>
        <w:t xml:space="preserve"> </w:t>
      </w:r>
      <w:r>
        <w:t xml:space="preserve">Allows premium pricing for AI, but creates complexity in the packaging structure and might confuse buyers about what they’re paying for.</w:t>
      </w:r>
    </w:p>
    <w:p>
      <w:pPr>
        <w:pStyle w:val="BodyText"/>
      </w:pPr>
      <w:r>
        <w:rPr>
          <w:bCs/>
          <w:b/>
        </w:rPr>
        <w:t xml:space="preserve">AI as add-on:</w:t>
      </w:r>
      <w:r>
        <w:t xml:space="preserve"> </w:t>
      </w:r>
      <w:r>
        <w:t xml:space="preserve">Maximum flexibility and monetization potential, but adds friction to the purchase process and might slow AI adoption.</w:t>
      </w:r>
    </w:p>
    <w:p>
      <w:pPr>
        <w:pStyle w:val="BodyText"/>
      </w:pPr>
      <w:r>
        <w:t xml:space="preserve">The right answer depends on your competitive context, your customer base, and your strategic priorities. If AI is your primary differentiation, bundling it broadly might make sense—you want everyone to experience what makes you special. If AI is one of many differentiators, premium packaging might capture more value. If your customer base is conservative about new technology, an opt-in add-on might reduce risk perception.</w:t>
      </w:r>
    </w:p>
    <w:bookmarkEnd w:id="159"/>
    <w:bookmarkEnd w:id="160"/>
    <w:bookmarkStart w:id="161" w:name="Xc2985d80e301594a0c25528ebed0a3faa87438d"/>
    <w:p>
      <w:pPr>
        <w:pStyle w:val="Heading2"/>
      </w:pPr>
      <w:r>
        <w:t xml:space="preserve">The Practitioner’s Playbook: Pricing for the Agentic Era</w:t>
      </w:r>
    </w:p>
    <w:p>
      <w:pPr>
        <w:pStyle w:val="FirstParagraph"/>
      </w:pPr>
      <w:r>
        <w:t xml:space="preserve">Pricing is a chapter where the practitioner’s playbook looks different depending on your role and your company’s maturity, but there are some universal moves.</w:t>
      </w:r>
    </w:p>
    <w:p>
      <w:pPr>
        <w:pStyle w:val="BodyText"/>
      </w:pPr>
      <w:r>
        <w:rPr>
          <w:bCs/>
          <w:b/>
        </w:rPr>
        <w:t xml:space="preserve">First, get in the room.</w:t>
      </w:r>
      <w:r>
        <w:t xml:space="preserve"> </w:t>
      </w:r>
      <w:r>
        <w:t xml:space="preserve">If you’re a PMM who isn’t currently part of pricing decisions, make the case for inclusion by leading with competitive intelligence. The fastest way to get a seat at the pricing table is to walk in with data that nobody else has: here’s what Competitor X is charging, here’s how they’ve changed their packaging, here’s what buyers are telling us about pricing expectations. That intelligence is your ticket in.</w:t>
      </w:r>
    </w:p>
    <w:p>
      <w:pPr>
        <w:pStyle w:val="BodyText"/>
      </w:pPr>
      <w:r>
        <w:rPr>
          <w:bCs/>
          <w:b/>
        </w:rPr>
        <w:t xml:space="preserve">Second, build the pricing monitoring pipeline.</w:t>
      </w:r>
      <w:r>
        <w:t xml:space="preserve"> </w:t>
      </w:r>
      <w:r>
        <w:t xml:space="preserve">Add competitor pricing pages to your CI monitoring system. Track documentation changes on pricing and packaging pages specifically—these are leading indicators of strategic shifts. Monitor review sites and forums for customer comments about pricing, which often surface ahead of official announcements. The goal is to ensure that your pricing team is never surprised by a competitive pricing move.</w:t>
      </w:r>
    </w:p>
    <w:p>
      <w:pPr>
        <w:pStyle w:val="BodyText"/>
      </w:pPr>
      <w:r>
        <w:rPr>
          <w:bCs/>
          <w:b/>
        </w:rPr>
        <w:t xml:space="preserve">Third, own the pricing narrative.</w:t>
      </w:r>
      <w:r>
        <w:t xml:space="preserve"> </w:t>
      </w:r>
      <w:r>
        <w:t xml:space="preserve">How you talk about your pricing model to buyers is at least as important as the model itself. A consumption model that’s well-explained and well-positioned feels transparent and fair. The same model, poorly communicated, feels unpredictable and risky. The PMM who can translate the financial mechanics of the pricing model into a buyer-friendly narrative—</w:t>
      </w:r>
      <w:r>
        <w:t xml:space="preserve">“</w:t>
      </w:r>
      <w:r>
        <w:t xml:space="preserve">you pay for what you use, and here’s how customers like you typically consume the product</w:t>
      </w:r>
      <w:r>
        <w:t xml:space="preserve">”</w:t>
      </w:r>
      <w:r>
        <w:t xml:space="preserve">—is doing work that neither finance nor product can do as well.</w:t>
      </w:r>
    </w:p>
    <w:p>
      <w:pPr>
        <w:pStyle w:val="BodyText"/>
      </w:pPr>
      <w:r>
        <w:rPr>
          <w:bCs/>
          <w:b/>
        </w:rPr>
        <w:t xml:space="preserve">Fourth, conduct willingness-to-pay research.</w:t>
      </w:r>
      <w:r>
        <w:t xml:space="preserve"> </w:t>
      </w:r>
      <w:r>
        <w:t xml:space="preserve">The agentic era creates genuine uncertainty about what customers will pay for AI capabilities—the expectations aren’t yet established. Research that surfaces how customers perceive AI value, what pricing models feel fair, and what price points trigger friction is enormously valuable to pricing decisions. This is PMM work.</w:t>
      </w:r>
    </w:p>
    <w:p>
      <w:pPr>
        <w:pStyle w:val="BodyText"/>
      </w:pPr>
      <w:r>
        <w:rPr>
          <w:bCs/>
          <w:b/>
        </w:rPr>
        <w:t xml:space="preserve">Fifth, design the sales narrative test.</w:t>
      </w:r>
      <w:r>
        <w:t xml:space="preserve"> </w:t>
      </w:r>
      <w:r>
        <w:t xml:space="preserve">Before any pricing model is finalized, test whether a sales rep can explain it to a customer in a meeting without a spreadsheet. If the model is too complex to explain verbally, it’s too complex. If the rep can’t answer the customer’s first two follow-up questions, the narrative needs work. This test surfaces problems that financial models don’t.</w:t>
      </w:r>
    </w:p>
    <w:p>
      <w:r>
        <w:pict>
          <v:rect style="width:0;height:1.5pt" o:hralign="center" o:hrstd="t" o:hr="t"/>
        </w:pict>
      </w:r>
    </w:p>
    <w:bookmarkEnd w:id="161"/>
    <w:bookmarkStart w:id="162" w:name="executive-perspective-9"/>
    <w:p>
      <w:pPr>
        <w:pStyle w:val="Heading2"/>
      </w:pPr>
      <w:r>
        <w:t xml:space="preserve">EXECUTIVE PERSPECTIVE</w:t>
      </w:r>
    </w:p>
    <w:p>
      <w:pPr>
        <w:pStyle w:val="FirstParagraph"/>
      </w:pPr>
      <w:r>
        <w:t xml:space="preserve">Pricing is the area where the gap between what PMMs typically contribute and what the business needs is widest. The transition from per-seat SaaS to consumption-based pricing is the most significant business model shift in enterprise software since the on-prem-to-cloud migration. It changes the sales motion, the financial model, the competitive dynamic, and the PMM’s job in ways that most PMMs aren’t prepared for.</w:t>
      </w:r>
    </w:p>
    <w:p>
      <w:pPr>
        <w:pStyle w:val="BodyText"/>
      </w:pPr>
      <w:r>
        <w:t xml:space="preserve">What the business needs from PMMs on pricing: continuous competitive pricing intelligence instead of quarterly snapshots. Customer research on willingness-to-pay and value perception—particularly around AI features, where pricing expectations aren’t yet established. Packaging recommendations grounded in buyer segmentation and competitive positioning, not just financial optimization. And most importantly, a pricing narrative the sales team can actually deliver—because the most elegant pricing model is useless if the rep can’t explain it without a spreadsheet.</w:t>
      </w:r>
    </w:p>
    <w:p>
      <w:pPr>
        <w:pStyle w:val="BodyText"/>
      </w:pPr>
      <w:r>
        <w:t xml:space="preserve">The organizational implication: PMMs who build pricing competency become significantly more valuable. This is a skill gap in most organizations, and the PMM who fills it gains influence and visibility. Pricing is positioning. The companies that get the AI pricing transition right will gain market share from those that don’t.</w:t>
      </w:r>
    </w:p>
    <w:bookmarkEnd w:id="162"/>
    <w:bookmarkStart w:id="163" w:name="the-customer-psychology-of-ai-pricing"/>
    <w:p>
      <w:pPr>
        <w:pStyle w:val="Heading2"/>
      </w:pPr>
      <w:r>
        <w:t xml:space="preserve">The Customer Psychology of AI Pricing</w:t>
      </w:r>
    </w:p>
    <w:p>
      <w:pPr>
        <w:pStyle w:val="FirstParagraph"/>
      </w:pPr>
      <w:r>
        <w:t xml:space="preserve">There’s a dimension to AI pricing that’s purely psychological, and I want to spend a moment on it because it affects how customers perceive value in ways that aren’t captured by financial models.</w:t>
      </w:r>
    </w:p>
    <w:p>
      <w:pPr>
        <w:pStyle w:val="BodyText"/>
      </w:pPr>
      <w:r>
        <w:t xml:space="preserve">Traditional software pricing—per-seat, per-month—has an intuitive fairness to it. The customer understands what they’re paying for: access to the software for their team. The value proposition is clear enough that nobody asks</w:t>
      </w:r>
      <w:r>
        <w:t xml:space="preserve"> </w:t>
      </w:r>
      <w:r>
        <w:t xml:space="preserve">“</w:t>
      </w:r>
      <w:r>
        <w:t xml:space="preserve">but why does it cost this much?</w:t>
      </w:r>
      <w:r>
        <w:t xml:space="preserve">”</w:t>
      </w:r>
    </w:p>
    <w:p>
      <w:pPr>
        <w:pStyle w:val="BodyText"/>
      </w:pPr>
      <w:r>
        <w:t xml:space="preserve">AI pricing doesn’t have that intuitive clarity yet. When a customer sees an AI-credit model or an outcome-based price, the immediate question is:</w:t>
      </w:r>
      <w:r>
        <w:t xml:space="preserve"> </w:t>
      </w:r>
      <w:r>
        <w:t xml:space="preserve">“</w:t>
      </w:r>
      <w:r>
        <w:t xml:space="preserve">How do I know I’m getting fair value?</w:t>
      </w:r>
      <w:r>
        <w:t xml:space="preserve">”</w:t>
      </w:r>
      <w:r>
        <w:t xml:space="preserve"> </w:t>
      </w:r>
      <w:r>
        <w:t xml:space="preserve">The answer isn’t obvious because the relationship between input (credits or outcomes) and business value isn’t well-established.</w:t>
      </w:r>
    </w:p>
    <w:p>
      <w:pPr>
        <w:pStyle w:val="BodyText"/>
      </w:pPr>
      <w:r>
        <w:t xml:space="preserve">I watched this play out in a pricing workshop last year. We presented three pricing models for an AI analytics feature: per-seat, per-query, and per-insight (outcome-based). The per-seat model got immediate acceptance—customers understood it. The per-query model raised questions—</w:t>
      </w:r>
      <w:r>
        <w:t xml:space="preserve">“</w:t>
      </w:r>
      <w:r>
        <w:t xml:space="preserve">what counts as a query? what if my queries are more complex than average?</w:t>
      </w:r>
      <w:r>
        <w:t xml:space="preserve">”</w:t>
      </w:r>
      <w:r>
        <w:t xml:space="preserve">—but the concerns were addressable. The per-insight model created genuine confusion—</w:t>
      </w:r>
      <w:r>
        <w:t xml:space="preserve">“</w:t>
      </w:r>
      <w:r>
        <w:t xml:space="preserve">what’s an insight? who decides if it was valuable?</w:t>
      </w:r>
      <w:r>
        <w:t xml:space="preserve">”</w:t>
      </w:r>
      <w:r>
        <w:t xml:space="preserve"> </w:t>
      </w:r>
      <w:r>
        <w:t xml:space="preserve">The more innovative the pricing model, the more customer education required.</w:t>
      </w:r>
    </w:p>
    <w:p>
      <w:pPr>
        <w:pStyle w:val="BodyText"/>
      </w:pPr>
      <w:r>
        <w:t xml:space="preserve">Maria Santos, a pricing analyst I worked with on this project, summarized the dynamic:</w:t>
      </w:r>
      <w:r>
        <w:t xml:space="preserve"> </w:t>
      </w:r>
      <w:r>
        <w:t xml:space="preserve">“</w:t>
      </w:r>
      <w:r>
        <w:t xml:space="preserve">Customers don’t just evaluate price—they evaluate pricing. A price that feels arbitrary or unfair creates resistance even if it’s actually a good deal. The pricing model has to feel legitimate.</w:t>
      </w:r>
      <w:r>
        <w:t xml:space="preserve">”</w:t>
      </w:r>
    </w:p>
    <w:p>
      <w:pPr>
        <w:pStyle w:val="BodyText"/>
      </w:pPr>
      <w:r>
        <w:t xml:space="preserve">The PMM’s job is to bridge this gap—to translate the financial mechanics of the pricing model into a narrative that feels fair and understandable to buyers. This isn’t just communication; it’s design input. If you can’t explain the pricing model in a way that customers accept as legitimate, the model needs to change.</w:t>
      </w:r>
    </w:p>
    <w:bookmarkEnd w:id="163"/>
    <w:bookmarkStart w:id="164" w:name="migration-paths"/>
    <w:p>
      <w:pPr>
        <w:pStyle w:val="Heading2"/>
      </w:pPr>
      <w:r>
        <w:t xml:space="preserve">Migration Paths</w:t>
      </w:r>
    </w:p>
    <w:p>
      <w:pPr>
        <w:pStyle w:val="FirstParagraph"/>
      </w:pPr>
      <w:r>
        <w:t xml:space="preserve">For companies moving from per-seat to consumption or AI-credit pricing, the migration path matters as much as the destination. Customers who bought per-seat licenses have expectations—they’ve budgeted based on predictable costs, they’ve staffed based on assumed access, they’ve built workflows around the current model.</w:t>
      </w:r>
    </w:p>
    <w:p>
      <w:pPr>
        <w:pStyle w:val="BodyText"/>
      </w:pPr>
      <w:r>
        <w:t xml:space="preserve">Abrupt pricing changes create customer risk. A customer who feels ambushed by a pricing shift—suddenly paying 40% more because their consumption pattern doesn’t fit the new model—is a customer who starts evaluating alternatives.</w:t>
      </w:r>
    </w:p>
    <w:p>
      <w:pPr>
        <w:pStyle w:val="BodyText"/>
      </w:pPr>
      <w:r>
        <w:t xml:space="preserve">The migration patterns I’ve seen work:</w:t>
      </w:r>
    </w:p>
    <w:p>
      <w:pPr>
        <w:pStyle w:val="BodyText"/>
      </w:pPr>
      <w:r>
        <w:rPr>
          <w:bCs/>
          <w:b/>
        </w:rPr>
        <w:t xml:space="preserve">Grandfathering with gradual transition:</w:t>
      </w:r>
      <w:r>
        <w:t xml:space="preserve"> </w:t>
      </w:r>
      <w:r>
        <w:t xml:space="preserve">Existing customers keep their current pricing for a defined period (often two to three years) while new customers adopt the new model. This provides transition time but creates internal complexity—you’re operating two pricing models simultaneously.</w:t>
      </w:r>
    </w:p>
    <w:p>
      <w:pPr>
        <w:pStyle w:val="BodyText"/>
      </w:pPr>
      <w:r>
        <w:rPr>
          <w:bCs/>
          <w:b/>
        </w:rPr>
        <w:t xml:space="preserve">Opt-in with incentives:</w:t>
      </w:r>
      <w:r>
        <w:t xml:space="preserve"> </w:t>
      </w:r>
      <w:r>
        <w:t xml:space="preserve">Customers can choose to migrate early in exchange for favorable terms (volume discounts, locked rates, extended commitments). This self-selects customers who benefit from the new model while allowing others to wait.</w:t>
      </w:r>
    </w:p>
    <w:p>
      <w:pPr>
        <w:pStyle w:val="BodyText"/>
      </w:pPr>
      <w:r>
        <w:rPr>
          <w:bCs/>
          <w:b/>
        </w:rPr>
        <w:t xml:space="preserve">Hybrid models:</w:t>
      </w:r>
      <w:r>
        <w:t xml:space="preserve"> </w:t>
      </w:r>
      <w:r>
        <w:t xml:space="preserve">Combining per-seat base pricing with consumption-based add-ons, allowing customers to maintain cost predictability on core usage while paying for incremental AI or premium features on a consumption basis.</w:t>
      </w:r>
    </w:p>
    <w:p>
      <w:pPr>
        <w:pStyle w:val="BodyText"/>
      </w:pPr>
      <w:r>
        <w:t xml:space="preserve">Each approach has trade-offs. The PMM’s role is to model those trade-offs from the customer’s perspective—understanding which customers will benefit and which will be disadvantaged, and designing communication that addresses concerns proactively.</w:t>
      </w:r>
    </w:p>
    <w:p>
      <w:pPr>
        <w:pStyle w:val="BodyText"/>
      </w:pPr>
      <w:r>
        <w:t xml:space="preserve">Tom Mitchell, who led pricing transformation at an enterprise analytics company, described the migration challenge:</w:t>
      </w:r>
      <w:r>
        <w:t xml:space="preserve"> </w:t>
      </w:r>
      <w:r>
        <w:t xml:space="preserve">“</w:t>
      </w:r>
      <w:r>
        <w:t xml:space="preserve">The spreadsheet said we should move everyone to consumption immediately—the revenue model was better. But when we talked to customers, we realized that forty percent of them would see significant cost increases. Forcing that transition would have cost us more in churn than we gained in pricing optimization. The migration path was as important as the destination.</w:t>
      </w:r>
      <w:r>
        <w:t xml:space="preserve">”</w:t>
      </w:r>
    </w:p>
    <w:p>
      <w:pPr>
        <w:pStyle w:val="BodyText"/>
      </w:pPr>
      <w:r>
        <w:t xml:space="preserve">The lesson: pricing decisions made purely on financial modeling, without customer perspective, often fail in implementation. The PMM who brings customer psychology and migration risk into the pricing conversation adds value that the finance team can’t provide alone.</w:t>
      </w:r>
    </w:p>
    <w:bookmarkEnd w:id="164"/>
    <w:bookmarkStart w:id="165" w:name="the-freemium-question-in-the-ai-era"/>
    <w:p>
      <w:pPr>
        <w:pStyle w:val="Heading2"/>
      </w:pPr>
      <w:r>
        <w:t xml:space="preserve">The Freemium Question in the AI Era</w:t>
      </w:r>
    </w:p>
    <w:p>
      <w:pPr>
        <w:pStyle w:val="FirstParagraph"/>
      </w:pPr>
      <w:r>
        <w:t xml:space="preserve">One pricing dimension that deserves specific attention: the role of freemium and self-serve pricing in an AI-augmented product.</w:t>
      </w:r>
    </w:p>
    <w:p>
      <w:pPr>
        <w:pStyle w:val="BodyText"/>
      </w:pPr>
      <w:r>
        <w:t xml:space="preserve">Traditional freemium models give users limited access to a product—often feature-gated or usage-capped—to drive adoption and eventual conversion to paid tiers. The model works because the friction of the free tier creates natural upgrade triggers: the user hits a limit, sees value in the product, and pays to unlock more.</w:t>
      </w:r>
    </w:p>
    <w:p>
      <w:pPr>
        <w:pStyle w:val="BodyText"/>
      </w:pPr>
      <w:r>
        <w:t xml:space="preserve">AI features complicate this model in interesting ways. An AI capability that’s genuinely useful might drive adoption rapidly—but it also has marginal cost. Unlike traditional software features that have near-zero marginal cost to serve, AI features consume compute resources with every use. A generous AI feature in the free tier might drive massive adoption while simultaneously creating unsustainable cost exposure.</w:t>
      </w:r>
    </w:p>
    <w:p>
      <w:pPr>
        <w:pStyle w:val="BodyText"/>
      </w:pPr>
      <w:r>
        <w:t xml:space="preserve">I’ve watched companies navigate this in different ways:</w:t>
      </w:r>
    </w:p>
    <w:p>
      <w:pPr>
        <w:pStyle w:val="BodyText"/>
      </w:pPr>
      <w:r>
        <w:rPr>
          <w:bCs/>
          <w:b/>
        </w:rPr>
        <w:t xml:space="preserve">AI as premium differentiator:</w:t>
      </w:r>
      <w:r>
        <w:t xml:space="preserve"> </w:t>
      </w:r>
      <w:r>
        <w:t xml:space="preserve">Keep AI capabilities in paid tiers only, using them as the primary upgrade trigger. This maximizes monetization but might slow adoption if competitors offer AI in their free tiers.</w:t>
      </w:r>
    </w:p>
    <w:p>
      <w:pPr>
        <w:pStyle w:val="BodyText"/>
      </w:pPr>
      <w:r>
        <w:rPr>
          <w:bCs/>
          <w:b/>
        </w:rPr>
        <w:t xml:space="preserve">Limited AI in free tier:</w:t>
      </w:r>
      <w:r>
        <w:t xml:space="preserve"> </w:t>
      </w:r>
      <w:r>
        <w:t xml:space="preserve">Include AI capabilities but with aggressive usage caps—maybe ten AI queries per month, enough to demonstrate value but not enough for sustained use. This balances adoption with cost management.</w:t>
      </w:r>
    </w:p>
    <w:p>
      <w:pPr>
        <w:pStyle w:val="BodyText"/>
      </w:pPr>
      <w:r>
        <w:rPr>
          <w:bCs/>
          <w:b/>
        </w:rPr>
        <w:t xml:space="preserve">AI-specific pricing dimension:</w:t>
      </w:r>
      <w:r>
        <w:t xml:space="preserve"> </w:t>
      </w:r>
      <w:r>
        <w:t xml:space="preserve">Separate AI usage from the base product, allowing free users to pay incrementally for AI capabilities without upgrading their entire subscription. This creates flexibility but adds complexity.</w:t>
      </w:r>
    </w:p>
    <w:p>
      <w:pPr>
        <w:pStyle w:val="BodyText"/>
      </w:pPr>
      <w:r>
        <w:t xml:space="preserve">Rebecca Torres, who leads product marketing at a developer tools company, described their approach:</w:t>
      </w:r>
      <w:r>
        <w:t xml:space="preserve"> </w:t>
      </w:r>
      <w:r>
        <w:t xml:space="preserve">“</w:t>
      </w:r>
      <w:r>
        <w:t xml:space="preserve">We started with AI in premium only. Conversion was strong among users who hit the upgrade trigger, but overall adoption was slower than competitors with AI in their free tiers. We moved to limited AI in free—five queries per day—and saw adoption accelerate significantly while conversion rates held. The limit was low enough to drive upgrades but high enough to demonstrate value.</w:t>
      </w:r>
      <w:r>
        <w:t xml:space="preserve">”</w:t>
      </w:r>
    </w:p>
    <w:p>
      <w:pPr>
        <w:pStyle w:val="BodyText"/>
      </w:pPr>
      <w:r>
        <w:t xml:space="preserve">The right answer depends on your competitive context, cost structure, and strategic priorities. But the question is unavoidable: as AI capabilities become table stakes, where they sit in your pricing architecture matters more than ever.</w:t>
      </w:r>
    </w:p>
    <w:bookmarkEnd w:id="165"/>
    <w:bookmarkStart w:id="166" w:name="pricing-and-sales-compensation"/>
    <w:p>
      <w:pPr>
        <w:pStyle w:val="Heading2"/>
      </w:pPr>
      <w:r>
        <w:t xml:space="preserve">Pricing and Sales Compensation</w:t>
      </w:r>
    </w:p>
    <w:p>
      <w:pPr>
        <w:pStyle w:val="FirstParagraph"/>
      </w:pPr>
      <w:r>
        <w:t xml:space="preserve">One dimension of pricing that PMMs often overlook: how does the pricing model interact with sales compensation?</w:t>
      </w:r>
    </w:p>
    <w:p>
      <w:pPr>
        <w:pStyle w:val="BodyText"/>
      </w:pPr>
      <w:r>
        <w:t xml:space="preserve">This might seem like a finance or sales operations question, but it has direct implications for whether your pricing model succeeds in the market. Sales reps are incentivized by their compensation plans. If the pricing model creates friction with how reps are paid, the reps will work around the pricing—or worse, actively sell against it.</w:t>
      </w:r>
    </w:p>
    <w:p>
      <w:pPr>
        <w:pStyle w:val="BodyText"/>
      </w:pPr>
      <w:r>
        <w:t xml:space="preserve">Consider the transition from per-seat to consumption pricing. Under per-seat pricing, a sales rep closes a deal for 500 seats at $100/seat/year—a $50K annual contract value that they can book immediately. Under consumption pricing, the same customer might commit to a much smaller initial contract—maybe $10K—with the expectation of growing into higher consumption over time. The long-term revenue potential might be higher, but the initial bookable value is lower.</w:t>
      </w:r>
    </w:p>
    <w:p>
      <w:pPr>
        <w:pStyle w:val="BodyText"/>
      </w:pPr>
      <w:r>
        <w:t xml:space="preserve">If the sales rep is compensated on bookings, they’re now incentivized to push customers toward larger upfront commitments—which might mean steering them toward per-seat models or inflated consumption estimates that the customer will push back on. The pricing model is technically correct, but the compensation plan is working against it.</w:t>
      </w:r>
    </w:p>
    <w:p>
      <w:pPr>
        <w:pStyle w:val="BodyText"/>
      </w:pPr>
      <w:r>
        <w:t xml:space="preserve">James Mitchell, a revenue operations leader I’ve worked with, put it directly:</w:t>
      </w:r>
      <w:r>
        <w:t xml:space="preserve"> </w:t>
      </w:r>
      <w:r>
        <w:t xml:space="preserve">“</w:t>
      </w:r>
      <w:r>
        <w:t xml:space="preserve">Every pricing change needs a compensation analysis. If you’re changing how customers pay without changing how reps get paid, you’re creating friction that will show up in the sales cycle.</w:t>
      </w:r>
      <w:r>
        <w:t xml:space="preserve">”</w:t>
      </w:r>
    </w:p>
    <w:p>
      <w:pPr>
        <w:pStyle w:val="BodyText"/>
      </w:pPr>
      <w:r>
        <w:t xml:space="preserve">The PMM’s role here is to flag the misalignment during pricing design—before the model goes to market—and advocate for compensation structures that reinforce rather than undermine the pricing strategy.</w:t>
      </w:r>
      <w:r>
        <w:t xml:space="preserve"> </w:t>
      </w:r>
      <w:r>
        <w:t xml:space="preserve"># Unit 9: Content</w:t>
      </w:r>
    </w:p>
    <w:bookmarkEnd w:id="166"/>
    <w:bookmarkStart w:id="167" w:name="X946aafad985b215af802f6f5b6e70dc3d493fba"/>
    <w:p>
      <w:pPr>
        <w:pStyle w:val="Heading2"/>
      </w:pPr>
      <w:r>
        <w:t xml:space="preserve">Content, Thought Leadership, and the Narrative Advantage</w:t>
      </w:r>
    </w:p>
    <w:p>
      <w:pPr>
        <w:pStyle w:val="FirstParagraph"/>
      </w:pPr>
      <w:r>
        <w:rPr>
          <w:bCs/>
          <w:b/>
        </w:rPr>
        <w:t xml:space="preserve">Pragmatic Remix:</w:t>
      </w:r>
      <w:r>
        <w:t xml:space="preserve"> </w:t>
      </w:r>
      <w:r>
        <w:t xml:space="preserve">Thought Leadership → Content Creation → Customer Stories → Collateral</w:t>
      </w:r>
    </w:p>
    <w:p>
      <w:r>
        <w:pict>
          <v:rect style="width:0;height:1.5pt" o:hralign="center" o:hrstd="t" o:hr="t"/>
        </w:pict>
      </w:r>
    </w:p>
    <w:p>
      <w:pPr>
        <w:pStyle w:val="FirstParagraph"/>
      </w:pPr>
      <w:r>
        <w:t xml:space="preserve">In February 2026, I did something slightly masochistic: I read every article about AI and product marketing that appeared in my Daily Digest feed for an entire month. Thirty-five editions. A hundred and eighty articles. LinkedIn posts, analyst reports, vendor blogs, trade press, Substack newsletters, conference recaps. I read them all, and then I wrote about what I found on futureofpmm.com. The piece was called</w:t>
      </w:r>
      <w:r>
        <w:t xml:space="preserve"> </w:t>
      </w:r>
      <w:r>
        <w:t xml:space="preserve">“</w:t>
      </w:r>
      <w:r>
        <w:t xml:space="preserve">I Read Every AI + PMM Story for a Month. Here’s What’s Actually Coming.</w:t>
      </w:r>
      <w:r>
        <w:t xml:space="preserve">”</w:t>
      </w:r>
    </w:p>
    <w:p>
      <w:pPr>
        <w:pStyle w:val="BodyText"/>
      </w:pPr>
      <w:r>
        <w:t xml:space="preserve">The experience was clarifying in a way I didn’t expect. Not because the articles were bad—some were excellent—but because the pattern was so stark. About 80% of the content fell into a category I’d describe as</w:t>
      </w:r>
      <w:r>
        <w:t xml:space="preserve"> </w:t>
      </w:r>
      <w:r>
        <w:t xml:space="preserve">“</w:t>
      </w:r>
      <w:r>
        <w:t xml:space="preserve">competent and interchangeable.</w:t>
      </w:r>
      <w:r>
        <w:t xml:space="preserve">”</w:t>
      </w:r>
      <w:r>
        <w:t xml:space="preserve"> </w:t>
      </w:r>
      <w:r>
        <w:t xml:space="preserve">Solid writing, reasonable arguments, accurate information, and absolutely nothing that would stick in your memory twenty minutes after reading it. These were articles that could have been written by any of a hundred different people—or, increasingly, by no person at all. They hit all the standard beats: AI is transforming marketing, PMMs need to adapt, here are five things to think about, here’s a framework. The frameworks were always reasonable. The advice was always sensible. And the total information content, after you’d read the third or fourth article making the same argument with different metaphors, was approximately zero.</w:t>
      </w:r>
    </w:p>
    <w:p>
      <w:pPr>
        <w:pStyle w:val="BodyText"/>
      </w:pPr>
      <w:r>
        <w:t xml:space="preserve">The other 20% was different. These were pieces where the author had a specific experience, a contrarian take, a story nobody else had told, or a level of technical depth that couldn’t be faked. A PMM at AppDirect describing how her team built eleven SaaS applications and twenty AI agents in a year—not because she was told to but because she made a ridiculous promise to her team and then figured out how to keep it. An analyst at Gartner threading together three different market trends into a prediction that contradicted the consensus. A founder writing about why their company was deliberately not building an AI feature that every competitor was rushing to ship.</w:t>
      </w:r>
    </w:p>
    <w:p>
      <w:pPr>
        <w:pStyle w:val="BodyText"/>
      </w:pPr>
      <w:r>
        <w:t xml:space="preserve">The ratio—80/20—is about to get worse. Much worse. Because the 80% that’s competent and interchangeable is exactly the content that AI produces most easily. And the marginal cost of producing it is dropping toward zero.</w:t>
      </w:r>
    </w:p>
    <w:bookmarkEnd w:id="167"/>
    <w:bookmarkStart w:id="169" w:name="the-content-collapse"/>
    <w:p>
      <w:pPr>
        <w:pStyle w:val="Heading2"/>
      </w:pPr>
      <w:r>
        <w:t xml:space="preserve">The Content Collapse</w:t>
      </w:r>
    </w:p>
    <w:p>
      <w:pPr>
        <w:pStyle w:val="FirstParagraph"/>
      </w:pPr>
      <w:r>
        <w:t xml:space="preserve">Let me put some numbers around this, because the scale of what’s happening is hard to grasp intuitively.</w:t>
      </w:r>
    </w:p>
    <w:p>
      <w:pPr>
        <w:pStyle w:val="BodyText"/>
      </w:pPr>
      <w:r>
        <w:t xml:space="preserve">In 2023, a competent PMM might produce two to three substantive blog posts per month, a handful of social posts per week, and a quarterly thought leadership piece. That’s maybe 15,000 words of original content per month, and it represented a significant chunk of their working time. In 2026, that same PMM—armed with Claude or ChatGPT and a decent prompting workflow—can produce that volume in a day. Not at the same quality, maybe. But at a quality level that’s</w:t>
      </w:r>
      <w:r>
        <w:t xml:space="preserve"> </w:t>
      </w:r>
      <w:r>
        <w:t xml:space="preserve">“</w:t>
      </w:r>
      <w:r>
        <w:t xml:space="preserve">good enough</w:t>
      </w:r>
      <w:r>
        <w:t xml:space="preserve">”</w:t>
      </w:r>
      <w:r>
        <w:t xml:space="preserve"> </w:t>
      </w:r>
      <w:r>
        <w:t xml:space="preserve">for most distribution channels and indistinguishable from human-written content to most readers.</w:t>
      </w:r>
    </w:p>
    <w:p>
      <w:pPr>
        <w:pStyle w:val="BodyText"/>
      </w:pPr>
      <w:r>
        <w:t xml:space="preserve">Now multiply that by every PMM at every company in your competitive landscape. The supply of competent marketing content is exploding while the demand—the finite attention of your buyers—stays the same. That’s the content collapse: the moment when the sheer volume of AI-generated, competent-but-generic content overwhelms every distribution channel and makes it dramatically harder for any individual piece to break through.</w:t>
      </w:r>
    </w:p>
    <w:bookmarkStart w:id="168" w:name="whats-dying-and-whats-surviving"/>
    <w:p>
      <w:pPr>
        <w:pStyle w:val="Heading3"/>
      </w:pPr>
      <w:r>
        <w:t xml:space="preserve">What’s Dying and What’s Surviving</w:t>
      </w:r>
    </w:p>
    <w:p>
      <w:pPr>
        <w:pStyle w:val="FirstParagraph"/>
      </w:pPr>
      <w:r>
        <w:t xml:space="preserve">I’ve heard people describe this as</w:t>
      </w:r>
      <w:r>
        <w:t xml:space="preserve"> </w:t>
      </w:r>
      <w:r>
        <w:t xml:space="preserve">“</w:t>
      </w:r>
      <w:r>
        <w:t xml:space="preserve">thought leadership is dead,</w:t>
      </w:r>
      <w:r>
        <w:t xml:space="preserve">”</w:t>
      </w:r>
      <w:r>
        <w:t xml:space="preserve"> </w:t>
      </w:r>
      <w:r>
        <w:t xml:space="preserve">and the phrase has been popping up in the kind of LinkedIn posts that are themselves examples of the problem. But the diagnosis is only half right. What’s dying is performative thought leadership—content that performs the appearance of insight without delivering any. The listicles, the framework-of-the-week posts, the</w:t>
      </w:r>
      <w:r>
        <w:t xml:space="preserve"> </w:t>
      </w:r>
      <w:r>
        <w:t xml:space="preserve">“</w:t>
      </w:r>
      <w:r>
        <w:t xml:space="preserve">5 Things Every CMO Needs to Know About AI</w:t>
      </w:r>
      <w:r>
        <w:t xml:space="preserve">”</w:t>
      </w:r>
      <w:r>
        <w:t xml:space="preserve"> </w:t>
      </w:r>
      <w:r>
        <w:t xml:space="preserve">articles that all contain the same five things. That genre is dying because AI can produce it at scale and because readers are developing antibodies to it.</w:t>
      </w:r>
    </w:p>
    <w:p>
      <w:pPr>
        <w:pStyle w:val="BodyText"/>
      </w:pPr>
      <w:r>
        <w:t xml:space="preserve">What’s not dying—what’s becoming scarcer and therefore more valuable—is genuine thought leadership. Content where the author has done something, seen something, learned something, or thought something that readers can’t get anywhere else. Content with a specific point of view, grounded in specific experience, delivered with a voice that is recognizably human. That kind of content was always rare. Now it’s the only kind that matters.</w:t>
      </w:r>
    </w:p>
    <w:bookmarkEnd w:id="168"/>
    <w:bookmarkEnd w:id="169"/>
    <w:bookmarkStart w:id="171" w:name="the-narrative-advantage"/>
    <w:p>
      <w:pPr>
        <w:pStyle w:val="Heading2"/>
      </w:pPr>
      <w:r>
        <w:t xml:space="preserve">The Narrative Advantage</w:t>
      </w:r>
    </w:p>
    <w:p>
      <w:pPr>
        <w:pStyle w:val="FirstParagraph"/>
      </w:pPr>
      <w:r>
        <w:t xml:space="preserve">I’ve written three books about data-driven marketing, and every one of them was ultimately about the same problem: how do you take something that sounds boring on paper—data management platforms, identity resolution, customer data architectures—and make people care about it? The answer was always stories. Not stories as decoration, pasted onto a technical argument to make it go down easier. Stories as the argument itself.</w:t>
      </w:r>
    </w:p>
    <w:p>
      <w:pPr>
        <w:pStyle w:val="BodyText"/>
      </w:pPr>
      <w:r>
        <w:t xml:space="preserve">In</w:t>
      </w:r>
      <w:r>
        <w:t xml:space="preserve"> </w:t>
      </w:r>
      <w:r>
        <w:rPr>
          <w:iCs/>
          <w:i/>
        </w:rPr>
        <w:t xml:space="preserve">Data Driven</w:t>
      </w:r>
      <w:r>
        <w:t xml:space="preserve">, the story that made people care about DMP economics was Mike Cunningham at Keurig wanting to put a $5 chip in every coffee maker to understand household-level consumption patterns. Dad drinks dark roast Sumatra at 6 AM, Mom prefers French Hazelnut at 7:30, and the twelve-year-old sneaks Donut Shop K-Cups on weekends. You remember that image. You might not remember the TAM analysis from the same chapter, but you remember the family and the coffee and the chip.</w:t>
      </w:r>
    </w:p>
    <w:p>
      <w:pPr>
        <w:pStyle w:val="BodyText"/>
      </w:pPr>
      <w:r>
        <w:t xml:space="preserve">In</w:t>
      </w:r>
      <w:r>
        <w:t xml:space="preserve"> </w:t>
      </w:r>
      <w:r>
        <w:rPr>
          <w:iCs/>
          <w:i/>
        </w:rPr>
        <w:t xml:space="preserve">Customer Data Platforms</w:t>
      </w:r>
      <w:r>
        <w:t xml:space="preserve">, the story that made identity resolution concrete was the Porsche sitting on the tarmac at the Atlanta airport—a Delta SkyMiles loyalty program data play where they knew exactly which high-value customers to target with a once-in-a-lifetime upgrade experience. The technical explanation of deterministic versus probabilistic matching would have put you to sleep. The Porsche on the runway woke you up.</w:t>
      </w:r>
    </w:p>
    <w:bookmarkStart w:id="170" w:name="what-ai-cant-do"/>
    <w:p>
      <w:pPr>
        <w:pStyle w:val="Heading3"/>
      </w:pPr>
      <w:r>
        <w:t xml:space="preserve">What AI Can’t Do</w:t>
      </w:r>
    </w:p>
    <w:p>
      <w:pPr>
        <w:pStyle w:val="FirstParagraph"/>
      </w:pPr>
      <w:r>
        <w:t xml:space="preserve">AI can’t do this. Not yet, and maybe not ever—or at least not in the way that matters. An LLM can generate a competent analogy. It can produce a hypothetical scenario that illustrates a point. But it can’t tell you about Douwe Bergsma interrupting a deck to ask why a toilet paper company needs a DMP, because it wasn’t in the room. It can’t tell you how Mike Cunningham’s eyes lit up when he talked about the Keurig chip, because it didn’t see it happen. The specificity of lived experience—the named person, the exact question, the energy in the room—is the thing that makes a story stick, and it’s the thing that AI-generated content systematically lacks.</w:t>
      </w:r>
    </w:p>
    <w:p>
      <w:pPr>
        <w:pStyle w:val="BodyText"/>
      </w:pPr>
      <w:r>
        <w:t xml:space="preserve">This is what I call the narrative advantage, and I believe it’s going to be one of the most important differentiators for PMMs in the agentic era. The PMM who has stories—real stories, from real customer conversations, real deal cycles, real product failures and recoveries—and who can tell those stories in a way that makes abstract capabilities feel concrete and human, has something that no AI agent can replicate. Not because the technology isn’t good enough. Because the stories require having been somewhere and paid attention to what happened there.</w:t>
      </w:r>
    </w:p>
    <w:p>
      <w:pPr>
        <w:pStyle w:val="BodyText"/>
      </w:pPr>
      <w:r>
        <w:t xml:space="preserve">I had a conversation with Amanda Chen, a content director at an enterprise AI company, about how she thinks about story collection.</w:t>
      </w:r>
      <w:r>
        <w:t xml:space="preserve"> </w:t>
      </w:r>
      <w:r>
        <w:t xml:space="preserve">“</w:t>
      </w:r>
      <w:r>
        <w:t xml:space="preserve">I keep a running document,</w:t>
      </w:r>
      <w:r>
        <w:t xml:space="preserve">”</w:t>
      </w:r>
      <w:r>
        <w:t xml:space="preserve"> </w:t>
      </w:r>
      <w:r>
        <w:t xml:space="preserve">she told me.</w:t>
      </w:r>
      <w:r>
        <w:t xml:space="preserve"> </w:t>
      </w:r>
      <w:r>
        <w:t xml:space="preserve">“</w:t>
      </w:r>
      <w:r>
        <w:t xml:space="preserve">Every customer call, every deal review, every product demo where something interesting happens—I write down the specific moment that mattered. Not a summary. The actual words someone said, the question that shifted the conversation, the objection that revealed what they were really worried about. Most of those moments never make it into content. But the ones that do are the difference between content that gets shared and content that gets scrolled past.</w:t>
      </w:r>
      <w:r>
        <w:t xml:space="preserve">”</w:t>
      </w:r>
    </w:p>
    <w:p>
      <w:pPr>
        <w:pStyle w:val="BodyText"/>
      </w:pPr>
      <w:r>
        <w:t xml:space="preserve">The discipline of noticing and recording is the prerequisite for narrative advantage. You can’t tell specific stories if you haven’t collected them. And collection requires attention—the kind of attention that most PMMs, drowning in deliverables, don’t consistently practice.</w:t>
      </w:r>
    </w:p>
    <w:bookmarkEnd w:id="170"/>
    <w:bookmarkEnd w:id="171"/>
    <w:bookmarkStart w:id="173" w:name="geo-and-the-agent-as-reader"/>
    <w:p>
      <w:pPr>
        <w:pStyle w:val="Heading2"/>
      </w:pPr>
      <w:r>
        <w:t xml:space="preserve">GEO and the Agent as Reader</w:t>
      </w:r>
    </w:p>
    <w:p>
      <w:pPr>
        <w:pStyle w:val="FirstParagraph"/>
      </w:pPr>
      <w:r>
        <w:t xml:space="preserve">There’s another dimension to the content transformation that most PMMs aren’t thinking about yet, and it’s going to matter as much as the thought leadership question. It’s called generative engine optimization—GEO—and it’s the discipline of optimizing your content to be surfaced and cited by AI systems rather than (or in addition to) traditional search engines.</w:t>
      </w:r>
    </w:p>
    <w:p>
      <w:pPr>
        <w:pStyle w:val="BodyText"/>
      </w:pPr>
      <w:r>
        <w:t xml:space="preserve">I profiled a company called Evertune on futureofpmm.com—they’re building what I described as</w:t>
      </w:r>
      <w:r>
        <w:t xml:space="preserve"> </w:t>
      </w:r>
      <w:r>
        <w:t xml:space="preserve">“</w:t>
      </w:r>
      <w:r>
        <w:t xml:space="preserve">the Bloomberg Terminal for AI search.</w:t>
      </w:r>
      <w:r>
        <w:t xml:space="preserve">”</w:t>
      </w:r>
      <w:r>
        <w:t xml:space="preserve"> </w:t>
      </w:r>
      <w:r>
        <w:t xml:space="preserve">The founders came from The Trade Desk, which means they understand how platforms get built and how measurement changes behavior. Their thesis is that GEO will become one of the most important channels for product marketing, and that most companies are completely blind to how they’re showing up—or not showing up—in AI-generated answers.</w:t>
      </w:r>
    </w:p>
    <w:bookmarkStart w:id="172" w:name="what-this-means-for-content-strategy"/>
    <w:p>
      <w:pPr>
        <w:pStyle w:val="Heading3"/>
      </w:pPr>
      <w:r>
        <w:t xml:space="preserve">What This Means for Content Strategy</w:t>
      </w:r>
    </w:p>
    <w:p>
      <w:pPr>
        <w:pStyle w:val="FirstParagraph"/>
      </w:pPr>
      <w:r>
        <w:t xml:space="preserve">Think about what this means for your content strategy. When a buyer asks ChatGPT or Claude or Perplexity to recommend data platform vendors for a specific use case, the AI synthesizes its response from the content it can access—web pages, documentation, analyst reports, review sites, blog posts. If your content is specific, structured, and authoritative on the topics that matter to that buyer, you get cited. If your content is generic or vague or buried behind a registration wall, you don’t. In a world where a growing percentage of vendor discovery happens through AI-mediated search rather than traditional Google search, your content isn’t just competing for human attention—it’s competing for inclusion in the AI’s synthesis.</w:t>
      </w:r>
    </w:p>
    <w:p>
      <w:pPr>
        <w:pStyle w:val="BodyText"/>
      </w:pPr>
      <w:r>
        <w:t xml:space="preserve">This connects directly to the positioning argument from Unit 2. The same principles that make your positioning agent-readable—specificity, structured claims, verifiable evidence—also make your content more likely to be surfaced by AI systems. The PMM who writes a blog post titled</w:t>
      </w:r>
      <w:r>
        <w:t xml:space="preserve"> </w:t>
      </w:r>
      <w:r>
        <w:t xml:space="preserve">“</w:t>
      </w:r>
      <w:r>
        <w:t xml:space="preserve">Unlocking the Power of Data-Driven Insights</w:t>
      </w:r>
      <w:r>
        <w:t xml:space="preserve">”</w:t>
      </w:r>
      <w:r>
        <w:t xml:space="preserve"> </w:t>
      </w:r>
      <w:r>
        <w:t xml:space="preserve">is invisible to GEO because the content says nothing specific enough to be cited in response to a concrete buyer question. The PMM who writes</w:t>
      </w:r>
      <w:r>
        <w:t xml:space="preserve"> </w:t>
      </w:r>
      <w:r>
        <w:t xml:space="preserve">“</w:t>
      </w:r>
      <w:r>
        <w:t xml:space="preserve">How We Reduced Supply Chain Forecasting Errors by 34% Using Real-Time ERP Data</w:t>
      </w:r>
      <w:r>
        <w:t xml:space="preserve">”</w:t>
      </w:r>
      <w:r>
        <w:t xml:space="preserve"> </w:t>
      </w:r>
      <w:r>
        <w:t xml:space="preserve">is exactly what an AI system surfaces when a buyer asks about supply chain analytics capabilities.</w:t>
      </w:r>
    </w:p>
    <w:bookmarkEnd w:id="172"/>
    <w:bookmarkEnd w:id="173"/>
    <w:bookmarkStart w:id="178" w:name="the-content-operating-model"/>
    <w:p>
      <w:pPr>
        <w:pStyle w:val="Heading2"/>
      </w:pPr>
      <w:r>
        <w:t xml:space="preserve">The Content Operating Model</w:t>
      </w:r>
    </w:p>
    <w:p>
      <w:pPr>
        <w:pStyle w:val="FirstParagraph"/>
      </w:pPr>
      <w:r>
        <w:t xml:space="preserve">So what does a content strategy actually look like in this environment? I think it has three layers, and the time allocation between them is roughly the inverse of what most PMM teams practice today.</w:t>
      </w:r>
    </w:p>
    <w:bookmarkStart w:id="174" w:name="layer-1-commodity-content-20-of-time"/>
    <w:p>
      <w:pPr>
        <w:pStyle w:val="Heading3"/>
      </w:pPr>
      <w:r>
        <w:t xml:space="preserve">Layer 1: Commodity Content (20% of time)</w:t>
      </w:r>
    </w:p>
    <w:p>
      <w:pPr>
        <w:pStyle w:val="FirstParagraph"/>
      </w:pPr>
      <w:r>
        <w:t xml:space="preserve">The first layer is commodity content—the blog posts, social updates, email sequences, slide decks, and one-pagers that keep the marketing engine running. This layer should be almost entirely agent-produced. Not because it doesn’t matter, but because the marginal return on human effort here is approaching zero. An agent can produce a LinkedIn post about your product launch that’s 90% as good as what a human would write, in 2% of the time. The human’s job is to review it, ensure it’s accurate, and add a line of personality if the occasion warrants it. But the drafting, the formatting, the adaptation across channels—all of that is agent work now.</w:t>
      </w:r>
    </w:p>
    <w:p>
      <w:pPr>
        <w:pStyle w:val="BodyText"/>
      </w:pPr>
      <w:r>
        <w:t xml:space="preserve">If your PMM team is spending more than 20% of their content time on commodity production, they’re misallocating.</w:t>
      </w:r>
    </w:p>
    <w:bookmarkEnd w:id="174"/>
    <w:bookmarkStart w:id="175" w:name="layer-2-strategic-content-40-of-time"/>
    <w:p>
      <w:pPr>
        <w:pStyle w:val="Heading3"/>
      </w:pPr>
      <w:r>
        <w:t xml:space="preserve">Layer 2: Strategic Content (40% of time)</w:t>
      </w:r>
    </w:p>
    <w:p>
      <w:pPr>
        <w:pStyle w:val="FirstParagraph"/>
      </w:pPr>
      <w:r>
        <w:t xml:space="preserve">The second layer is strategic content—the pieces that advance your positioning, establish your point of view, and create the intelligent context that agents and buyers draw from when evaluating your product. This is where the GEO investment lives: deeply specific articles about capabilities, use cases, architectural approaches, and customer outcomes. It’s also where competitive content lives—the pieces that articulate why your approach is different and why it matters.</w:t>
      </w:r>
    </w:p>
    <w:p>
      <w:pPr>
        <w:pStyle w:val="BodyText"/>
      </w:pPr>
      <w:r>
        <w:t xml:space="preserve">This layer is human-directed and agent-assisted. The PMM defines the argument, provides the specific stories and data points, and ensures the strategic positioning is correct. The agent handles research, first-draft generation, and format adaptation. I’d allocate about 40% of content time here.</w:t>
      </w:r>
    </w:p>
    <w:bookmarkEnd w:id="175"/>
    <w:bookmarkStart w:id="176" w:name="layer-3-signature-content-40-of-time"/>
    <w:p>
      <w:pPr>
        <w:pStyle w:val="Heading3"/>
      </w:pPr>
      <w:r>
        <w:t xml:space="preserve">Layer 3: Signature Content (40% of time)</w:t>
      </w:r>
    </w:p>
    <w:p>
      <w:pPr>
        <w:pStyle w:val="FirstParagraph"/>
      </w:pPr>
      <w:r>
        <w:t xml:space="preserve">The third layer is signature content—the pieces that can only come from a specific person with specific experiences and a specific point of view. These are the conference keynotes, the long-form essays, the genuinely original frameworks, the customer stories told with enough texture and detail that you can feel the room. This layer is entirely human. No agent assistance in the writing—though agents might help with research or fact-checking—because the point of signature content is that it’s irreducibly personal.</w:t>
      </w:r>
    </w:p>
    <w:p>
      <w:pPr>
        <w:pStyle w:val="BodyText"/>
      </w:pPr>
      <w:r>
        <w:t xml:space="preserve">It’s what makes readers follow a specific author rather than a brand. It’s what makes analysts quote your perspective rather than your company’s positioning. It’s the 20% of content (though it should get 40% of your time) that disproportionately drives the other 80% of your influence.</w:t>
      </w:r>
    </w:p>
    <w:bookmarkEnd w:id="176"/>
    <w:bookmarkStart w:id="177" w:name="inverting-the-ratio"/>
    <w:p>
      <w:pPr>
        <w:pStyle w:val="Heading3"/>
      </w:pPr>
      <w:r>
        <w:t xml:space="preserve">Inverting the Ratio</w:t>
      </w:r>
    </w:p>
    <w:p>
      <w:pPr>
        <w:pStyle w:val="FirstParagraph"/>
      </w:pPr>
      <w:r>
        <w:t xml:space="preserve">If you invert the percentages from where most PMM teams are today—where 60% of time goes to commodity content, 30% to strategic content, and 10% to signature content—and move toward a 20/40/40 split, you’ve transformed the content operation from a production function into a strategic one. That’s the 10x move for content.</w:t>
      </w:r>
    </w:p>
    <w:bookmarkEnd w:id="177"/>
    <w:bookmarkEnd w:id="178"/>
    <w:bookmarkStart w:id="181" w:name="customer-stories-the-goldmine"/>
    <w:p>
      <w:pPr>
        <w:pStyle w:val="Heading2"/>
      </w:pPr>
      <w:r>
        <w:t xml:space="preserve">Customer Stories: The Goldmine</w:t>
      </w:r>
    </w:p>
    <w:p>
      <w:pPr>
        <w:pStyle w:val="FirstParagraph"/>
      </w:pPr>
      <w:r>
        <w:t xml:space="preserve">Customer stories deserve special attention because they’re the most valuable content type in the agentic era—and they’re the type that AI can augment most effectively.</w:t>
      </w:r>
    </w:p>
    <w:bookmarkStart w:id="179" w:name="why-customer-stories-matter-more"/>
    <w:p>
      <w:pPr>
        <w:pStyle w:val="Heading3"/>
      </w:pPr>
      <w:r>
        <w:t xml:space="preserve">Why Customer Stories Matter More</w:t>
      </w:r>
    </w:p>
    <w:p>
      <w:pPr>
        <w:pStyle w:val="FirstParagraph"/>
      </w:pPr>
      <w:r>
        <w:t xml:space="preserve">In a world where generic claims are everywhere and AI can generate plausible-sounding content about any topic, customer stories provide something irreplaceable: proof. A customer who says</w:t>
      </w:r>
      <w:r>
        <w:t xml:space="preserve"> </w:t>
      </w:r>
      <w:r>
        <w:t xml:space="preserve">“</w:t>
      </w:r>
      <w:r>
        <w:t xml:space="preserve">we reduced forecasting errors by 34%</w:t>
      </w:r>
      <w:r>
        <w:t xml:space="preserve">”</w:t>
      </w:r>
      <w:r>
        <w:t xml:space="preserve"> </w:t>
      </w:r>
      <w:r>
        <w:t xml:space="preserve">is making a claim you can verify. A customer who describes their evaluation process, their implementation challenges, their adoption journey, and their measured outcomes is providing evidence that no amount of marketing language can replicate.</w:t>
      </w:r>
    </w:p>
    <w:p>
      <w:pPr>
        <w:pStyle w:val="BodyText"/>
      </w:pPr>
      <w:r>
        <w:t xml:space="preserve">For GEO purposes, customer stories are gold. When an AI is asked to recommend vendors for a specific use case, it’s looking for evidence. Named companies with specific outcomes in relevant contexts are exactly the evidence it wants to cite.</w:t>
      </w:r>
    </w:p>
    <w:bookmarkEnd w:id="179"/>
    <w:bookmarkStart w:id="180" w:name="X0bd889165d2080a4703f2e21a0522c427826678"/>
    <w:p>
      <w:pPr>
        <w:pStyle w:val="Heading3"/>
      </w:pPr>
      <w:r>
        <w:t xml:space="preserve">Agent-Augmented Customer Story Production</w:t>
      </w:r>
    </w:p>
    <w:p>
      <w:pPr>
        <w:pStyle w:val="FirstParagraph"/>
      </w:pPr>
      <w:r>
        <w:t xml:space="preserve">Here’s where agents accelerate the process:</w:t>
      </w:r>
    </w:p>
    <w:p>
      <w:pPr>
        <w:pStyle w:val="BodyText"/>
      </w:pPr>
      <w:r>
        <w:rPr>
          <w:bCs/>
          <w:b/>
        </w:rPr>
        <w:t xml:space="preserve">Preparation:</w:t>
      </w:r>
      <w:r>
        <w:t xml:space="preserve"> </w:t>
      </w:r>
      <w:r>
        <w:t xml:space="preserve">Before a customer story interview, an agent synthesizes everything you know about the customer—their product usage, support history, prior conversations, company context—into a briefing document that prepares you to ask better questions.</w:t>
      </w:r>
    </w:p>
    <w:p>
      <w:pPr>
        <w:pStyle w:val="BodyText"/>
      </w:pPr>
      <w:r>
        <w:rPr>
          <w:bCs/>
          <w:b/>
        </w:rPr>
        <w:t xml:space="preserve">Transcription and synthesis:</w:t>
      </w:r>
      <w:r>
        <w:t xml:space="preserve"> </w:t>
      </w:r>
      <w:r>
        <w:t xml:space="preserve">After the interview, agents process the transcript to identify key quotes, outcome metrics, and story arc elements. The draft story structure emerges in minutes rather than hours.</w:t>
      </w:r>
    </w:p>
    <w:p>
      <w:pPr>
        <w:pStyle w:val="BodyText"/>
      </w:pPr>
      <w:r>
        <w:rPr>
          <w:bCs/>
          <w:b/>
        </w:rPr>
        <w:t xml:space="preserve">Multi-format adaptation:</w:t>
      </w:r>
      <w:r>
        <w:t xml:space="preserve"> </w:t>
      </w:r>
      <w:r>
        <w:t xml:space="preserve">Once you have the core story, agents can adapt it into multiple formats—full case study, executive summary, social proof snippets, sales reference sheet—without requiring separate writing efforts for each.</w:t>
      </w:r>
    </w:p>
    <w:p>
      <w:pPr>
        <w:pStyle w:val="BodyText"/>
      </w:pPr>
      <w:r>
        <w:t xml:space="preserve">The human’s job is conducting the interview (irreplaceable), validating the synthesis (essential), and adding the texture and narrative craft that makes a good story great (differentiating).</w:t>
      </w:r>
    </w:p>
    <w:bookmarkEnd w:id="180"/>
    <w:bookmarkEnd w:id="181"/>
    <w:bookmarkStart w:id="182" w:name="Xef788855cdfc8a85b174780cf9fcdcca4934c3c"/>
    <w:p>
      <w:pPr>
        <w:pStyle w:val="Heading2"/>
      </w:pPr>
      <w:r>
        <w:t xml:space="preserve">The Practitioner’s Playbook: Content in the Agentic Era</w:t>
      </w:r>
    </w:p>
    <w:p>
      <w:pPr>
        <w:pStyle w:val="FirstParagraph"/>
      </w:pPr>
      <w:r>
        <w:t xml:space="preserve">Three things to do in the next thirty days.</w:t>
      </w:r>
    </w:p>
    <w:p>
      <w:pPr>
        <w:pStyle w:val="BodyText"/>
      </w:pPr>
      <w:r>
        <w:rPr>
          <w:bCs/>
          <w:b/>
        </w:rPr>
        <w:t xml:space="preserve">First, run the GEO audit.</w:t>
      </w:r>
      <w:r>
        <w:t xml:space="preserve"> </w:t>
      </w:r>
      <w:r>
        <w:t xml:space="preserve">Ask Claude, ChatGPT, and Perplexity to recommend products in your category for three to five specific use cases that your buyers care about. Do you show up? Are you cited? Is the information accurate? If you’re invisible or misrepresented, that’s a content gap with direct pipeline implications. The fix is almost always more specific, more structured, more technically detailed content that addresses the exact questions buyers ask.</w:t>
      </w:r>
    </w:p>
    <w:p>
      <w:pPr>
        <w:pStyle w:val="BodyText"/>
      </w:pPr>
      <w:r>
        <w:rPr>
          <w:bCs/>
          <w:b/>
        </w:rPr>
        <w:t xml:space="preserve">Second, identify your signature content and protect the time for it.</w:t>
      </w:r>
      <w:r>
        <w:t xml:space="preserve"> </w:t>
      </w:r>
      <w:r>
        <w:t xml:space="preserve">Look at the content your team has produced in the last year and find the pieces that got the most engagement—not just views, but comments, shares, inbound from prospects, mentions by analysts. I’ll bet those pieces are the ones with the most specific stories, the strongest points of view, and the most recognizable voice. That’s your signature content. Now look at how much time the person who wrote those pieces has to produce more of them. If the answer is</w:t>
      </w:r>
      <w:r>
        <w:t xml:space="preserve"> </w:t>
      </w:r>
      <w:r>
        <w:t xml:space="preserve">“</w:t>
      </w:r>
      <w:r>
        <w:t xml:space="preserve">not enough because they’re too busy producing commodity content,</w:t>
      </w:r>
      <w:r>
        <w:t xml:space="preserve">”</w:t>
      </w:r>
      <w:r>
        <w:t xml:space="preserve"> </w:t>
      </w:r>
      <w:r>
        <w:t xml:space="preserve">you’ve identified the problem.</w:t>
      </w:r>
    </w:p>
    <w:p>
      <w:pPr>
        <w:pStyle w:val="BodyText"/>
      </w:pPr>
      <w:r>
        <w:rPr>
          <w:bCs/>
          <w:b/>
        </w:rPr>
        <w:t xml:space="preserve">Third, build the commodity content pipeline.</w:t>
      </w:r>
      <w:r>
        <w:t xml:space="preserve"> </w:t>
      </w:r>
      <w:r>
        <w:t xml:space="preserve">Choose your LLM, define your templates, create a prompting workflow that takes your core messaging and produces channel-specific content at the quality level you need. This isn’t a one-time project; it’s an operating system. The goal is to reduce commodity content production to a review-and-approve workflow rather than a draft-from-scratch workflow. The hours you reclaim go straight into strategic and signature content.</w:t>
      </w:r>
    </w:p>
    <w:p>
      <w:r>
        <w:pict>
          <v:rect style="width:0;height:1.5pt" o:hralign="center" o:hrstd="t" o:hr="t"/>
        </w:pict>
      </w:r>
    </w:p>
    <w:bookmarkEnd w:id="182"/>
    <w:bookmarkStart w:id="183" w:name="executive-perspective-10"/>
    <w:p>
      <w:pPr>
        <w:pStyle w:val="Heading2"/>
      </w:pPr>
      <w:r>
        <w:t xml:space="preserve">EXECUTIVE PERSPECTIVE</w:t>
      </w:r>
    </w:p>
    <w:p>
      <w:pPr>
        <w:pStyle w:val="FirstParagraph"/>
      </w:pPr>
      <w:r>
        <w:t xml:space="preserve">The three-layer content model—commodity, strategic, signature—matches how content investment decisions should work at the CMO level. The conversation with leadership about content has changed. It used to be about volume: how many blog posts per month, how many assets per launch. Those were easy metrics to track and easy to game. A team could hit volume targets and still produce nothing that moved the needle on pipeline or perception.</w:t>
      </w:r>
    </w:p>
    <w:p>
      <w:pPr>
        <w:pStyle w:val="BodyText"/>
      </w:pPr>
      <w:r>
        <w:t xml:space="preserve">The shift is toward influence metrics. Did the analyst cite our framework in their report? Did the prospect reference our content in the sales call? Did the competitive positioning piece change how sales talks about us in deals? These are harder to measure but they’re the metrics that indicate strategic impact.</w:t>
      </w:r>
    </w:p>
    <w:p>
      <w:pPr>
        <w:pStyle w:val="BodyText"/>
      </w:pPr>
      <w:r>
        <w:t xml:space="preserve">In a fifty-plus-person PMM organization, maybe five people produce genuinely differentiated signature content—content where the author’s experience and voice are integral to the argument. Those five are disproportionately valuable, and agent-powered commodity production is the biggest lever for freeing them up. The organizational implication: identify your signature content producers and ruthlessly protect their time from commodity work.</w:t>
      </w:r>
    </w:p>
    <w:bookmarkEnd w:id="183"/>
    <w:bookmarkStart w:id="184" w:name="voice-as-moat"/>
    <w:p>
      <w:pPr>
        <w:pStyle w:val="Heading2"/>
      </w:pPr>
      <w:r>
        <w:t xml:space="preserve">Voice as Moat</w:t>
      </w:r>
    </w:p>
    <w:p>
      <w:pPr>
        <w:pStyle w:val="FirstParagraph"/>
      </w:pPr>
      <w:r>
        <w:t xml:space="preserve">There’s a concept I’ve been developing that I think matters more in the agentic era than it did before: voice as moat.</w:t>
      </w:r>
    </w:p>
    <w:p>
      <w:pPr>
        <w:pStyle w:val="BodyText"/>
      </w:pPr>
      <w:r>
        <w:t xml:space="preserve">In a world where any reasonably competent writer could produce a good blog post about AI and product marketing, voice was a differentiator but not a necessity. You could succeed with solid content that didn’t have a distinctive voice as long as the information was useful and the distribution was good.</w:t>
      </w:r>
    </w:p>
    <w:p>
      <w:pPr>
        <w:pStyle w:val="BodyText"/>
      </w:pPr>
      <w:r>
        <w:t xml:space="preserve">In a world where agents produce competent content at near-zero marginal cost, voice becomes essential—not just nice-to-have, but the only thing that can’t be replicated. An agent can match your information. An agent can match your structure. What an agent can’t match is the specific way you see the world, the stories you tell because you were there, the opinions you hold because of experiences you’ve had.</w:t>
      </w:r>
    </w:p>
    <w:p>
      <w:pPr>
        <w:pStyle w:val="BodyText"/>
      </w:pPr>
      <w:r>
        <w:t xml:space="preserve">David Raab, the independent analyst who runs the CDP Institute, has a distinctive voice in how he writes about customer data technology—skeptical but fair, technically rigorous but accessible, willing to say when vendors are overselling. You know a David Raab piece by how it reads, not just by what it says. That voice is his moat. It’s why buyers read his work rather than generic CDP coverage.</w:t>
      </w:r>
    </w:p>
    <w:p>
      <w:pPr>
        <w:pStyle w:val="BodyText"/>
      </w:pPr>
      <w:r>
        <w:t xml:space="preserve">The PMMs who build voice—who develop a recognizable perspective that comes through in everything they write—will have career durability that content-producers-without-voice won’t have. This isn’t about being quirky or contrarian for its own sake. It’s about having a point of view grounded in real experience and being willing to express it consistently.</w:t>
      </w:r>
    </w:p>
    <w:bookmarkEnd w:id="184"/>
    <w:bookmarkStart w:id="185" w:name="the-distribution-question"/>
    <w:p>
      <w:pPr>
        <w:pStyle w:val="Heading2"/>
      </w:pPr>
      <w:r>
        <w:t xml:space="preserve">The Distribution Question</w:t>
      </w:r>
    </w:p>
    <w:p>
      <w:pPr>
        <w:pStyle w:val="FirstParagraph"/>
      </w:pPr>
      <w:r>
        <w:t xml:space="preserve">I’ve focused on content creation, but distribution matters as much as production in the agentic era—maybe more.</w:t>
      </w:r>
    </w:p>
    <w:p>
      <w:pPr>
        <w:pStyle w:val="BodyText"/>
      </w:pPr>
      <w:r>
        <w:t xml:space="preserve">The traditional content distribution playbook—publish on your blog, share on social, send to your email list, hope for organic reach—is becoming less effective. Organic reach on most social platforms has declined steadily for years. Email open rates are under pressure. There’s so much content competing for attention that even great pieces get lost in the noise.</w:t>
      </w:r>
    </w:p>
    <w:p>
      <w:pPr>
        <w:pStyle w:val="BodyText"/>
      </w:pPr>
      <w:r>
        <w:t xml:space="preserve">But the GEO dynamic I described earlier creates a new distribution channel that most PMMs aren’t thinking about: inclusion in AI-generated responses. When a buyer asks Claude about data platforms and your content gets cited, that’s distribution—arguably more valuable than social shares because it’s reaching someone actively researching a purchase decision.</w:t>
      </w:r>
    </w:p>
    <w:p>
      <w:pPr>
        <w:pStyle w:val="BodyText"/>
      </w:pPr>
      <w:r>
        <w:t xml:space="preserve">Michael Torres, a content strategist at an enterprise software company, described this shift:</w:t>
      </w:r>
      <w:r>
        <w:t xml:space="preserve"> </w:t>
      </w:r>
      <w:r>
        <w:t xml:space="preserve">“</w:t>
      </w:r>
      <w:r>
        <w:t xml:space="preserve">We used to optimize for pageviews and social shares. Now we’re tracking AI citations—how often does our content get surfaced when people ask AI systems about our category? It’s a completely different optimization target, and it requires completely different content.</w:t>
      </w:r>
      <w:r>
        <w:t xml:space="preserve">”</w:t>
      </w:r>
    </w:p>
    <w:p>
      <w:pPr>
        <w:pStyle w:val="BodyText"/>
      </w:pPr>
      <w:r>
        <w:t xml:space="preserve">The content that gets cited isn’t the content optimized for human browsing—the listicles, the general overviews, the SEO-keyword pieces. It’s the content that answers specific questions with specific evidence.</w:t>
      </w:r>
      <w:r>
        <w:t xml:space="preserve"> </w:t>
      </w:r>
      <w:r>
        <w:t xml:space="preserve">“</w:t>
      </w:r>
      <w:r>
        <w:t xml:space="preserve">Best data platforms 2026</w:t>
      </w:r>
      <w:r>
        <w:t xml:space="preserve">”</w:t>
      </w:r>
      <w:r>
        <w:t xml:space="preserve"> </w:t>
      </w:r>
      <w:r>
        <w:t xml:space="preserve">is generic and gets ignored.</w:t>
      </w:r>
      <w:r>
        <w:t xml:space="preserve"> </w:t>
      </w:r>
      <w:r>
        <w:t xml:space="preserve">“</w:t>
      </w:r>
      <w:r>
        <w:t xml:space="preserve">How to integrate Snowflake with SAP for real-time supply chain analytics</w:t>
      </w:r>
      <w:r>
        <w:t xml:space="preserve">”</w:t>
      </w:r>
      <w:r>
        <w:t xml:space="preserve"> </w:t>
      </w:r>
      <w:r>
        <w:t xml:space="preserve">is specific and gets cited.</w:t>
      </w:r>
    </w:p>
    <w:p>
      <w:pPr>
        <w:pStyle w:val="BodyText"/>
      </w:pPr>
      <w:r>
        <w:t xml:space="preserve">This is the distribution implication of the GEO shift: your content distribution strategy needs to include AI citation alongside traditional channels. And the content that performs well in AI distribution is different from the content that performs well in social distribution.</w:t>
      </w:r>
    </w:p>
    <w:bookmarkEnd w:id="185"/>
    <w:bookmarkStart w:id="186" w:name="building-the-content-calendar"/>
    <w:p>
      <w:pPr>
        <w:pStyle w:val="Heading2"/>
      </w:pPr>
      <w:r>
        <w:t xml:space="preserve">Building the Content Calendar</w:t>
      </w:r>
    </w:p>
    <w:p>
      <w:pPr>
        <w:pStyle w:val="FirstParagraph"/>
      </w:pPr>
      <w:r>
        <w:t xml:space="preserve">Let me say a word about content calendars, because they’re a PMM staple that needs rethinking in the agentic era.</w:t>
      </w:r>
    </w:p>
    <w:p>
      <w:pPr>
        <w:pStyle w:val="BodyText"/>
      </w:pPr>
      <w:r>
        <w:t xml:space="preserve">The traditional content calendar is production-oriented: what are we publishing when, across which channels, to support which campaigns? It’s a scheduling tool that ensures consistent output.</w:t>
      </w:r>
    </w:p>
    <w:p>
      <w:pPr>
        <w:pStyle w:val="BodyText"/>
      </w:pPr>
      <w:r>
        <w:t xml:space="preserve">The problem with production-oriented calendars is that they optimize for consistency rather than impact. You hit your weekly blog post target, but nobody reads any of them. You maintain social posting frequency, but engagement is flat. The calendar measures activity, not outcomes.</w:t>
      </w:r>
    </w:p>
    <w:p>
      <w:pPr>
        <w:pStyle w:val="BodyText"/>
      </w:pPr>
      <w:r>
        <w:t xml:space="preserve">An impact-oriented content calendar looks different. Instead of</w:t>
      </w:r>
      <w:r>
        <w:t xml:space="preserve"> </w:t>
      </w:r>
      <w:r>
        <w:t xml:space="preserve">“</w:t>
      </w:r>
      <w:r>
        <w:t xml:space="preserve">blog post due Tuesday,</w:t>
      </w:r>
      <w:r>
        <w:t xml:space="preserve">”</w:t>
      </w:r>
      <w:r>
        <w:t xml:space="preserve"> </w:t>
      </w:r>
      <w:r>
        <w:t xml:space="preserve">it’s</w:t>
      </w:r>
      <w:r>
        <w:t xml:space="preserve"> </w:t>
      </w:r>
      <w:r>
        <w:t xml:space="preserve">“</w:t>
      </w:r>
      <w:r>
        <w:t xml:space="preserve">what argument are we trying to advance this week, and what’s the right format and channel to advance it?</w:t>
      </w:r>
      <w:r>
        <w:t xml:space="preserve">”</w:t>
      </w:r>
      <w:r>
        <w:t xml:space="preserve"> </w:t>
      </w:r>
      <w:r>
        <w:t xml:space="preserve">Some weeks that might be a long-form essay. Some weeks it might be nothing—because there’s nothing worth saying that week and publishing filler dilutes your brand.</w:t>
      </w:r>
    </w:p>
    <w:p>
      <w:pPr>
        <w:pStyle w:val="BodyText"/>
      </w:pPr>
      <w:r>
        <w:t xml:space="preserve">Sarah Kim, a content director I know, made this shift explicitly:</w:t>
      </w:r>
      <w:r>
        <w:t xml:space="preserve"> </w:t>
      </w:r>
      <w:r>
        <w:t xml:space="preserve">“</w:t>
      </w:r>
      <w:r>
        <w:t xml:space="preserve">We went from</w:t>
      </w:r>
      <w:r>
        <w:t xml:space="preserve"> </w:t>
      </w:r>
      <w:r>
        <w:t xml:space="preserve">‘</w:t>
      </w:r>
      <w:r>
        <w:t xml:space="preserve">four blog posts per month</w:t>
      </w:r>
      <w:r>
        <w:t xml:space="preserve">’</w:t>
      </w:r>
      <w:r>
        <w:t xml:space="preserve"> </w:t>
      </w:r>
      <w:r>
        <w:t xml:space="preserve">to</w:t>
      </w:r>
      <w:r>
        <w:t xml:space="preserve"> </w:t>
      </w:r>
      <w:r>
        <w:t xml:space="preserve">‘</w:t>
      </w:r>
      <w:r>
        <w:t xml:space="preserve">four strategic content initiatives per quarter.</w:t>
      </w:r>
      <w:r>
        <w:t xml:space="preserve">’</w:t>
      </w:r>
      <w:r>
        <w:t xml:space="preserve"> </w:t>
      </w:r>
      <w:r>
        <w:t xml:space="preserve">Some quarters we published more than twelve pieces because we had that much to say. Some quarters we published six because quality mattered more than quantity. The output looked less consistent but the results were dramatically better.</w:t>
      </w:r>
      <w:r>
        <w:t xml:space="preserve">”</w:t>
      </w:r>
    </w:p>
    <w:p>
      <w:pPr>
        <w:pStyle w:val="BodyText"/>
      </w:pPr>
      <w:r>
        <w:t xml:space="preserve">The agent-powered content model supports this shift. When commodity content can be produced on demand, you don’t need to schedule it—you produce it when you need it. What needs calendaring is the strategic and signature content, which requires planning, research, and protected time for the humans who create it.</w:t>
      </w:r>
    </w:p>
    <w:p>
      <w:pPr>
        <w:pStyle w:val="BodyText"/>
      </w:pPr>
      <w:r>
        <w:t xml:space="preserve">Reframe your content calendar from</w:t>
      </w:r>
      <w:r>
        <w:t xml:space="preserve"> </w:t>
      </w:r>
      <w:r>
        <w:t xml:space="preserve">“</w:t>
      </w:r>
      <w:r>
        <w:t xml:space="preserve">what are we publishing</w:t>
      </w:r>
      <w:r>
        <w:t xml:space="preserve">”</w:t>
      </w:r>
      <w:r>
        <w:t xml:space="preserve"> </w:t>
      </w:r>
      <w:r>
        <w:t xml:space="preserve">to</w:t>
      </w:r>
      <w:r>
        <w:t xml:space="preserve"> </w:t>
      </w:r>
      <w:r>
        <w:t xml:space="preserve">“</w:t>
      </w:r>
      <w:r>
        <w:t xml:space="preserve">what arguments are we advancing</w:t>
      </w:r>
      <w:r>
        <w:t xml:space="preserve">”</w:t>
      </w:r>
      <w:r>
        <w:t xml:space="preserve"> </w:t>
      </w:r>
      <w:r>
        <w:t xml:space="preserve">and you’ll produce less content that matters more.</w:t>
      </w:r>
      <w:r>
        <w:t xml:space="preserve"> </w:t>
      </w:r>
      <w:r>
        <w:t xml:space="preserve"># Unit 10: Demand Gen</w:t>
      </w:r>
    </w:p>
    <w:bookmarkEnd w:id="186"/>
    <w:bookmarkStart w:id="187" w:name="X2192fa5cd7dc6f0ebd726ae99aa533b98601c42"/>
    <w:p>
      <w:pPr>
        <w:pStyle w:val="Heading2"/>
      </w:pPr>
      <w:r>
        <w:t xml:space="preserve">Demand Generation, Demos, and the Self-Serve Buyer</w:t>
      </w:r>
    </w:p>
    <w:p>
      <w:pPr>
        <w:pStyle w:val="FirstParagraph"/>
      </w:pPr>
      <w:r>
        <w:rPr>
          <w:bCs/>
          <w:b/>
        </w:rPr>
        <w:t xml:space="preserve">Pragmatic Remix:</w:t>
      </w:r>
      <w:r>
        <w:t xml:space="preserve"> </w:t>
      </w:r>
      <w:r>
        <w:t xml:space="preserve">Go-to-Market Strategy → Marketing Plan → Product Demos → Use Case Development</w:t>
      </w:r>
    </w:p>
    <w:p>
      <w:r>
        <w:pict>
          <v:rect style="width:0;height:1.5pt" o:hralign="center" o:hrstd="t" o:hr="t"/>
        </w:pict>
      </w:r>
    </w:p>
    <w:p>
      <w:pPr>
        <w:pStyle w:val="FirstParagraph"/>
      </w:pPr>
      <w:r>
        <w:t xml:space="preserve">Have you ever done a product demo? I don’t mean watched one—I mean delivered one. Stood in front of a room, or more likely a Zoom screen, and tried to make enterprise software feel exciting? If you have, you know the particular agony of the moment when the demo environment crashes, or the data doesn’t load, or the feature you’re about to show requires a login that expired overnight. You’re mid-sentence, the prospect is leaning forward, and you’re silently praying to whatever deity governs staging environments.</w:t>
      </w:r>
    </w:p>
    <w:p>
      <w:pPr>
        <w:pStyle w:val="BodyText"/>
      </w:pPr>
      <w:r>
        <w:t xml:space="preserve">I’ve delivered hundreds of these demos over the years, and the pre-demo anxiety never fully goes away. Last year I watched a sales engineer at an enterprise software company navigate one of the worst demo failures I’ve ever seen—the staging environment had been overwritten by a development build the night before, and he discovered this approximately thirty seconds before the prospect’s buying committee joined the call. He improvised beautifully, talking through screenshots while pretending his network connection was unstable, and the deal closed anyway. But nobody should have to develop those improv skills.</w:t>
      </w:r>
    </w:p>
    <w:p>
      <w:pPr>
        <w:pStyle w:val="BodyText"/>
      </w:pPr>
      <w:r>
        <w:t xml:space="preserve">Demos have always been product marketing’s highest-stakes deliverable. A great demo closes deals. A bad demo—or worse, a broken demo—can kill months of pipeline development in ninety seconds. And yet the infrastructure around demos has historically been shockingly primitive. Most enterprise companies run demos on shared staging environments that are one bad deployment away from embarrassment. The demo script is usually a Google Doc that gets updated when someone remembers to update it, which is to say it describes a product that shipped eight months ago. The personalization—tailoring the demo to the prospect’s industry, use case, and technical environment—is done manually by the sales engineer or the PMM, often at 11 PM the night before.</w:t>
      </w:r>
    </w:p>
    <w:p>
      <w:pPr>
        <w:pStyle w:val="BodyText"/>
      </w:pPr>
      <w:r>
        <w:t xml:space="preserve">This unit is about how demand generation is transforming in the agentic era—and the demo transformation is just one piece of a much larger shift.</w:t>
      </w:r>
    </w:p>
    <w:bookmarkEnd w:id="187"/>
    <w:bookmarkStart w:id="189" w:name="the-self-serve-buyer"/>
    <w:p>
      <w:pPr>
        <w:pStyle w:val="Heading2"/>
      </w:pPr>
      <w:r>
        <w:t xml:space="preserve">The Self-Serve Buyer</w:t>
      </w:r>
    </w:p>
    <w:p>
      <w:pPr>
        <w:pStyle w:val="FirstParagraph"/>
      </w:pPr>
      <w:r>
        <w:t xml:space="preserve">Before we get into tools and workflows, we need to understand the fundamental change in buyer behavior that’s driving everything else: buyers increasingly want to evaluate products themselves before talking to sales.</w:t>
      </w:r>
    </w:p>
    <w:p>
      <w:pPr>
        <w:pStyle w:val="BodyText"/>
      </w:pPr>
      <w:r>
        <w:t xml:space="preserve">The data is unambiguous. Gartner research shows that B2B buyers spend only 17% of their purchase journey meeting with vendors—and when multiple vendors are being considered, any single vendor might get only 5-6% of the total buying journey time. The rest is spent on independent research: peer reviews, analyst reports, community discussions, Reddit threads, and increasingly, self-serve product experiences that let buyers test-drive before committing to a sales conversation.</w:t>
      </w:r>
    </w:p>
    <w:p>
      <w:pPr>
        <w:pStyle w:val="BodyText"/>
      </w:pPr>
      <w:r>
        <w:t xml:space="preserve">This isn’t buyers being difficult. It’s buyers being efficient. They have access to more information than ever before, and they’re using that access to filter vendors before investing their time in conversations. A buyer who can evaluate your product through an interactive demo, a free trial, or a sandbox environment can filter vendors faster and more accurately than a buyer who has to schedule calls with every vendor’s sales team. And if your product isn’t accessible for self-serve evaluation, you might not make the consideration set at all.</w:t>
      </w:r>
    </w:p>
    <w:p>
      <w:pPr>
        <w:pStyle w:val="BodyText"/>
      </w:pPr>
      <w:r>
        <w:t xml:space="preserve">I talked to Sarah Chen, a VP of Marketing at a mid-market SaaS company, who described watching this shift happen in real-time.</w:t>
      </w:r>
      <w:r>
        <w:t xml:space="preserve"> </w:t>
      </w:r>
      <w:r>
        <w:t xml:space="preserve">“</w:t>
      </w:r>
      <w:r>
        <w:t xml:space="preserve">Three years ago, most of our pipeline came through the</w:t>
      </w:r>
      <w:r>
        <w:t xml:space="preserve"> </w:t>
      </w:r>
      <w:r>
        <w:t xml:space="preserve">‘</w:t>
      </w:r>
      <w:r>
        <w:t xml:space="preserve">request a demo</w:t>
      </w:r>
      <w:r>
        <w:t xml:space="preserve">’</w:t>
      </w:r>
      <w:r>
        <w:t xml:space="preserve"> </w:t>
      </w:r>
      <w:r>
        <w:t xml:space="preserve">flow. The buyer would fill out a form, we’d schedule a call, and the first conversation was their first real exposure to the product. Now? By the time they request a demo, they’ve already seen our interactive product tour, read three G2 reviews, asked about us in a Slack community, and probably tested our free tier. The demo call isn’t discovery anymore—it’s validation of a decision they’ve already half-made. That requires a completely different demo.</w:t>
      </w:r>
      <w:r>
        <w:t xml:space="preserve">”</w:t>
      </w:r>
    </w:p>
    <w:bookmarkStart w:id="188" w:name="what-this-means-for-pmm"/>
    <w:p>
      <w:pPr>
        <w:pStyle w:val="Heading3"/>
      </w:pPr>
      <w:r>
        <w:t xml:space="preserve">What This Means for PMM</w:t>
      </w:r>
    </w:p>
    <w:p>
      <w:pPr>
        <w:pStyle w:val="FirstParagraph"/>
      </w:pPr>
      <w:r>
        <w:t xml:space="preserve">For product marketers, the self-serve shift has profound implications that go well beyond the demo itself:</w:t>
      </w:r>
    </w:p>
    <w:p>
      <w:pPr>
        <w:pStyle w:val="BodyText"/>
      </w:pPr>
      <w:r>
        <w:rPr>
          <w:bCs/>
          <w:b/>
        </w:rPr>
        <w:t xml:space="preserve">Discovery happens before engagement.</w:t>
      </w:r>
      <w:r>
        <w:t xml:space="preserve"> </w:t>
      </w:r>
      <w:r>
        <w:t xml:space="preserve">By the time a buyer requests a demo or fills out a contact form, they’ve already formed opinions about your product based on what they could learn independently. If your product is invisible or poorly represented in the self-serve research phase, you’re not even making the consideration set. The competition you don’t know about is often the competitor who showed up in the buyer’s self-serve research while you were waiting for them to fill out a form.</w:t>
      </w:r>
    </w:p>
    <w:p>
      <w:pPr>
        <w:pStyle w:val="BodyText"/>
      </w:pPr>
      <w:r>
        <w:rPr>
          <w:bCs/>
          <w:b/>
        </w:rPr>
        <w:t xml:space="preserve">The demo is no longer just a sales tool.</w:t>
      </w:r>
      <w:r>
        <w:t xml:space="preserve"> </w:t>
      </w:r>
      <w:r>
        <w:t xml:space="preserve">It’s a demand generation tool. Interactive product experiences that buyers can access without talking to sales are increasingly important for top-of-funnel engagement—not just bottom-of-funnel validation. The interactive product tour that lives on your website might be the highest-converting piece of content you have.</w:t>
      </w:r>
    </w:p>
    <w:p>
      <w:pPr>
        <w:pStyle w:val="BodyText"/>
      </w:pPr>
      <w:r>
        <w:rPr>
          <w:bCs/>
          <w:b/>
        </w:rPr>
        <w:t xml:space="preserve">Content must enable self-serve evaluation.</w:t>
      </w:r>
      <w:r>
        <w:t xml:space="preserve"> </w:t>
      </w:r>
      <w:r>
        <w:t xml:space="preserve">Generic marketing content doesn’t help a buyer evaluate fit. Specific, technical, use-case-oriented content that answers the questions a buyer would ask in a demo—that’s what the self-serve buyer needs. They want to know whether your product works with their ERP system, whether it supports their specific workflow, whether customers like them have succeeded. If they can’t find those answers independently, they’ll find a competitor who makes the answers accessible.</w:t>
      </w:r>
    </w:p>
    <w:bookmarkEnd w:id="188"/>
    <w:bookmarkEnd w:id="189"/>
    <w:bookmarkStart w:id="194" w:name="the-demo-landscape"/>
    <w:p>
      <w:pPr>
        <w:pStyle w:val="Heading2"/>
      </w:pPr>
      <w:r>
        <w:t xml:space="preserve">The Demo Landscape</w:t>
      </w:r>
    </w:p>
    <w:p>
      <w:pPr>
        <w:pStyle w:val="FirstParagraph"/>
      </w:pPr>
      <w:r>
        <w:t xml:space="preserve">I did a comprehensive evaluation of demo automation platforms for futureofpmm.com last year—the piece was called</w:t>
      </w:r>
      <w:r>
        <w:t xml:space="preserve"> </w:t>
      </w:r>
      <w:r>
        <w:t xml:space="preserve">“</w:t>
      </w:r>
      <w:r>
        <w:t xml:space="preserve">The Demo Stack</w:t>
      </w:r>
      <w:r>
        <w:t xml:space="preserve">”</w:t>
      </w:r>
      <w:r>
        <w:t xml:space="preserve">—and the landscape is more mature and more varied than most PMMs realize. The tools cluster into a few categories, and understanding the categories matters because they serve different stages of the buyer journey and require different levels of PMM involvement.</w:t>
      </w:r>
    </w:p>
    <w:bookmarkStart w:id="190" w:name="demo-environment-platforms"/>
    <w:p>
      <w:pPr>
        <w:pStyle w:val="Heading3"/>
      </w:pPr>
      <w:r>
        <w:t xml:space="preserve">Demo Environment Platforms</w:t>
      </w:r>
    </w:p>
    <w:p>
      <w:pPr>
        <w:pStyle w:val="FirstParagraph"/>
      </w:pPr>
      <w:r>
        <w:t xml:space="preserve">Tools like Demostack and Reprise let you create sandboxed, customizable versions of your actual product. These aren’t screenshots or click-through prototypes; they’re functional replicas of your application with realistic data that you control. The sales engineer or PMM can customize the demo environment for a specific prospect—swap in their industry’s data, configure the workflows they care about, pre-load the integrations they use—without touching the production environment.</w:t>
      </w:r>
    </w:p>
    <w:p>
      <w:pPr>
        <w:pStyle w:val="BodyText"/>
      </w:pPr>
      <w:r>
        <w:t xml:space="preserve">The value proposition is reliability and personalization. The demo works reliably because it’s decoupled from the development team’s release cycle—that late-night deployment that broke staging doesn’t affect your demo environment. And the personalization is substantive: you’re not just changing logos, you’re showing the prospect their actual use case with data that looks like their data.</w:t>
      </w:r>
    </w:p>
    <w:p>
      <w:pPr>
        <w:pStyle w:val="BodyText"/>
      </w:pPr>
      <w:r>
        <w:t xml:space="preserve">Michael Torres, a solutions engineer I know at an enterprise data company, described the before-and-after:</w:t>
      </w:r>
      <w:r>
        <w:t xml:space="preserve"> </w:t>
      </w:r>
      <w:r>
        <w:t xml:space="preserve">“</w:t>
      </w:r>
      <w:r>
        <w:t xml:space="preserve">We used to spend two to three hours customizing demo environments for each major opportunity. Half that time was fighting with staging environment issues. Now I can spin up a custom demo instance in twenty minutes, and I know it’s going to work when I show it. That’s not just efficiency—it’s confidence. I’m not dreading the demo anymore.</w:t>
      </w:r>
      <w:r>
        <w:t xml:space="preserve">”</w:t>
      </w:r>
    </w:p>
    <w:bookmarkEnd w:id="190"/>
    <w:bookmarkStart w:id="191" w:name="interactive-demo-builders"/>
    <w:p>
      <w:pPr>
        <w:pStyle w:val="Heading3"/>
      </w:pPr>
      <w:r>
        <w:t xml:space="preserve">Interactive Demo Builders</w:t>
      </w:r>
    </w:p>
    <w:p>
      <w:pPr>
        <w:pStyle w:val="FirstParagraph"/>
      </w:pPr>
      <w:r>
        <w:t xml:space="preserve">Tools like Navattic, Supademo, and Arcade create guided, self-serve product tours. These are lighter-weight than full environment replicas but more sophisticated than static screenshots. They let you build a clickable walkthrough of key workflows with annotations, tooltips, and branching paths. The prospect can explore the product at their own pace, on their own schedule, without waiting for a sales call.</w:t>
      </w:r>
    </w:p>
    <w:p>
      <w:pPr>
        <w:pStyle w:val="BodyText"/>
      </w:pPr>
      <w:r>
        <w:t xml:space="preserve">For top-of-funnel engagement—where the buyer is evaluating whether your product is worth a deeper look—these are increasingly replacing the live demo as the first product experience. The buyer who clicks through your interactive tour at 10 PM on a Tuesday night is learning about your product on their schedule. They might not have filled out a form or talked to sales, but they’ve engaged with your product in a way that static content never enabled.</w:t>
      </w:r>
    </w:p>
    <w:p>
      <w:pPr>
        <w:pStyle w:val="BodyText"/>
      </w:pPr>
      <w:r>
        <w:t xml:space="preserve">The metrics here are interesting. Companies using interactive demos report significantly higher conversion rates from website visit to sales engagement—in some cases, double-digit improvements. The prospect who’s clicked through your product tour arrives at the sales conversation better informed and more qualified. They’ve self-selected based on product fit, not just marketing messaging.</w:t>
      </w:r>
    </w:p>
    <w:bookmarkEnd w:id="191"/>
    <w:bookmarkStart w:id="192" w:name="demo-overlay-tools"/>
    <w:p>
      <w:pPr>
        <w:pStyle w:val="Heading3"/>
      </w:pPr>
      <w:r>
        <w:t xml:space="preserve">Demo Overlay Tools</w:t>
      </w:r>
    </w:p>
    <w:p>
      <w:pPr>
        <w:pStyle w:val="FirstParagraph"/>
      </w:pPr>
      <w:r>
        <w:t xml:space="preserve">Platforms like Saleo and Walnut let you overlay customized data and narratives onto your actual product interface. Instead of building a separate demo environment, you run the demo in your real product but with a layer on top that controls what data appears, how it’s labeled, and what story it tells.</w:t>
      </w:r>
    </w:p>
    <w:p>
      <w:pPr>
        <w:pStyle w:val="BodyText"/>
      </w:pPr>
      <w:r>
        <w:t xml:space="preserve">This approach is particularly useful for complex enterprise products where the full demo environment approach would require too much setup. If your product requires extensive configuration before it’s demo-ready, an overlay approach lets you show the configured state without actually doing the configuration. The prospect sees what their experience would look like after implementation, not the blank-slate experience of a new instance.</w:t>
      </w:r>
    </w:p>
    <w:bookmarkEnd w:id="192"/>
    <w:bookmarkStart w:id="193" w:name="asynchronous-demo-platforms"/>
    <w:p>
      <w:pPr>
        <w:pStyle w:val="Heading3"/>
      </w:pPr>
      <w:r>
        <w:t xml:space="preserve">Asynchronous Demo Platforms</w:t>
      </w:r>
    </w:p>
    <w:p>
      <w:pPr>
        <w:pStyle w:val="FirstParagraph"/>
      </w:pPr>
      <w:r>
        <w:t xml:space="preserve">Platforms like Consensus let you create personalized video demos that buyers can watch and interact with on their own time. These platforms track engagement at the individual level: which features did the buyer spend time on, which sections did they skip, who else at the buying organization watched the demo and what did they focus on.</w:t>
      </w:r>
    </w:p>
    <w:p>
      <w:pPr>
        <w:pStyle w:val="BodyText"/>
      </w:pPr>
      <w:r>
        <w:t xml:space="preserve">That engagement data feeds back into the sales process as intent signals. If the technical evaluator watched the integration section three times but skipped the reporting section entirely, that tells the sales team something about where to focus the live conversation. If five people at the buying organization watched the demo but none of them are on your stakeholder map, that tells you the buying committee is bigger than you thought.</w:t>
      </w:r>
    </w:p>
    <w:bookmarkEnd w:id="193"/>
    <w:bookmarkEnd w:id="194"/>
    <w:bookmarkStart w:id="197" w:name="what-is-the-demo-actually-for"/>
    <w:p>
      <w:pPr>
        <w:pStyle w:val="Heading2"/>
      </w:pPr>
      <w:r>
        <w:t xml:space="preserve">What Is the Demo Actually For?</w:t>
      </w:r>
    </w:p>
    <w:p>
      <w:pPr>
        <w:pStyle w:val="FirstParagraph"/>
      </w:pPr>
      <w:r>
        <w:t xml:space="preserve">Here’s the question that the agentic era forces us to ask: if an AI agent can evaluate your product’s technical capabilities from your documentation, your API specs, and your architecture diagrams—and increasingly, it can—what is the demo actually for?</w:t>
      </w:r>
    </w:p>
    <w:p>
      <w:pPr>
        <w:pStyle w:val="BodyText"/>
      </w:pPr>
      <w:r>
        <w:t xml:space="preserve">In the traditional model, the demo served two functions: proof of capability and proof of experience. The first answers</w:t>
      </w:r>
      <w:r>
        <w:t xml:space="preserve"> </w:t>
      </w:r>
      <w:r>
        <w:t xml:space="preserve">“</w:t>
      </w:r>
      <w:r>
        <w:t xml:space="preserve">does the product actually do what the marketing claims?</w:t>
      </w:r>
      <w:r>
        <w:t xml:space="preserve">”</w:t>
      </w:r>
      <w:r>
        <w:t xml:space="preserve"> </w:t>
      </w:r>
      <w:r>
        <w:t xml:space="preserve">The second answers</w:t>
      </w:r>
      <w:r>
        <w:t xml:space="preserve"> </w:t>
      </w:r>
      <w:r>
        <w:t xml:space="preserve">“</w:t>
      </w:r>
      <w:r>
        <w:t xml:space="preserve">what does it feel like to use this product?</w:t>
      </w:r>
      <w:r>
        <w:t xml:space="preserve">”</w:t>
      </w:r>
    </w:p>
    <w:bookmarkStart w:id="195" w:name="proof-of-capability-shifting-to-agents"/>
    <w:p>
      <w:pPr>
        <w:pStyle w:val="Heading3"/>
      </w:pPr>
      <w:r>
        <w:t xml:space="preserve">Proof of Capability: Shifting to Agents</w:t>
      </w:r>
    </w:p>
    <w:p>
      <w:pPr>
        <w:pStyle w:val="FirstParagraph"/>
      </w:pPr>
      <w:r>
        <w:t xml:space="preserve">The first function is being absorbed by agents. When a buyer’s AI agent can read your API documentation, test your integration endpoints, verify that the capabilities you claim actually exist, and cross-reference your features against technical requirements—all before the sales call starts—the demo’s role as capability proof diminishes significantly.</w:t>
      </w:r>
    </w:p>
    <w:p>
      <w:pPr>
        <w:pStyle w:val="BodyText"/>
      </w:pPr>
      <w:r>
        <w:t xml:space="preserve">This is already happening. A technology analyst I talked to described receiving a technical evaluation from a prospect’s AI that was more thorough than any RFP response he’d ever seen—the agent had not only verified advertised capabilities but had identified edge cases where the documentation was ambiguous and formulated specific questions for the sales engineer. The prospect’s agent knew more about the product’s technical architecture than most of the prospect’s human evaluators would have learned in a traditional demo.</w:t>
      </w:r>
    </w:p>
    <w:p>
      <w:pPr>
        <w:pStyle w:val="BodyText"/>
      </w:pPr>
      <w:r>
        <w:t xml:space="preserve">This might sound like bad news for demos, but it’s actually clarifying. If capability proof happens through documentation and technical evaluation, the demo can focus on what it does best: storytelling.</w:t>
      </w:r>
    </w:p>
    <w:bookmarkEnd w:id="195"/>
    <w:bookmarkStart w:id="196" w:name="X27c113b9799d79f660290c809bd52313d84c440"/>
    <w:p>
      <w:pPr>
        <w:pStyle w:val="Heading3"/>
      </w:pPr>
      <w:r>
        <w:t xml:space="preserve">Proof of Experience: The Demo’s True Purpose</w:t>
      </w:r>
    </w:p>
    <w:p>
      <w:pPr>
        <w:pStyle w:val="FirstParagraph"/>
      </w:pPr>
      <w:r>
        <w:t xml:space="preserve">The demo’s real purpose in the agentic era is experiential: showing prospects what their life looks like after they buy. Not what buttons they’ll click, but what outcomes they’ll achieve. Not the feature list, but the workflow transformation. Not the UI, but the aha moment when they realize the product solves a problem they’ve been struggling with for years.</w:t>
      </w:r>
    </w:p>
    <w:p>
      <w:pPr>
        <w:pStyle w:val="BodyText"/>
      </w:pPr>
      <w:r>
        <w:t xml:space="preserve">This requires a different kind of demo than the feature tour. Instead of</w:t>
      </w:r>
      <w:r>
        <w:t xml:space="preserve"> </w:t>
      </w:r>
      <w:r>
        <w:t xml:space="preserve">“</w:t>
      </w:r>
      <w:r>
        <w:t xml:space="preserve">here’s how to create a dashboard,</w:t>
      </w:r>
      <w:r>
        <w:t xml:space="preserve">”</w:t>
      </w:r>
      <w:r>
        <w:t xml:space="preserve"> </w:t>
      </w:r>
      <w:r>
        <w:t xml:space="preserve">it’s</w:t>
      </w:r>
      <w:r>
        <w:t xml:space="preserve"> </w:t>
      </w:r>
      <w:r>
        <w:t xml:space="preserve">“</w:t>
      </w:r>
      <w:r>
        <w:t xml:space="preserve">here’s how your team will know there’s a supply chain problem before it affects your customers.</w:t>
      </w:r>
      <w:r>
        <w:t xml:space="preserve">”</w:t>
      </w:r>
      <w:r>
        <w:t xml:space="preserve"> </w:t>
      </w:r>
      <w:r>
        <w:t xml:space="preserve">Instead of</w:t>
      </w:r>
      <w:r>
        <w:t xml:space="preserve"> </w:t>
      </w:r>
      <w:r>
        <w:t xml:space="preserve">“</w:t>
      </w:r>
      <w:r>
        <w:t xml:space="preserve">here’s our AI feature,</w:t>
      </w:r>
      <w:r>
        <w:t xml:space="preserve">”</w:t>
      </w:r>
      <w:r>
        <w:t xml:space="preserve"> </w:t>
      </w:r>
      <w:r>
        <w:t xml:space="preserve">it’s</w:t>
      </w:r>
      <w:r>
        <w:t xml:space="preserve"> </w:t>
      </w:r>
      <w:r>
        <w:t xml:space="preserve">“</w:t>
      </w:r>
      <w:r>
        <w:t xml:space="preserve">here’s the question you’ll stop asking because the system answers it automatically.</w:t>
      </w:r>
      <w:r>
        <w:t xml:space="preserve">”</w:t>
      </w:r>
      <w:r>
        <w:t xml:space="preserve"> </w:t>
      </w:r>
      <w:r>
        <w:t xml:space="preserve">Instead of</w:t>
      </w:r>
      <w:r>
        <w:t xml:space="preserve"> </w:t>
      </w:r>
      <w:r>
        <w:t xml:space="preserve">“</w:t>
      </w:r>
      <w:r>
        <w:t xml:space="preserve">we integrate with forty-seven systems,</w:t>
      </w:r>
      <w:r>
        <w:t xml:space="preserve">”</w:t>
      </w:r>
      <w:r>
        <w:t xml:space="preserve"> </w:t>
      </w:r>
      <w:r>
        <w:t xml:space="preserve">it’s</w:t>
      </w:r>
      <w:r>
        <w:t xml:space="preserve"> </w:t>
      </w:r>
      <w:r>
        <w:t xml:space="preserve">“</w:t>
      </w:r>
      <w:r>
        <w:t xml:space="preserve">here’s what your morning looks like when you don’t have to manually reconcile data from three different sources.</w:t>
      </w:r>
      <w:r>
        <w:t xml:space="preserve">”</w:t>
      </w:r>
    </w:p>
    <w:p>
      <w:pPr>
        <w:pStyle w:val="BodyText"/>
      </w:pPr>
      <w:r>
        <w:t xml:space="preserve">Lisa Park, who leads solution engineering at an enterprise AI company, put it this way:</w:t>
      </w:r>
      <w:r>
        <w:t xml:space="preserve"> </w:t>
      </w:r>
      <w:r>
        <w:t xml:space="preserve">“</w:t>
      </w:r>
      <w:r>
        <w:t xml:space="preserve">We’ve completely restructured how we train our demo team. We used to train them on features—make sure you can navigate to every screen, explain every option, handle every technical question. Now we train them on outcomes. What problem are we solving? What does success look like? The feature navigation is almost incidental—it’s the story that matters, and the product is just how you tell the story.</w:t>
      </w:r>
      <w:r>
        <w:t xml:space="preserve">”</w:t>
      </w:r>
    </w:p>
    <w:bookmarkEnd w:id="196"/>
    <w:bookmarkEnd w:id="197"/>
    <w:bookmarkStart w:id="201" w:name="the-mechanics-of-demand-generation"/>
    <w:p>
      <w:pPr>
        <w:pStyle w:val="Heading2"/>
      </w:pPr>
      <w:r>
        <w:t xml:space="preserve">The Mechanics of Demand Generation</w:t>
      </w:r>
    </w:p>
    <w:p>
      <w:pPr>
        <w:pStyle w:val="FirstParagraph"/>
      </w:pPr>
      <w:r>
        <w:t xml:space="preserve">Demos are just one piece of the demand generation puzzle, though they’re an unusually visible one. Let me walk through how other demand gen activities are transforming in the agentic era.</w:t>
      </w:r>
    </w:p>
    <w:bookmarkStart w:id="198" w:name="campaign-optimization"/>
    <w:p>
      <w:pPr>
        <w:pStyle w:val="Heading3"/>
      </w:pPr>
      <w:r>
        <w:t xml:space="preserve">Campaign Optimization</w:t>
      </w:r>
    </w:p>
    <w:p>
      <w:pPr>
        <w:pStyle w:val="FirstParagraph"/>
      </w:pPr>
      <w:r>
        <w:t xml:space="preserve">AI tools for campaign optimization have matured significantly over the past two years. The platforms available today can generate and test creative variations at scale—producing dozens of ad variants that would have taken a creative team weeks to develop—while simultaneously optimizing bidding and targeting in real-time based on performance signals. They can personalize landing pages based on referral source, visitor behavior, and firmographic data. They can predict conversion likelihood and prioritize spend toward high-intent segments.</w:t>
      </w:r>
    </w:p>
    <w:p>
      <w:pPr>
        <w:pStyle w:val="BodyText"/>
      </w:pPr>
      <w:r>
        <w:t xml:space="preserve">The efficiency gains are real and significant. I’ve seen teams reduce their cost-per-qualified-lead by 30-40% through agent-assisted campaign optimization, primarily by eliminating spend on segments that weren’t converting and reallocating toward segments showing genuine intent signals.</w:t>
      </w:r>
    </w:p>
    <w:p>
      <w:pPr>
        <w:pStyle w:val="BodyText"/>
      </w:pPr>
      <w:r>
        <w:t xml:space="preserve">But there’s a trap here worth naming. Campaign optimization tools optimize for the metrics you give them. If you’re optimizing for click-through rates, you’ll get clicks—but they might not be the clicks that turn into pipeline. If you’re optimizing for form fills, you’ll get form fills—but they might be low-quality leads that waste sales capacity. The PMM’s role shifts from campaign execution to campaign strategy: defining which metrics actually matter, ensuring the optimization is pointed at business outcomes rather than vanity metrics, and maintaining strategic coherence across campaigns that might otherwise drift toward whatever generates the most activity.</w:t>
      </w:r>
    </w:p>
    <w:bookmarkEnd w:id="198"/>
    <w:bookmarkStart w:id="199" w:name="lead-scoring-and-intent-signals"/>
    <w:p>
      <w:pPr>
        <w:pStyle w:val="Heading3"/>
      </w:pPr>
      <w:r>
        <w:t xml:space="preserve">Lead Scoring and Intent Signals</w:t>
      </w:r>
    </w:p>
    <w:p>
      <w:pPr>
        <w:pStyle w:val="FirstParagraph"/>
      </w:pPr>
      <w:r>
        <w:t xml:space="preserve">Traditional lead scoring was based on demographic fit and behavioral signals: job title, company size, website visits, content downloads. It was crude but it was what we had. Agent-augmented lead scoring incorporates much richer signals:</w:t>
      </w:r>
    </w:p>
    <w:p>
      <w:pPr>
        <w:pStyle w:val="BodyText"/>
      </w:pPr>
      <w:r>
        <w:rPr>
          <w:bCs/>
          <w:b/>
        </w:rPr>
        <w:t xml:space="preserve">Content engagement depth:</w:t>
      </w:r>
      <w:r>
        <w:t xml:space="preserve"> </w:t>
      </w:r>
      <w:r>
        <w:t xml:space="preserve">Not just</w:t>
      </w:r>
      <w:r>
        <w:t xml:space="preserve"> </w:t>
      </w:r>
      <w:r>
        <w:t xml:space="preserve">“</w:t>
      </w:r>
      <w:r>
        <w:t xml:space="preserve">visited the pricing page</w:t>
      </w:r>
      <w:r>
        <w:t xml:space="preserve">”</w:t>
      </w:r>
      <w:r>
        <w:t xml:space="preserve"> </w:t>
      </w:r>
      <w:r>
        <w:t xml:space="preserve">but</w:t>
      </w:r>
      <w:r>
        <w:t xml:space="preserve"> </w:t>
      </w:r>
      <w:r>
        <w:t xml:space="preserve">“</w:t>
      </w:r>
      <w:r>
        <w:t xml:space="preserve">spent four minutes on the pricing page, scrolled to the enterprise tier, clicked the comparison link, then visited three case studies for companies in their industry.</w:t>
      </w:r>
      <w:r>
        <w:t xml:space="preserve">”</w:t>
      </w:r>
      <w:r>
        <w:t xml:space="preserve"> </w:t>
      </w:r>
      <w:r>
        <w:t xml:space="preserve">That behavioral sequence tells you something that a simple pageview doesn’t.</w:t>
      </w:r>
    </w:p>
    <w:p>
      <w:pPr>
        <w:pStyle w:val="BodyText"/>
      </w:pPr>
      <w:r>
        <w:rPr>
          <w:bCs/>
          <w:b/>
        </w:rPr>
        <w:t xml:space="preserve">Community signals:</w:t>
      </w:r>
      <w:r>
        <w:t xml:space="preserve"> </w:t>
      </w:r>
      <w:r>
        <w:t xml:space="preserve">Active participation in relevant Slack communities, Reddit discussions, or LinkedIn groups. A lead who’s asking questions about your product category in a professional community is showing intent that website behavior alone wouldn’t reveal.</w:t>
      </w:r>
    </w:p>
    <w:p>
      <w:pPr>
        <w:pStyle w:val="BodyText"/>
      </w:pPr>
      <w:r>
        <w:rPr>
          <w:bCs/>
          <w:b/>
        </w:rPr>
        <w:t xml:space="preserve">Research behavior:</w:t>
      </w:r>
      <w:r>
        <w:t xml:space="preserve"> </w:t>
      </w:r>
      <w:r>
        <w:t xml:space="preserve">What the lead’s company is publishing, hiring, and discussing publicly. A company that just posted three job listings for data engineers and published a blog post about their</w:t>
      </w:r>
      <w:r>
        <w:t xml:space="preserve"> </w:t>
      </w:r>
      <w:r>
        <w:t xml:space="preserve">“</w:t>
      </w:r>
      <w:r>
        <w:t xml:space="preserve">AI transformation journey</w:t>
      </w:r>
      <w:r>
        <w:t xml:space="preserve">”</w:t>
      </w:r>
      <w:r>
        <w:t xml:space="preserve"> </w:t>
      </w:r>
      <w:r>
        <w:t xml:space="preserve">is probably in-market for AI tools even if they haven’t visited your website yet.</w:t>
      </w:r>
    </w:p>
    <w:p>
      <w:pPr>
        <w:pStyle w:val="BodyText"/>
      </w:pPr>
      <w:r>
        <w:rPr>
          <w:bCs/>
          <w:b/>
        </w:rPr>
        <w:t xml:space="preserve">Competitive signals:</w:t>
      </w:r>
      <w:r>
        <w:t xml:space="preserve"> </w:t>
      </w:r>
      <w:r>
        <w:t xml:space="preserve">Evidence that the lead is evaluating specific competitors or might be dissatisfied with their current vendor. Support forum complaints, negative reviews, job postings that suggest they’re rebuilding a capability that their current vendor should be providing.</w:t>
      </w:r>
    </w:p>
    <w:p>
      <w:pPr>
        <w:pStyle w:val="BodyText"/>
      </w:pPr>
      <w:r>
        <w:t xml:space="preserve">The PMM contribution here is defining what signals matter and how they should be weighted. Which behaviors indicate genuine buying intent versus casual research? Which competitive signals suggest vulnerability in the existing vendor relationship? These aren’t just data questions—they’re positioning and competitive intelligence questions. The PMM who understands the buyer journey and competitive landscape should be shaping the intent model, not just consuming its outputs.</w:t>
      </w:r>
    </w:p>
    <w:bookmarkEnd w:id="199"/>
    <w:bookmarkStart w:id="200" w:name="abm-in-the-agentic-era"/>
    <w:p>
      <w:pPr>
        <w:pStyle w:val="Heading3"/>
      </w:pPr>
      <w:r>
        <w:t xml:space="preserve">ABM in the Agentic Era</w:t>
      </w:r>
    </w:p>
    <w:p>
      <w:pPr>
        <w:pStyle w:val="FirstParagraph"/>
      </w:pPr>
      <w:r>
        <w:t xml:space="preserve">Account-based marketing gets significantly more powerful with agent augmentation, and the contrast with traditional ABM is stark.</w:t>
      </w:r>
    </w:p>
    <w:p>
      <w:pPr>
        <w:pStyle w:val="BodyText"/>
      </w:pPr>
      <w:r>
        <w:t xml:space="preserve">Traditional ABM required extensive manual research to build account intelligence: understanding the account’s priorities, identifying key stakeholders, mapping the buying committee, tracking relevant events. For a strategic account list of fifty companies, this research might take a dedicated analyst weeks. The intelligence would go stale quickly, and the overhead of maintaining it meant that only the highest-value accounts got deep coverage.</w:t>
      </w:r>
    </w:p>
    <w:p>
      <w:pPr>
        <w:pStyle w:val="BodyText"/>
      </w:pPr>
      <w:r>
        <w:t xml:space="preserve">Agent-powered ABM changes the economics. Agents can continuously monitor target accounts for relevant signals—leadership changes, funding events, strategic announcements, technology stack changes, hiring patterns, public statements from executives. They can map buying committees by analyzing organizational structure, job postings, LinkedIn profiles, and conference speaking engagements. They can personalize outreach based on specific account context, not just industry vertical. They can coordinate multichannel engagement across sales, marketing, and partner touchpoints.</w:t>
      </w:r>
    </w:p>
    <w:p>
      <w:pPr>
        <w:pStyle w:val="BodyText"/>
      </w:pPr>
      <w:r>
        <w:t xml:space="preserve">The PMM’s role in ABM shifts toward orchestration: defining the target account criteria based on strategic priorities, building the messaging frameworks for different account contexts, and ensuring that the automated personalization actually reflects strategic positioning rather than generic personalization. The agent can tell you that a target account’s new CTO previously led a digital transformation at a company that used your competitor; the PMM decides what messaging that insight enables.</w:t>
      </w:r>
    </w:p>
    <w:p>
      <w:pPr>
        <w:pStyle w:val="BodyText"/>
      </w:pPr>
      <w:r>
        <w:t xml:space="preserve">Rachel Martinez, who runs ABM at a cloud infrastructure company, described the shift:</w:t>
      </w:r>
      <w:r>
        <w:t xml:space="preserve"> </w:t>
      </w:r>
      <w:r>
        <w:t xml:space="preserve">“</w:t>
      </w:r>
      <w:r>
        <w:t xml:space="preserve">Two years ago, I had two people doing full-time account research for our top twenty accounts. Now agents handle the monitoring and synthesis, and those same people are focused on strategy—which accounts should we prioritize, what campaigns should we run, how do we sequence engagement across stakeholders. The research bottleneck is gone, but the strategic work hasn’t gotten easier. If anything, we’re expected to do more with the intelligence because it’s now available.</w:t>
      </w:r>
      <w:r>
        <w:t xml:space="preserve">”</w:t>
      </w:r>
    </w:p>
    <w:bookmarkEnd w:id="200"/>
    <w:bookmarkEnd w:id="201"/>
    <w:bookmarkStart w:id="203" w:name="the-geo-dimension-of-demand-gen"/>
    <w:p>
      <w:pPr>
        <w:pStyle w:val="Heading2"/>
      </w:pPr>
      <w:r>
        <w:t xml:space="preserve">The GEO Dimension of Demand Gen</w:t>
      </w:r>
    </w:p>
    <w:p>
      <w:pPr>
        <w:pStyle w:val="FirstParagraph"/>
      </w:pPr>
      <w:r>
        <w:t xml:space="preserve">One dimension of demand generation that deserves special attention: discoverability through AI systems. We covered GEO—generative engine optimization—in Unit 9 on content strategy, but it has direct demand generation implications that go beyond content.</w:t>
      </w:r>
    </w:p>
    <w:p>
      <w:pPr>
        <w:pStyle w:val="BodyText"/>
      </w:pPr>
      <w:r>
        <w:t xml:space="preserve">When a buyer asks an AI system</w:t>
      </w:r>
      <w:r>
        <w:t xml:space="preserve"> </w:t>
      </w:r>
      <w:r>
        <w:t xml:space="preserve">“</w:t>
      </w:r>
      <w:r>
        <w:t xml:space="preserve">what’s the best platform for supply chain analytics,</w:t>
      </w:r>
      <w:r>
        <w:t xml:space="preserve">”</w:t>
      </w:r>
      <w:r>
        <w:t xml:space="preserve"> </w:t>
      </w:r>
      <w:r>
        <w:t xml:space="preserve">the AI synthesizes a response from the content it can access. If your product is cited and recommended, you’ve generated demand without paying for a click and without the buyer ever visiting your website. If your product is invisible or inaccurately represented, you’ve lost an opportunity that you might not even know existed.</w:t>
      </w:r>
    </w:p>
    <w:p>
      <w:pPr>
        <w:pStyle w:val="BodyText"/>
      </w:pPr>
      <w:r>
        <w:t xml:space="preserve">This is a new channel for demand generation, and it’s one where traditional metrics don’t apply. You can’t track</w:t>
      </w:r>
      <w:r>
        <w:t xml:space="preserve"> </w:t>
      </w:r>
      <w:r>
        <w:t xml:space="preserve">“</w:t>
      </w:r>
      <w:r>
        <w:t xml:space="preserve">AI mentions</w:t>
      </w:r>
      <w:r>
        <w:t xml:space="preserve">”</w:t>
      </w:r>
      <w:r>
        <w:t xml:space="preserve"> </w:t>
      </w:r>
      <w:r>
        <w:t xml:space="preserve">the way you track website visits or ad impressions. But the influence is real and growing as more buyers use AI-assisted research in their evaluation process.</w:t>
      </w:r>
    </w:p>
    <w:bookmarkStart w:id="202" w:name="optimizing-for-ai-mediated-discovery"/>
    <w:p>
      <w:pPr>
        <w:pStyle w:val="Heading3"/>
      </w:pPr>
      <w:r>
        <w:t xml:space="preserve">Optimizing for AI-Mediated Discovery</w:t>
      </w:r>
    </w:p>
    <w:p>
      <w:pPr>
        <w:pStyle w:val="FirstParagraph"/>
      </w:pPr>
      <w:r>
        <w:t xml:space="preserve">The demand generation implication: some portion of your demand gen budget should be allocated to content that’s designed for AI synthesis, not just human reading. This means:</w:t>
      </w:r>
    </w:p>
    <w:p>
      <w:pPr>
        <w:pStyle w:val="BodyText"/>
      </w:pPr>
      <w:r>
        <w:rPr>
          <w:bCs/>
          <w:b/>
        </w:rPr>
        <w:t xml:space="preserve">Specific, structured capability content</w:t>
      </w:r>
      <w:r>
        <w:t xml:space="preserve"> </w:t>
      </w:r>
      <w:r>
        <w:t xml:space="preserve">that maps to buyer questions. When someone asks an AI</w:t>
      </w:r>
      <w:r>
        <w:t xml:space="preserve"> </w:t>
      </w:r>
      <w:r>
        <w:t xml:space="preserve">“</w:t>
      </w:r>
      <w:r>
        <w:t xml:space="preserve">which platforms support real-time integration with SAP,</w:t>
      </w:r>
      <w:r>
        <w:t xml:space="preserve">”</w:t>
      </w:r>
      <w:r>
        <w:t xml:space="preserve"> </w:t>
      </w:r>
      <w:r>
        <w:t xml:space="preserve">you want content that clearly and specifically answers that question—not marketing language that dances around it.</w:t>
      </w:r>
    </w:p>
    <w:p>
      <w:pPr>
        <w:pStyle w:val="BodyText"/>
      </w:pPr>
      <w:r>
        <w:rPr>
          <w:bCs/>
          <w:b/>
        </w:rPr>
        <w:t xml:space="preserve">Comparison content</w:t>
      </w:r>
      <w:r>
        <w:t xml:space="preserve"> </w:t>
      </w:r>
      <w:r>
        <w:t xml:space="preserve">that honestly positions you against alternatives. AI systems synthesize comparison information; if you don’t provide it, they’ll synthesize from sources you don’t control.</w:t>
      </w:r>
    </w:p>
    <w:p>
      <w:pPr>
        <w:pStyle w:val="BodyText"/>
      </w:pPr>
      <w:r>
        <w:rPr>
          <w:bCs/>
          <w:b/>
        </w:rPr>
        <w:t xml:space="preserve">Use case content</w:t>
      </w:r>
      <w:r>
        <w:t xml:space="preserve"> </w:t>
      </w:r>
      <w:r>
        <w:t xml:space="preserve">with specific outcomes that AI can cite.</w:t>
      </w:r>
      <w:r>
        <w:t xml:space="preserve"> </w:t>
      </w:r>
      <w:r>
        <w:t xml:space="preserve">“</w:t>
      </w:r>
      <w:r>
        <w:t xml:space="preserve">Helped a Fortune 500 retailer reduce inventory carrying costs by 23%</w:t>
      </w:r>
      <w:r>
        <w:t xml:space="preserve">”</w:t>
      </w:r>
      <w:r>
        <w:t xml:space="preserve"> </w:t>
      </w:r>
      <w:r>
        <w:t xml:space="preserve">is citable;</w:t>
      </w:r>
      <w:r>
        <w:t xml:space="preserve"> </w:t>
      </w:r>
      <w:r>
        <w:t xml:space="preserve">“</w:t>
      </w:r>
      <w:r>
        <w:t xml:space="preserve">drives operational efficiency</w:t>
      </w:r>
      <w:r>
        <w:t xml:space="preserve">”</w:t>
      </w:r>
      <w:r>
        <w:t xml:space="preserve"> </w:t>
      </w:r>
      <w:r>
        <w:t xml:space="preserve">is not.</w:t>
      </w:r>
    </w:p>
    <w:p>
      <w:pPr>
        <w:pStyle w:val="BodyText"/>
      </w:pPr>
      <w:r>
        <w:rPr>
          <w:bCs/>
          <w:b/>
        </w:rPr>
        <w:t xml:space="preserve">Technical content</w:t>
      </w:r>
      <w:r>
        <w:t xml:space="preserve"> </w:t>
      </w:r>
      <w:r>
        <w:t xml:space="preserve">that demonstrates depth beyond marketing claims. AI systems increasingly distinguish between marketing content and substantive technical content; the latter carries more weight in synthesis.</w:t>
      </w:r>
    </w:p>
    <w:p>
      <w:pPr>
        <w:pStyle w:val="BodyText"/>
      </w:pPr>
      <w:r>
        <w:t xml:space="preserve">This isn’t SEO. It’s a different kind of optimization for a different kind of discovery. The goal isn’t to rank on a search results page; it’s to be cited and recommended when AI systems synthesize information about your category. And it’s becoming a meaningful demand generation channel even though most organizations haven’t figured out how to measure it yet.</w:t>
      </w:r>
    </w:p>
    <w:bookmarkEnd w:id="202"/>
    <w:bookmarkEnd w:id="203"/>
    <w:bookmarkStart w:id="204" w:name="pipeline-acceleration-and-sales-handoffs"/>
    <w:p>
      <w:pPr>
        <w:pStyle w:val="Heading2"/>
      </w:pPr>
      <w:r>
        <w:t xml:space="preserve">Pipeline Acceleration and Sales Handoffs</w:t>
      </w:r>
    </w:p>
    <w:p>
      <w:pPr>
        <w:pStyle w:val="FirstParagraph"/>
      </w:pPr>
      <w:r>
        <w:t xml:space="preserve">One more dimension of demand generation worth exploring: the handoff from marketing to sales, and how agent augmentation is changing what</w:t>
      </w:r>
      <w:r>
        <w:t xml:space="preserve"> </w:t>
      </w:r>
      <w:r>
        <w:t xml:space="preserve">“</w:t>
      </w:r>
      <w:r>
        <w:t xml:space="preserve">sales-ready</w:t>
      </w:r>
      <w:r>
        <w:t xml:space="preserve">”</w:t>
      </w:r>
      <w:r>
        <w:t xml:space="preserve"> </w:t>
      </w:r>
      <w:r>
        <w:t xml:space="preserve">means.</w:t>
      </w:r>
    </w:p>
    <w:p>
      <w:pPr>
        <w:pStyle w:val="BodyText"/>
      </w:pPr>
      <w:r>
        <w:t xml:space="preserve">In the traditional model, marketing generated leads and handed them to sales with some basic information: company name, contact details, maybe the content they’d engaged with. Sales then did their own research to understand the account, qualify the opportunity, and prepare for the first conversation. This duplicated effort—marketing had already gathered information about the lead, but that information often didn’t transfer cleanly to sales.</w:t>
      </w:r>
    </w:p>
    <w:p>
      <w:pPr>
        <w:pStyle w:val="BodyText"/>
      </w:pPr>
      <w:r>
        <w:t xml:space="preserve">Agent-augmented handoffs are richer. When marketing passes a lead to sales, they can include a synthesized briefing: the lead’s company context, their likely use case based on behavioral signals, the content they’ve engaged with and what it suggests about their priorities, competitive intelligence relevant to their situation, suggested talking points and questions. Sales doesn’t start from scratch; they start with a foundation.</w:t>
      </w:r>
    </w:p>
    <w:p>
      <w:pPr>
        <w:pStyle w:val="BodyText"/>
      </w:pPr>
      <w:r>
        <w:t xml:space="preserve">But this only works if the synthesis is trustworthy. I’ve seen sales teams ignore marketing-provided briefings because they’ve been burned too often by briefings that were incomplete, outdated, or simply wrong. The quality bar for agent-generated synthesis has to be high enough that sales actually uses it. Otherwise you’ve just created another artifact that nobody reads.</w:t>
      </w:r>
    </w:p>
    <w:p>
      <w:pPr>
        <w:pStyle w:val="BodyText"/>
      </w:pPr>
      <w:r>
        <w:t xml:space="preserve">The PMM contribution here is ensuring that the briefing template reflects what sales actually needs—not what marketing thinks they need—and that the synthesis draws on accurate, current information. This is a collaboration question as much as a technology question.</w:t>
      </w:r>
    </w:p>
    <w:p>
      <w:r>
        <w:pict>
          <v:rect style="width:0;height:1.5pt" o:hralign="center" o:hrstd="t" o:hr="t"/>
        </w:pict>
      </w:r>
    </w:p>
    <w:bookmarkEnd w:id="204"/>
    <w:bookmarkStart w:id="205" w:name="executive-perspective-11"/>
    <w:p>
      <w:pPr>
        <w:pStyle w:val="Heading2"/>
      </w:pPr>
      <w:r>
        <w:t xml:space="preserve">EXECUTIVE PERSPECTIVE</w:t>
      </w:r>
    </w:p>
    <w:p>
      <w:pPr>
        <w:pStyle w:val="FirstParagraph"/>
      </w:pPr>
      <w:r>
        <w:t xml:space="preserve">Demand generation is the area where agent tools have been adopted most rapidly—and where the measurement challenges are also most acute. Campaign automation tools promise efficiency gains that are real, but they can obscure strategic quality if you’re not careful. Generating more leads faster is only valuable if the leads are qualified. Optimizing for conversion can sacrifice brand positioning if the optimization isn’t strategically constrained.</w:t>
      </w:r>
    </w:p>
    <w:p>
      <w:pPr>
        <w:pStyle w:val="BodyText"/>
      </w:pPr>
      <w:r>
        <w:t xml:space="preserve">The leadership question for demand gen in the agentic era: Are we generating demand more efficiently, or are we generating better demand? There’s a difference, and the metrics don’t always distinguish between them. A 40% reduction in cost-per-lead is impressive until you realize the leads are 50% less likely to close.</w:t>
      </w:r>
    </w:p>
    <w:p>
      <w:pPr>
        <w:pStyle w:val="BodyText"/>
      </w:pPr>
      <w:r>
        <w:t xml:space="preserve">The PMM contribution is ensuring that demand gen activities align with positioning strategy, that the campaigns being optimized are testing strategic hypotheses rather than just tactical variations, and that the metrics being optimized actually predict business outcomes. This requires PMMs who understand both the strategic positioning and the tactical execution—who can look at a campaign performance report and see not just whether clicks went up but whether the clicks are coming from the audience you actually want to reach.</w:t>
      </w:r>
    </w:p>
    <w:p>
      <w:pPr>
        <w:pStyle w:val="BodyText"/>
      </w:pPr>
      <w:r>
        <w:t xml:space="preserve">One pattern that seems to work: designating a PMM as the</w:t>
      </w:r>
      <w:r>
        <w:t xml:space="preserve"> </w:t>
      </w:r>
      <w:r>
        <w:t xml:space="preserve">“</w:t>
      </w:r>
      <w:r>
        <w:t xml:space="preserve">strategic layer</w:t>
      </w:r>
      <w:r>
        <w:t xml:space="preserve">”</w:t>
      </w:r>
      <w:r>
        <w:t xml:space="preserve"> </w:t>
      </w:r>
      <w:r>
        <w:t xml:space="preserve">on major demand gen campaigns. Not executing the campaigns—that’s demand gen’s job—but reviewing creative direction, validating messaging alignment, and ensuring that optimization decisions are made within strategic constraints. This prevents the drift toward generic optimization that agent tools can encourage when nobody’s watching.</w:t>
      </w:r>
    </w:p>
    <w:p>
      <w:pPr>
        <w:pStyle w:val="BodyText"/>
      </w:pPr>
      <w:r>
        <w:t xml:space="preserve">The demo investment question is interesting. Interactive demo platforms aren’t cheap, and the build effort for good product tours is significant. But the alternative—continuing to run demos on fragile staging environments with inconsistent quality—has costs too, even if they’re less visible. The question isn’t whether demo tooling is expensive. It’s whether demo reliability and self-serve product experiences are strategic priorities. For most B2B software companies, I think the answer is increasingly yes.</w:t>
      </w:r>
    </w:p>
    <w:bookmarkEnd w:id="205"/>
    <w:bookmarkEnd w:id="206"/>
    <w:bookmarkStart w:id="252" w:name="unit-11-ai-tools"/>
    <w:p>
      <w:pPr>
        <w:pStyle w:val="Heading1"/>
      </w:pPr>
      <w:r>
        <w:t xml:space="preserve">Unit 11: AI Tools</w:t>
      </w:r>
    </w:p>
    <w:bookmarkStart w:id="207" w:name="X31462b1b86d9bbc72ea244a2b003413e7533ce6"/>
    <w:p>
      <w:pPr>
        <w:pStyle w:val="Heading2"/>
      </w:pPr>
      <w:r>
        <w:t xml:space="preserve">The PMM Tech Stack: A Practitioner’s Evaluation</w:t>
      </w:r>
    </w:p>
    <w:p>
      <w:pPr>
        <w:pStyle w:val="FirstParagraph"/>
      </w:pPr>
      <w:r>
        <w:rPr>
          <w:bCs/>
          <w:b/>
        </w:rPr>
        <w:t xml:space="preserve">Pragmatic Remix:</w:t>
      </w:r>
      <w:r>
        <w:t xml:space="preserve"> </w:t>
      </w:r>
      <w:r>
        <w:t xml:space="preserve">Sales Tools → Marketing Plan → Competitive Landscape → Content Creation</w:t>
      </w:r>
    </w:p>
    <w:p>
      <w:r>
        <w:pict>
          <v:rect style="width:0;height:1.5pt" o:hralign="center" o:hrstd="t" o:hr="t"/>
        </w:pict>
      </w:r>
    </w:p>
    <w:p>
      <w:pPr>
        <w:pStyle w:val="FirstParagraph"/>
      </w:pPr>
      <w:r>
        <w:t xml:space="preserve">In late 2025, I put together an AI tools acquisition plan for my PMM organization at a major enterprise software company—fifty-three people across product marketing, competitive intelligence, pricing, and research. The exercise was supposed to take a week. It took three, because the landscape is a mess.</w:t>
      </w:r>
    </w:p>
    <w:p>
      <w:pPr>
        <w:pStyle w:val="BodyText"/>
      </w:pPr>
      <w:r>
        <w:t xml:space="preserve">I don’t mean the tools are bad. Many of them are excellent. I mean that the number of AI tools claiming to solve PMM problems has exploded past the point where any individual can evaluate them rationally. At last count, there were over 200 tools in the</w:t>
      </w:r>
      <w:r>
        <w:t xml:space="preserve"> </w:t>
      </w:r>
      <w:r>
        <w:t xml:space="preserve">“</w:t>
      </w:r>
      <w:r>
        <w:t xml:space="preserve">AI for marketing</w:t>
      </w:r>
      <w:r>
        <w:t xml:space="preserve">”</w:t>
      </w:r>
      <w:r>
        <w:t xml:space="preserve"> </w:t>
      </w:r>
      <w:r>
        <w:t xml:space="preserve">category on G2 alone—and that doesn’t include the general-purpose LLMs, the developer-focused agent platforms, or the enterprise AI suites that include marketing features as part of a larger offering. A PMM trying to build a coherent tech stack is facing the same problem that CMOs faced with martech a decade ago: too many tools, too many categories, too many vendor claims, and not enough clarity about what actually works in practice.</w:t>
      </w:r>
    </w:p>
    <w:p>
      <w:pPr>
        <w:pStyle w:val="BodyText"/>
      </w:pPr>
      <w:r>
        <w:t xml:space="preserve">This unit is my attempt to cut through that noise. Not with a comprehensive market map—those go stale before the ink dries—but with a practitioner’s framework for thinking about which tools matter, which categories are real, and how to build a stack that’s coherent rather than a Frankenstein of point solutions that each solve one problem while creating three new integration headaches.</w:t>
      </w:r>
    </w:p>
    <w:bookmarkEnd w:id="207"/>
    <w:bookmarkStart w:id="210" w:name="the-core-stack"/>
    <w:p>
      <w:pPr>
        <w:pStyle w:val="Heading2"/>
      </w:pPr>
      <w:r>
        <w:t xml:space="preserve">The Core Stack</w:t>
      </w:r>
    </w:p>
    <w:p>
      <w:pPr>
        <w:pStyle w:val="FirstParagraph"/>
      </w:pPr>
      <w:r>
        <w:t xml:space="preserve">Every PMM needs a foundation layer, and that foundation is a general-purpose LLM assistant. Full stop. If you don’t have a Claude, ChatGPT, or Gemini subscription—or if your company hasn’t provisioned one for you—fix that before you read another word of this unit. The general-purpose LLM is the Swiss Army knife of the agentic PMM. It’s your first-draft generator, your research synthesizer, your brainstorming partner, your copy editor, your data analyst, and your format converter. It’s not the best tool for any single one of those tasks, but it’s good enough at all of them that it covers 70% of what a PMM needs to get started.</w:t>
      </w:r>
    </w:p>
    <w:bookmarkStart w:id="208" w:name="choosing-your-llm"/>
    <w:p>
      <w:pPr>
        <w:pStyle w:val="Heading3"/>
      </w:pPr>
      <w:r>
        <w:t xml:space="preserve">Choosing Your LLM</w:t>
      </w:r>
    </w:p>
    <w:p>
      <w:pPr>
        <w:pStyle w:val="FirstParagraph"/>
      </w:pPr>
      <w:r>
        <w:t xml:space="preserve">When I did the evaluation for my team, I recommended Claude as the primary LLM for a few reasons that I think generalize beyond my specific context. Claude’s strength in long-form writing, nuanced analysis, and maintaining context across complex multi-step tasks makes it particularly well-suited to PMM work, where the typical output isn’t a quick answer but a positioning document, a competitive analysis, or a strategic recommendation that requires holding multiple dimensions in mind simultaneously.</w:t>
      </w:r>
    </w:p>
    <w:p>
      <w:pPr>
        <w:pStyle w:val="BodyText"/>
      </w:pPr>
      <w:r>
        <w:t xml:space="preserve">ChatGPT has strengths in breadth and multimodal capabilities—the image generation and web browsing are genuinely useful—and Gemini has advantages in Google ecosystem integration. But for the core PMM workflow of research, analysis, and writing, Claude was the strongest fit.</w:t>
      </w:r>
    </w:p>
    <w:bookmarkEnd w:id="208"/>
    <w:bookmarkStart w:id="209" w:name="the-core-three"/>
    <w:p>
      <w:pPr>
        <w:pStyle w:val="Heading3"/>
      </w:pPr>
      <w:r>
        <w:t xml:space="preserve">The Core Three</w:t>
      </w:r>
    </w:p>
    <w:p>
      <w:pPr>
        <w:pStyle w:val="FirstParagraph"/>
      </w:pPr>
      <w:r>
        <w:t xml:space="preserve">Alongside the LLM, I recommended two other core tools:</w:t>
      </w:r>
    </w:p>
    <w:p>
      <w:pPr>
        <w:pStyle w:val="BodyText"/>
      </w:pPr>
      <w:r>
        <w:rPr>
          <w:bCs/>
          <w:b/>
        </w:rPr>
        <w:t xml:space="preserve">Grammarly Pro</w:t>
      </w:r>
      <w:r>
        <w:t xml:space="preserve">—not for grammar checking, which the LLM handles fine, but for brand voice consistency and tone management across a fifty-person team producing content in multiple channels.</w:t>
      </w:r>
    </w:p>
    <w:p>
      <w:pPr>
        <w:pStyle w:val="BodyText"/>
      </w:pPr>
      <w:r>
        <w:rPr>
          <w:bCs/>
          <w:b/>
        </w:rPr>
        <w:t xml:space="preserve">Perplexity Enterprise</w:t>
      </w:r>
      <w:r>
        <w:t xml:space="preserve"> </w:t>
      </w:r>
      <w:r>
        <w:t xml:space="preserve">for research—because Perplexity’s web-grounded, citation-backed research workflow is better than any general-purpose LLM for the kind of competitive intelligence and market research that PMMs need to do quickly and accurately.</w:t>
      </w:r>
    </w:p>
    <w:p>
      <w:pPr>
        <w:pStyle w:val="BodyText"/>
      </w:pPr>
      <w:r>
        <w:t xml:space="preserve">That’s the core: Claude for creation and analysis, Grammarly for consistency, Perplexity for research. Three tools. Everything else is additive.</w:t>
      </w:r>
    </w:p>
    <w:bookmarkEnd w:id="209"/>
    <w:bookmarkEnd w:id="210"/>
    <w:bookmarkStart w:id="215" w:name="the-specialist-layer"/>
    <w:p>
      <w:pPr>
        <w:pStyle w:val="Heading2"/>
      </w:pPr>
      <w:r>
        <w:t xml:space="preserve">The Specialist Layer</w:t>
      </w:r>
    </w:p>
    <w:p>
      <w:pPr>
        <w:pStyle w:val="FirstParagraph"/>
      </w:pPr>
      <w:r>
        <w:t xml:space="preserve">On top of the core stack, there are category-specific tools that are worth evaluating based on your team’s specific needs. I’ll cover the categories I’ve evaluated most thoroughly.</w:t>
      </w:r>
    </w:p>
    <w:bookmarkStart w:id="211" w:name="competitive-intelligence-platforms"/>
    <w:p>
      <w:pPr>
        <w:pStyle w:val="Heading3"/>
      </w:pPr>
      <w:r>
        <w:t xml:space="preserve">Competitive Intelligence Platforms</w:t>
      </w:r>
    </w:p>
    <w:p>
      <w:pPr>
        <w:pStyle w:val="FirstParagraph"/>
      </w:pPr>
      <w:r>
        <w:t xml:space="preserve">Klue, Crayon, and Kompyte are purpose-built for the continuous monitoring and battlecard workflows I described in Unit 3 and Unit 5. They offer out-of-the-box competitor tracking, automated alerting, and integration with sales enablement platforms. The advantage over building your own CI pipeline from scratch is speed to value and maintenance—these platforms handle the plumbing so you can focus on the intelligence.</w:t>
      </w:r>
    </w:p>
    <w:p>
      <w:pPr>
        <w:pStyle w:val="BodyText"/>
      </w:pPr>
      <w:r>
        <w:t xml:space="preserve">The disadvantage is cost (enterprise pricing starts around $30K annually) and flexibility—you’re limited to the platform’s data sources and synthesis capabilities, which may not match what you can build with a custom agent pipeline.</w:t>
      </w:r>
    </w:p>
    <w:p>
      <w:pPr>
        <w:pStyle w:val="BodyText"/>
      </w:pPr>
      <w:r>
        <w:rPr>
          <w:bCs/>
          <w:b/>
        </w:rPr>
        <w:t xml:space="preserve">My recommendation:</w:t>
      </w:r>
      <w:r>
        <w:t xml:space="preserve"> </w:t>
      </w:r>
      <w:r>
        <w:t xml:space="preserve">For teams at earlier maturity levels or with smaller budgets, the custom CI pipeline approach I outlined in Unit 3—RSS monitoring plus LLM synthesis plus a structured delivery mechanism—can achieve 80% of what a dedicated platform provides at a fraction of the cost. The trade-off is maintenance: you’re building and supporting the infrastructure yourself.</w:t>
      </w:r>
    </w:p>
    <w:bookmarkEnd w:id="211"/>
    <w:bookmarkStart w:id="212" w:name="content-generation-platforms"/>
    <w:p>
      <w:pPr>
        <w:pStyle w:val="Heading3"/>
      </w:pPr>
      <w:r>
        <w:t xml:space="preserve">Content Generation Platforms</w:t>
      </w:r>
    </w:p>
    <w:p>
      <w:pPr>
        <w:pStyle w:val="FirstParagraph"/>
      </w:pPr>
      <w:r>
        <w:t xml:space="preserve">Jasper, Writer, and Copy.ai are specialized for marketing content production. They offer brand voice templates, campaign workflows, and team collaboration features that general-purpose LLMs don’t provide natively.</w:t>
      </w:r>
    </w:p>
    <w:p>
      <w:pPr>
        <w:pStyle w:val="BodyText"/>
      </w:pPr>
      <w:r>
        <w:t xml:space="preserve">I tested these against Claude for our content workflows and found that for commodity content (the bottom layer from Unit 9), they offer a workflow advantage: the templating and brand consistency features save time when you’re producing high volumes of channel-specific content. For strategic and signature content, the general-purpose LLM is better because it handles the nuance, context, and analytical depth that content platforms sacrifice for workflow efficiency.</w:t>
      </w:r>
    </w:p>
    <w:p>
      <w:pPr>
        <w:pStyle w:val="BodyText"/>
      </w:pPr>
      <w:r>
        <w:rPr>
          <w:bCs/>
          <w:b/>
        </w:rPr>
        <w:t xml:space="preserve">My recommendation:</w:t>
      </w:r>
      <w:r>
        <w:t xml:space="preserve"> </w:t>
      </w:r>
      <w:r>
        <w:t xml:space="preserve">Consider content generation platforms if your team produces high-volume commodity content and workflow efficiency is a priority. For strategic content, stick with general-purpose LLMs.</w:t>
      </w:r>
    </w:p>
    <w:bookmarkEnd w:id="212"/>
    <w:bookmarkStart w:id="213" w:name="demo-automation-platforms"/>
    <w:p>
      <w:pPr>
        <w:pStyle w:val="Heading3"/>
      </w:pPr>
      <w:r>
        <w:t xml:space="preserve">Demo Automation Platforms</w:t>
      </w:r>
    </w:p>
    <w:p>
      <w:pPr>
        <w:pStyle w:val="FirstParagraph"/>
      </w:pPr>
      <w:r>
        <w:t xml:space="preserve">The demo landscape I covered in Unit 10—Demostack, Reprise, Navattic, Arcade, Saleo, Walnut, Consensus—is a distinct category worth evaluating separately from the AI stack. But these tools are increasingly incorporating AI features (auto-personalization, engagement analytics, conversational demo experiences) that make them part of the agent-powered PMM workflow.</w:t>
      </w:r>
    </w:p>
    <w:p>
      <w:pPr>
        <w:pStyle w:val="BodyText"/>
      </w:pPr>
      <w:r>
        <w:rPr>
          <w:bCs/>
          <w:b/>
        </w:rPr>
        <w:t xml:space="preserve">My recommendation:</w:t>
      </w:r>
      <w:r>
        <w:t xml:space="preserve"> </w:t>
      </w:r>
      <w:r>
        <w:t xml:space="preserve">Evaluate demo platforms based on your specific needs. For product-led growth motions, interactive demo builders (Navattic, Arcade) are high-value. For enterprise sales motions with heavy demo customization, environment platforms (Demostack, Reprise) may be worth the investment.</w:t>
      </w:r>
    </w:p>
    <w:bookmarkEnd w:id="213"/>
    <w:bookmarkStart w:id="214" w:name="research-tools"/>
    <w:p>
      <w:pPr>
        <w:pStyle w:val="Heading3"/>
      </w:pPr>
      <w:r>
        <w:t xml:space="preserve">Research Tools</w:t>
      </w:r>
    </w:p>
    <w:p>
      <w:pPr>
        <w:pStyle w:val="FirstParagraph"/>
      </w:pPr>
      <w:r>
        <w:t xml:space="preserve">Beyond Perplexity, specialized research tools are useful for PMMs who do deep market analysis, pricing research, or product strategy work that requires grounding in quantitative evidence:</w:t>
      </w:r>
    </w:p>
    <w:p>
      <w:pPr>
        <w:numPr>
          <w:ilvl w:val="0"/>
          <w:numId w:val="1016"/>
        </w:numPr>
        <w:pStyle w:val="Compact"/>
      </w:pPr>
      <w:r>
        <w:rPr>
          <w:bCs/>
          <w:b/>
        </w:rPr>
        <w:t xml:space="preserve">Elicit</w:t>
      </w:r>
      <w:r>
        <w:t xml:space="preserve"> </w:t>
      </w:r>
      <w:r>
        <w:t xml:space="preserve">for academic and technical research</w:t>
      </w:r>
    </w:p>
    <w:p>
      <w:pPr>
        <w:numPr>
          <w:ilvl w:val="0"/>
          <w:numId w:val="1016"/>
        </w:numPr>
        <w:pStyle w:val="Compact"/>
      </w:pPr>
      <w:r>
        <w:rPr>
          <w:bCs/>
          <w:b/>
        </w:rPr>
        <w:t xml:space="preserve">Consensus</w:t>
      </w:r>
      <w:r>
        <w:t xml:space="preserve"> </w:t>
      </w:r>
      <w:r>
        <w:t xml:space="preserve">for evidence synthesis across published research</w:t>
      </w:r>
    </w:p>
    <w:p>
      <w:pPr>
        <w:numPr>
          <w:ilvl w:val="0"/>
          <w:numId w:val="1016"/>
        </w:numPr>
        <w:pStyle w:val="Compact"/>
      </w:pPr>
      <w:r>
        <w:rPr>
          <w:bCs/>
          <w:b/>
        </w:rPr>
        <w:t xml:space="preserve">Statista</w:t>
      </w:r>
      <w:r>
        <w:t xml:space="preserve"> </w:t>
      </w:r>
      <w:r>
        <w:t xml:space="preserve">and similar platforms for market data (these aren’t new, but they’re increasingly AI-augmented)</w:t>
      </w:r>
    </w:p>
    <w:bookmarkEnd w:id="214"/>
    <w:bookmarkEnd w:id="215"/>
    <w:bookmarkStart w:id="217" w:name="the-build-vs-buy-decision"/>
    <w:p>
      <w:pPr>
        <w:pStyle w:val="Heading2"/>
      </w:pPr>
      <w:r>
        <w:t xml:space="preserve">The Build-vs-Buy Decision</w:t>
      </w:r>
    </w:p>
    <w:p>
      <w:pPr>
        <w:pStyle w:val="FirstParagraph"/>
      </w:pPr>
      <w:r>
        <w:t xml:space="preserve">The most important decision in building your PMM tech stack isn’t which tool to buy. It’s whether to buy a specialized tool or build a custom workflow using the general-purpose LLM and agent platforms.</w:t>
      </w:r>
    </w:p>
    <w:p>
      <w:pPr>
        <w:pStyle w:val="BodyText"/>
      </w:pPr>
      <w:r>
        <w:t xml:space="preserve">I’ve seen this play out across my team and across the PMM teams I advise. The instinct—especially for PMMs who don’t have a technical background—is to buy. Specialized tools have UIs, onboarding flows, customer success teams, and the psychological comfort of a vendor relationship. The instinct for technically inclined PMMs is to build. Agent platforms like LangChain and CrewAI offer enormous flexibility, and there’s a genuine thrill in building a custom system that does exactly what you need.</w:t>
      </w:r>
    </w:p>
    <w:bookmarkStart w:id="216" w:name="the-right-answer"/>
    <w:p>
      <w:pPr>
        <w:pStyle w:val="Heading3"/>
      </w:pPr>
      <w:r>
        <w:t xml:space="preserve">The Right Answer</w:t>
      </w:r>
    </w:p>
    <w:p>
      <w:pPr>
        <w:pStyle w:val="FirstParagraph"/>
      </w:pPr>
      <w:r>
        <w:t xml:space="preserve">The right answer is usually a combination, and the deciding factor is</w:t>
      </w:r>
      <w:r>
        <w:t xml:space="preserve"> </w:t>
      </w:r>
      <w:r>
        <w:rPr>
          <w:bCs/>
          <w:b/>
        </w:rPr>
        <w:t xml:space="preserve">maintenance burden</w:t>
      </w:r>
      <w:r>
        <w:t xml:space="preserve">. A CI monitoring pipeline that you build yourself is great—until the RSS feeds break and nobody fixes them, or the LLM’s output format changes and the parsing logic fails, or you leave the company and nobody understands how the system works. Purpose-built platforms handle that maintenance. The trade-off is flexibility and cost.</w:t>
      </w:r>
    </w:p>
    <w:p>
      <w:pPr>
        <w:pStyle w:val="BodyText"/>
      </w:pPr>
      <w:r>
        <w:t xml:space="preserve">The right answer depends on your team’s technical capacity and appetite for maintenance. A PMM with engineering inclinations might genuinely enjoy building and maintaining a custom CI pipeline—the tinkering is part of the appeal. A PMM who finds that kind of work draining should buy the platform and redirect their energy toward the strategic work that only they can do.</w:t>
      </w:r>
    </w:p>
    <w:p>
      <w:pPr>
        <w:pStyle w:val="BodyText"/>
      </w:pPr>
      <w:r>
        <w:t xml:space="preserve">David Kim, a PMM at a Series C startup, described his decision process:</w:t>
      </w:r>
      <w:r>
        <w:t xml:space="preserve"> </w:t>
      </w:r>
      <w:r>
        <w:t xml:space="preserve">“</w:t>
      </w:r>
      <w:r>
        <w:t xml:space="preserve">I tried building a custom competitive monitoring system using RSS feeds and Claude. It worked great for about six weeks. Then one of my data sources changed their feed format, and suddenly my whole pipeline was broken. I spent an entire weekend debugging instead of preparing for a product launch. That’s when I realized the maintenance cost was higher than I wanted to pay. Now I use Klue, and I spend that time on analysis instead of plumbing.</w:t>
      </w:r>
      <w:r>
        <w:t xml:space="preserve">”</w:t>
      </w:r>
    </w:p>
    <w:p>
      <w:pPr>
        <w:pStyle w:val="BodyText"/>
      </w:pPr>
      <w:r>
        <w:t xml:space="preserve">The lesson: be honest about your maintenance tolerance. Building is seductive because the upfront cost is low and the customization potential is high. But the ongoing cost—the weekend debugging sessions, the format changes, the documentation debt—accumulates in ways that aren’t obvious until you’re already committed.</w:t>
      </w:r>
    </w:p>
    <w:p>
      <w:pPr>
        <w:pStyle w:val="BodyText"/>
      </w:pPr>
      <w:r>
        <w:t xml:space="preserve">For most PMMs, I’d recommend this general guidance: buy for workflows that are stable and well-defined, where the platform’s maintained infrastructure is worth the cost. Build for workflows that are experimental or unique to your organization, where the flexibility justifies the maintenance investment. And start with the general-purpose LLM for everything, because it’s the fastest way to learn which workflows are worth investing in—you can always specialize later.</w:t>
      </w:r>
    </w:p>
    <w:bookmarkEnd w:id="216"/>
    <w:bookmarkEnd w:id="217"/>
    <w:bookmarkStart w:id="220" w:name="X6e2c583575cff0ecd8223dbd6031102d3edc761"/>
    <w:p>
      <w:pPr>
        <w:pStyle w:val="Heading2"/>
      </w:pPr>
      <w:r>
        <w:t xml:space="preserve">Security, Governance, and the Enterprise Reality</w:t>
      </w:r>
    </w:p>
    <w:p>
      <w:pPr>
        <w:pStyle w:val="FirstParagraph"/>
      </w:pPr>
      <w:r>
        <w:t xml:space="preserve">I need to address something that every PMM at a large enterprise will encounter: the security and governance conversation. When you propose adopting AI tools for your team, your IT and security organizations are going to have questions—legitimate ones—about data handling, access controls, model training, and compliance.</w:t>
      </w:r>
    </w:p>
    <w:bookmarkStart w:id="218" w:name="the-data-leakage-concern"/>
    <w:p>
      <w:pPr>
        <w:pStyle w:val="Heading3"/>
      </w:pPr>
      <w:r>
        <w:t xml:space="preserve">The Data Leakage Concern</w:t>
      </w:r>
    </w:p>
    <w:p>
      <w:pPr>
        <w:pStyle w:val="FirstParagraph"/>
      </w:pPr>
      <w:r>
        <w:t xml:space="preserve">The most common concern I hear is about data leakage: if PMMs are putting competitive intelligence, pricing strategies, product roadmaps, and customer data into AI tools, where does that data go? Does the AI vendor use it to train their models? Could a competitor’s employee, using the same tool, access intelligence that your team provided?</w:t>
      </w:r>
    </w:p>
    <w:p>
      <w:pPr>
        <w:pStyle w:val="BodyText"/>
      </w:pPr>
      <w:r>
        <w:t xml:space="preserve">The answer depends entirely on which tier of service you’re using:</w:t>
      </w:r>
    </w:p>
    <w:p>
      <w:pPr>
        <w:numPr>
          <w:ilvl w:val="0"/>
          <w:numId w:val="1017"/>
        </w:numPr>
        <w:pStyle w:val="Compact"/>
      </w:pPr>
      <w:r>
        <w:rPr>
          <w:bCs/>
          <w:b/>
        </w:rPr>
        <w:t xml:space="preserve">Consumer-tier LLM subscriptions</w:t>
      </w:r>
      <w:r>
        <w:t xml:space="preserve"> </w:t>
      </w:r>
      <w:r>
        <w:t xml:space="preserve">typically include data in model training unless you opt out.</w:t>
      </w:r>
    </w:p>
    <w:p>
      <w:pPr>
        <w:numPr>
          <w:ilvl w:val="0"/>
          <w:numId w:val="1017"/>
        </w:numPr>
        <w:pStyle w:val="Compact"/>
      </w:pPr>
      <w:r>
        <w:rPr>
          <w:bCs/>
          <w:b/>
        </w:rPr>
        <w:t xml:space="preserve">Enterprise tiers</w:t>
      </w:r>
      <w:r>
        <w:t xml:space="preserve">—Claude Team, ChatGPT Enterprise, Gemini for Workspace—typically include contractual guarantees that customer data isn’t used for training and that access controls meet enterprise standards.</w:t>
      </w:r>
    </w:p>
    <w:p>
      <w:pPr>
        <w:pStyle w:val="FirstParagraph"/>
      </w:pPr>
      <w:r>
        <w:t xml:space="preserve">The cost difference between consumer and enterprise tiers is significant, but for a PMM team handling competitive intelligence and pricing strategy, the enterprise tier isn’t optional. It’s the cost of doing business responsibly.</w:t>
      </w:r>
    </w:p>
    <w:bookmarkEnd w:id="218"/>
    <w:bookmarkStart w:id="219" w:name="getting-approval"/>
    <w:p>
      <w:pPr>
        <w:pStyle w:val="Heading3"/>
      </w:pPr>
      <w:r>
        <w:t xml:space="preserve">Getting Approval</w:t>
      </w:r>
    </w:p>
    <w:p>
      <w:pPr>
        <w:pStyle w:val="FirstParagraph"/>
      </w:pPr>
      <w:r>
        <w:t xml:space="preserve">My advice: don’t wait for IT to come to you. Go to them with a proposal that addresses their concerns proactively. Specify which tools you want, at which tier, with which data handling guarantees. Show that you’ve done the homework on security and compliance.</w:t>
      </w:r>
    </w:p>
    <w:p>
      <w:pPr>
        <w:pStyle w:val="BodyText"/>
      </w:pPr>
      <w:r>
        <w:t xml:space="preserve">In my experience, the PMMs who get AI tool adoption approved fastest are the ones who frame it as a responsible business case, not a request for permission to experiment.</w:t>
      </w:r>
    </w:p>
    <w:bookmarkEnd w:id="219"/>
    <w:bookmarkEnd w:id="220"/>
    <w:bookmarkStart w:id="224" w:name="stack-by-team-maturity"/>
    <w:p>
      <w:pPr>
        <w:pStyle w:val="Heading2"/>
      </w:pPr>
      <w:r>
        <w:t xml:space="preserve">Stack by Team Maturity</w:t>
      </w:r>
    </w:p>
    <w:p>
      <w:pPr>
        <w:pStyle w:val="FirstParagraph"/>
      </w:pPr>
      <w:r>
        <w:t xml:space="preserve">Here’s the recommendation by team maturity level.</w:t>
      </w:r>
    </w:p>
    <w:bookmarkStart w:id="221" w:name="solo-pmm-or-team-of-2-3"/>
    <w:p>
      <w:pPr>
        <w:pStyle w:val="Heading3"/>
      </w:pPr>
      <w:r>
        <w:t xml:space="preserve">Solo PMM or Team of 2-3</w:t>
      </w:r>
    </w:p>
    <w:p>
      <w:pPr>
        <w:pStyle w:val="FirstParagraph"/>
      </w:pPr>
      <w:r>
        <w:t xml:space="preserve">Start with the core stack: one enterprise-tier LLM (Claude or ChatGPT), Perplexity for research, and whatever content management tool your company already uses.</w:t>
      </w:r>
    </w:p>
    <w:p>
      <w:pPr>
        <w:pStyle w:val="BodyText"/>
      </w:pPr>
      <w:r>
        <w:t xml:space="preserve">Invest your time in learning the LLM deeply—building custom prompts for your recurring workflows, experimenting with context window management for complex analyses, and developing a personal RAG system for your competitive and product knowledge.</w:t>
      </w:r>
    </w:p>
    <w:p>
      <w:pPr>
        <w:pStyle w:val="BodyText"/>
      </w:pPr>
      <w:r>
        <w:t xml:space="preserve">The general-purpose LLM, used well, can cover 90% of what a small team needs.</w:t>
      </w:r>
    </w:p>
    <w:bookmarkEnd w:id="221"/>
    <w:bookmarkStart w:id="222" w:name="team-of-5-15"/>
    <w:p>
      <w:pPr>
        <w:pStyle w:val="Heading3"/>
      </w:pPr>
      <w:r>
        <w:t xml:space="preserve">Team of 5-15</w:t>
      </w:r>
    </w:p>
    <w:p>
      <w:pPr>
        <w:pStyle w:val="FirstParagraph"/>
      </w:pPr>
      <w:r>
        <w:t xml:space="preserve">Add the specialist layer: a competitive intelligence platform if your competitive landscape is complex enough to warrant it, a content generation tool if your production volume is high, and a demo automation platform if your product supports self-serve evaluation.</w:t>
      </w:r>
    </w:p>
    <w:p>
      <w:pPr>
        <w:pStyle w:val="BodyText"/>
      </w:pPr>
      <w:r>
        <w:t xml:space="preserve">At this scale, the integration between tools starts to matter—make sure your CI platform feeds your enablement workflow, your content tool draws from your messaging framework, and your analytics span across tools.</w:t>
      </w:r>
    </w:p>
    <w:bookmarkEnd w:id="222"/>
    <w:bookmarkStart w:id="223" w:name="team-of-15"/>
    <w:p>
      <w:pPr>
        <w:pStyle w:val="Heading3"/>
      </w:pPr>
      <w:r>
        <w:t xml:space="preserve">Team of 15+</w:t>
      </w:r>
    </w:p>
    <w:p>
      <w:pPr>
        <w:pStyle w:val="FirstParagraph"/>
      </w:pPr>
      <w:r>
        <w:t xml:space="preserve">You’re building an ecosystem, and the biggest risk is fragmentation. Designate a PMM operations role—or at least a PMM who owns the stack—to ensure coherence.</w:t>
      </w:r>
    </w:p>
    <w:p>
      <w:pPr>
        <w:pStyle w:val="BodyText"/>
      </w:pPr>
      <w:r>
        <w:t xml:space="preserve">Build the connective tissue between tools: shared knowledge bases, consistent taxonomies, unified analytics. And invest in custom agent pipelines for the workflows that are unique to your organization, because at this scale the general-purpose tools won’t cover your specific needs.</w:t>
      </w:r>
    </w:p>
    <w:bookmarkEnd w:id="223"/>
    <w:bookmarkEnd w:id="224"/>
    <w:bookmarkStart w:id="225" w:name="X5eab88016dde6c23a81deb5c604ff19f3ce28d7"/>
    <w:p>
      <w:pPr>
        <w:pStyle w:val="Heading2"/>
      </w:pPr>
      <w:r>
        <w:t xml:space="preserve">The Practitioner’s Playbook: Building Your Stack</w:t>
      </w:r>
    </w:p>
    <w:p>
      <w:pPr>
        <w:pStyle w:val="FirstParagraph"/>
      </w:pPr>
      <w:r>
        <w:rPr>
          <w:bCs/>
          <w:b/>
        </w:rPr>
        <w:t xml:space="preserve">First, start with the core.</w:t>
      </w:r>
      <w:r>
        <w:t xml:space="preserve"> </w:t>
      </w:r>
      <w:r>
        <w:t xml:space="preserve">Get enterprise-tier access to a general-purpose LLM. Learn it deeply before you add specialized tools. Most PMMs underutilize their LLM because they haven’t invested in learning what it can do.</w:t>
      </w:r>
    </w:p>
    <w:p>
      <w:pPr>
        <w:pStyle w:val="BodyText"/>
      </w:pPr>
      <w:r>
        <w:rPr>
          <w:bCs/>
          <w:b/>
        </w:rPr>
        <w:t xml:space="preserve">Second, identify your highest-value workflows.</w:t>
      </w:r>
      <w:r>
        <w:t xml:space="preserve"> </w:t>
      </w:r>
      <w:r>
        <w:t xml:space="preserve">Where do you spend the most time? What’s most painful? What would have the highest impact if it were faster or better? These are the workflows worth investing in—either through specialized tools or custom builds.</w:t>
      </w:r>
    </w:p>
    <w:p>
      <w:pPr>
        <w:pStyle w:val="BodyText"/>
      </w:pPr>
      <w:r>
        <w:rPr>
          <w:bCs/>
          <w:b/>
        </w:rPr>
        <w:t xml:space="preserve">Third, run pilots before committing.</w:t>
      </w:r>
      <w:r>
        <w:t xml:space="preserve"> </w:t>
      </w:r>
      <w:r>
        <w:t xml:space="preserve">Most specialized tools offer trials. Use them seriously—actually integrate the tool into your workflow for two weeks—before deciding. A tool that looks great in a demo might not fit your actual work.</w:t>
      </w:r>
    </w:p>
    <w:p>
      <w:pPr>
        <w:pStyle w:val="BodyText"/>
      </w:pPr>
      <w:r>
        <w:rPr>
          <w:bCs/>
          <w:b/>
        </w:rPr>
        <w:t xml:space="preserve">Fourth, address security proactively.</w:t>
      </w:r>
      <w:r>
        <w:t xml:space="preserve"> </w:t>
      </w:r>
      <w:r>
        <w:t xml:space="preserve">Don’t wait for IT to ask questions. Prepare the answers. Specify the data handling requirements, identify the enterprise tiers, and make the business case for compliant AI adoption.</w:t>
      </w:r>
    </w:p>
    <w:p>
      <w:pPr>
        <w:pStyle w:val="BodyText"/>
      </w:pPr>
      <w:r>
        <w:rPr>
          <w:bCs/>
          <w:b/>
        </w:rPr>
        <w:t xml:space="preserve">Fifth, avoid the tool tax.</w:t>
      </w:r>
      <w:r>
        <w:t xml:space="preserve"> </w:t>
      </w:r>
      <w:r>
        <w:t xml:space="preserve">If your team spends more time moving data between tools than using it, the stack needs simplifying. Coherence beats comprehensiveness.</w:t>
      </w:r>
    </w:p>
    <w:p>
      <w:r>
        <w:pict>
          <v:rect style="width:0;height:1.5pt" o:hralign="center" o:hrstd="t" o:hr="t"/>
        </w:pict>
      </w:r>
    </w:p>
    <w:bookmarkEnd w:id="225"/>
    <w:bookmarkStart w:id="226" w:name="executive-perspective-12"/>
    <w:p>
      <w:pPr>
        <w:pStyle w:val="Heading2"/>
      </w:pPr>
      <w:r>
        <w:t xml:space="preserve">EXECUTIVE PERSPECTIVE</w:t>
      </w:r>
    </w:p>
    <w:p>
      <w:pPr>
        <w:pStyle w:val="FirstParagraph"/>
      </w:pPr>
      <w:r>
        <w:t xml:space="preserve">The tools conversation is the one PMM teams bring to leadership most frequently, and here’s how it should be evaluated—because understanding the CMO’s framework helps any PMM make a better case.</w:t>
      </w:r>
    </w:p>
    <w:p>
      <w:pPr>
        <w:pStyle w:val="BodyText"/>
      </w:pPr>
      <w:r>
        <w:t xml:space="preserve">Three criteria matter:</w:t>
      </w:r>
    </w:p>
    <w:p>
      <w:pPr>
        <w:numPr>
          <w:ilvl w:val="0"/>
          <w:numId w:val="1018"/>
        </w:numPr>
        <w:pStyle w:val="Compact"/>
      </w:pPr>
      <w:r>
        <w:rPr>
          <w:bCs/>
          <w:b/>
        </w:rPr>
        <w:t xml:space="preserve">Leverage:</w:t>
      </w:r>
      <w:r>
        <w:t xml:space="preserve"> </w:t>
      </w:r>
      <w:r>
        <w:t xml:space="preserve">Does this tool enable one person to produce what previously required two, or the same output 50% faster?</w:t>
      </w:r>
    </w:p>
    <w:p>
      <w:pPr>
        <w:numPr>
          <w:ilvl w:val="0"/>
          <w:numId w:val="1018"/>
        </w:numPr>
        <w:pStyle w:val="Compact"/>
      </w:pPr>
      <w:r>
        <w:rPr>
          <w:bCs/>
          <w:b/>
        </w:rPr>
        <w:t xml:space="preserve">Quality:</w:t>
      </w:r>
      <w:r>
        <w:t xml:space="preserve"> </w:t>
      </w:r>
      <w:r>
        <w:t xml:space="preserve">Does it maintain or improve output quality, or trade quality for speed? A tool that makes you faster at lower quality is a bad investment because the downstream cost of bad intelligence or positioning is higher than the time savings.</w:t>
      </w:r>
    </w:p>
    <w:p>
      <w:pPr>
        <w:numPr>
          <w:ilvl w:val="0"/>
          <w:numId w:val="1018"/>
        </w:numPr>
        <w:pStyle w:val="Compact"/>
      </w:pPr>
      <w:r>
        <w:rPr>
          <w:bCs/>
          <w:b/>
        </w:rPr>
        <w:t xml:space="preserve">Coherence:</w:t>
      </w:r>
      <w:r>
        <w:t xml:space="preserve"> </w:t>
      </w:r>
      <w:r>
        <w:t xml:space="preserve">Does it fit the existing workflow or create another silo?</w:t>
      </w:r>
    </w:p>
    <w:p>
      <w:pPr>
        <w:pStyle w:val="FirstParagraph"/>
      </w:pPr>
      <w:r>
        <w:t xml:space="preserve">The worst outcome—and it happens—is a team with twelve AI tools and no coherent workflow, where the PMM spends half their time copying information between systems. That’s not leverage; that’s tax.</w:t>
      </w:r>
    </w:p>
    <w:p>
      <w:pPr>
        <w:pStyle w:val="BodyText"/>
      </w:pPr>
      <w:r>
        <w:t xml:space="preserve">When making the case for a tool, the strongest signal isn’t the vendor’s pitch deck. It’s a demonstration that you’ve already tried it, built a workflow around it, and can show the output versus what you were producing before. Don’t ask for permission to evaluate. Evaluate first and come with evidence.</w:t>
      </w:r>
    </w:p>
    <w:bookmarkEnd w:id="226"/>
    <w:bookmarkStart w:id="227" w:name="the-human-in-the-loop-question"/>
    <w:p>
      <w:pPr>
        <w:pStyle w:val="Heading2"/>
      </w:pPr>
      <w:r>
        <w:t xml:space="preserve">The Human-in-the-Loop Question</w:t>
      </w:r>
    </w:p>
    <w:p>
      <w:pPr>
        <w:pStyle w:val="FirstParagraph"/>
      </w:pPr>
      <w:r>
        <w:t xml:space="preserve">Every AI tool raises the same design question: how much human oversight does the workflow need?</w:t>
      </w:r>
    </w:p>
    <w:p>
      <w:pPr>
        <w:pStyle w:val="BodyText"/>
      </w:pPr>
      <w:r>
        <w:t xml:space="preserve">At one extreme is full automation—the agent produces output and publishes it without human review. At the other extreme is full oversight—the agent produces a draft and a human reviews every word before anything ships.</w:t>
      </w:r>
    </w:p>
    <w:p>
      <w:pPr>
        <w:pStyle w:val="BodyText"/>
      </w:pPr>
      <w:r>
        <w:t xml:space="preserve">Most PMM workflows should land somewhere in between, and the right answer depends on the stakes. I think about it in terms of blast radius: if this output is wrong, how bad is it?</w:t>
      </w:r>
    </w:p>
    <w:p>
      <w:pPr>
        <w:pStyle w:val="BodyText"/>
      </w:pPr>
      <w:r>
        <w:rPr>
          <w:bCs/>
          <w:b/>
        </w:rPr>
        <w:t xml:space="preserve">Low stakes (minimal review):</w:t>
      </w:r>
      <w:r>
        <w:t xml:space="preserve"> </w:t>
      </w:r>
      <w:r>
        <w:t xml:space="preserve">Internal summaries, research synthesis, first drafts that will be heavily edited anyway. If these are wrong, the cost is a revision cycle—annoying but not damaging.</w:t>
      </w:r>
    </w:p>
    <w:p>
      <w:pPr>
        <w:pStyle w:val="BodyText"/>
      </w:pPr>
      <w:r>
        <w:rPr>
          <w:bCs/>
          <w:b/>
        </w:rPr>
        <w:t xml:space="preserve">Medium stakes (spot check review):</w:t>
      </w:r>
      <w:r>
        <w:t xml:space="preserve"> </w:t>
      </w:r>
      <w:r>
        <w:t xml:space="preserve">Blog posts, social content, competitive updates. If these are wrong, they could embarrass the company or mislead customers, but the damage is contained and correctable.</w:t>
      </w:r>
    </w:p>
    <w:p>
      <w:pPr>
        <w:pStyle w:val="BodyText"/>
      </w:pPr>
      <w:r>
        <w:rPr>
          <w:bCs/>
          <w:b/>
        </w:rPr>
        <w:t xml:space="preserve">High stakes (full review):</w:t>
      </w:r>
      <w:r>
        <w:t xml:space="preserve"> </w:t>
      </w:r>
      <w:r>
        <w:t xml:space="preserve">Pricing communications, analyst briefings, customer-facing contractual content. If these are wrong, the consequences could be significant—lost deals, compliance issues, damaged relationships.</w:t>
      </w:r>
    </w:p>
    <w:p>
      <w:pPr>
        <w:pStyle w:val="BodyText"/>
      </w:pPr>
      <w:r>
        <w:t xml:space="preserve">Jennifer Park, a PMM who manages AI tool adoption for her team, described her framework:</w:t>
      </w:r>
      <w:r>
        <w:t xml:space="preserve"> </w:t>
      </w:r>
      <w:r>
        <w:t xml:space="preserve">“</w:t>
      </w:r>
      <w:r>
        <w:t xml:space="preserve">We categorize every workflow by blast radius, and that determines the review level. Social posts get a quick scan. Competitive battlecards get a detailed review. Anything with pricing or roadmap information gets reviewed by two people. The agent is fast; we add oversight proportional to risk.</w:t>
      </w:r>
      <w:r>
        <w:t xml:space="preserve">”</w:t>
      </w:r>
    </w:p>
    <w:p>
      <w:pPr>
        <w:pStyle w:val="BodyText"/>
      </w:pPr>
      <w:r>
        <w:t xml:space="preserve">The mistake I see teams make is applying uniform oversight—either reviewing everything in detail (which destroys the efficiency gains) or reviewing nothing (which creates quality and risk problems). Match oversight to stakes, and you get efficiency where it’s safe and quality control where it matters.</w:t>
      </w:r>
    </w:p>
    <w:bookmarkEnd w:id="227"/>
    <w:bookmarkStart w:id="228" w:name="prompting-as-a-pmm-skill"/>
    <w:p>
      <w:pPr>
        <w:pStyle w:val="Heading2"/>
      </w:pPr>
      <w:r>
        <w:t xml:space="preserve">Prompting as a PMM Skill</w:t>
      </w:r>
    </w:p>
    <w:p>
      <w:pPr>
        <w:pStyle w:val="FirstParagraph"/>
      </w:pPr>
      <w:r>
        <w:t xml:space="preserve">I’m increasingly convinced that prompting skill—the ability to get useful output from an LLM—is becoming a core PMM competency, and most PMMs dramatically underinvest in developing it.</w:t>
      </w:r>
    </w:p>
    <w:p>
      <w:pPr>
        <w:pStyle w:val="BodyText"/>
      </w:pPr>
      <w:r>
        <w:t xml:space="preserve">The difference between a novice prompt and an expert prompt can be the difference between a useless output and a genuinely helpful one. A novice might ask:</w:t>
      </w:r>
      <w:r>
        <w:t xml:space="preserve"> </w:t>
      </w:r>
      <w:r>
        <w:t xml:space="preserve">“</w:t>
      </w:r>
      <w:r>
        <w:t xml:space="preserve">Write a competitive analysis of Snowflake.</w:t>
      </w:r>
      <w:r>
        <w:t xml:space="preserve">”</w:t>
      </w:r>
      <w:r>
        <w:t xml:space="preserve"> </w:t>
      </w:r>
      <w:r>
        <w:t xml:space="preserve">An expert might ask:</w:t>
      </w:r>
      <w:r>
        <w:t xml:space="preserve"> </w:t>
      </w:r>
      <w:r>
        <w:t xml:space="preserve">“</w:t>
      </w:r>
      <w:r>
        <w:t xml:space="preserve">Write a competitive analysis of Snowflake for a sales rep preparing for a meeting with a mid-market manufacturing company’s data engineering team. Focus on data integration and real-time capabilities. The prospect has mentioned concerns about implementation complexity. Structure the output as talking points, not paragraphs. Include specific questions the rep can ask to probe Snowflake’s weaknesses in this context.</w:t>
      </w:r>
      <w:r>
        <w:t xml:space="preserve">”</w:t>
      </w:r>
    </w:p>
    <w:p>
      <w:pPr>
        <w:pStyle w:val="BodyText"/>
      </w:pPr>
      <w:r>
        <w:t xml:space="preserve">The second prompt produces dramatically better output because it provides context, specifies the audience, defines the use case, identifies the key concerns, specifies the format, and requests actionable elements.</w:t>
      </w:r>
    </w:p>
    <w:p>
      <w:pPr>
        <w:pStyle w:val="BodyText"/>
      </w:pPr>
      <w:r>
        <w:t xml:space="preserve">Building prompting skill requires practice and experimentation. Try different approaches to the same task. Save your best prompts for reuse. Develop templates for recurring workflows. Notice what makes the difference between outputs that are useful and outputs that need heavy revision.</w:t>
      </w:r>
    </w:p>
    <w:p>
      <w:pPr>
        <w:pStyle w:val="BodyText"/>
      </w:pPr>
      <w:r>
        <w:t xml:space="preserve">Marcus Chen, a competitive PMM I work with, keeps a</w:t>
      </w:r>
      <w:r>
        <w:t xml:space="preserve"> </w:t>
      </w:r>
      <w:r>
        <w:t xml:space="preserve">“</w:t>
      </w:r>
      <w:r>
        <w:t xml:space="preserve">prompt library</w:t>
      </w:r>
      <w:r>
        <w:t xml:space="preserve">”</w:t>
      </w:r>
      <w:r>
        <w:t xml:space="preserve">—a collection of prompts that have worked well for different tasks, organized by category and annotated with notes on what makes them effective. That library is as valuable as any software tool in his stack.</w:t>
      </w:r>
    </w:p>
    <w:bookmarkEnd w:id="228"/>
    <w:bookmarkStart w:id="229" w:name="the-obsolescence-question"/>
    <w:p>
      <w:pPr>
        <w:pStyle w:val="Heading2"/>
      </w:pPr>
      <w:r>
        <w:t xml:space="preserve">The Obsolescence Question</w:t>
      </w:r>
    </w:p>
    <w:p>
      <w:pPr>
        <w:pStyle w:val="FirstParagraph"/>
      </w:pPr>
      <w:r>
        <w:t xml:space="preserve">A question I get asked frequently: won’t these tool recommendations be obsolete by the time the book is published?</w:t>
      </w:r>
    </w:p>
    <w:p>
      <w:pPr>
        <w:pStyle w:val="BodyText"/>
      </w:pPr>
      <w:r>
        <w:t xml:space="preserve">Probably, in specifics. The tools I’ve named—Claude, Perplexity, Klue, Jasper—will evolve, and new tools will emerge. Some will merge or be acquired. Some will fade. The landscape is genuinely unstable.</w:t>
      </w:r>
    </w:p>
    <w:p>
      <w:pPr>
        <w:pStyle w:val="BodyText"/>
      </w:pPr>
      <w:r>
        <w:t xml:space="preserve">But the framework will hold. You’ll always need a core layer of general-purpose AI capability. You’ll always face the build-versus-buy decision for specialized workflows. Security and governance will always matter for enterprise adoption. The criteria for evaluating tools—leverage, quality, coherence—won’t change even if the tools do.</w:t>
      </w:r>
    </w:p>
    <w:p>
      <w:pPr>
        <w:pStyle w:val="BodyText"/>
      </w:pPr>
      <w:r>
        <w:t xml:space="preserve">Focus on building your evaluation framework rather than memorizing tool names. Learn how to assess whether a tool actually works for your specific workflow, not whether it got good press coverage. The tools will change; your ability to evaluate and adopt new tools is the durable skill.</w:t>
      </w:r>
    </w:p>
    <w:bookmarkEnd w:id="229"/>
    <w:bookmarkStart w:id="230" w:name="what-success-looks-like"/>
    <w:p>
      <w:pPr>
        <w:pStyle w:val="Heading2"/>
      </w:pPr>
      <w:r>
        <w:t xml:space="preserve">What Success Looks Like</w:t>
      </w:r>
    </w:p>
    <w:p>
      <w:pPr>
        <w:pStyle w:val="FirstParagraph"/>
      </w:pPr>
      <w:r>
        <w:t xml:space="preserve">Let me close with a picture of what a well-functioning PMM tech stack actually looks like in practice.</w:t>
      </w:r>
    </w:p>
    <w:p>
      <w:pPr>
        <w:pStyle w:val="BodyText"/>
      </w:pPr>
      <w:r>
        <w:t xml:space="preserve">It’s not about having the most tools or the most sophisticated tools. It’s about having the right tools, well-integrated, with clear workflows that the whole team understands and uses consistently.</w:t>
      </w:r>
    </w:p>
    <w:p>
      <w:pPr>
        <w:pStyle w:val="BodyText"/>
      </w:pPr>
      <w:r>
        <w:t xml:space="preserve">A PMM on a well-functioning stack can get from question to answer faster than a PMM drowning in point solutions. They can produce more output at higher quality because the stack amplifies their capabilities rather than fragmenting their attention. They spend their time on judgment and strategy—the work that only humans can do—rather than on data entry, format conversion, and tool administration.</w:t>
      </w:r>
    </w:p>
    <w:p>
      <w:pPr>
        <w:pStyle w:val="BodyText"/>
      </w:pPr>
      <w:r>
        <w:t xml:space="preserve">Rachel Martinez, who leads PMM at a cloud infrastructure company, described her team’s evolution:</w:t>
      </w:r>
      <w:r>
        <w:t xml:space="preserve"> </w:t>
      </w:r>
      <w:r>
        <w:t xml:space="preserve">“</w:t>
      </w:r>
      <w:r>
        <w:t xml:space="preserve">Two years ago we had eleven tools and constant context-switching. Now we have four tools and clear handoffs between them. Our output has increased by fifty percent while our time spent on tool administration has dropped by seventy percent. That’s not because we found better tools—it’s because we ruthlessly simplified to what actually works.</w:t>
      </w:r>
      <w:r>
        <w:t xml:space="preserve">”</w:t>
      </w:r>
    </w:p>
    <w:p>
      <w:pPr>
        <w:pStyle w:val="BodyText"/>
      </w:pPr>
      <w:r>
        <w:t xml:space="preserve">The goal isn’t the most advanced stack. It’s the most effective one. Sometimes that means adopting cutting-edge AI capabilities. Sometimes that means saying no to a shiny new tool because it doesn’t fit the workflow you already have working. The PMM who can tell the difference—and who builds the stack that amplifies rather than fragments—has a durable advantage regardless of which specific tools they’re using.</w:t>
      </w:r>
    </w:p>
    <w:bookmarkEnd w:id="230"/>
    <w:bookmarkStart w:id="231" w:name="the-integration-tax"/>
    <w:p>
      <w:pPr>
        <w:pStyle w:val="Heading2"/>
      </w:pPr>
      <w:r>
        <w:t xml:space="preserve">The Integration Tax</w:t>
      </w:r>
    </w:p>
    <w:p>
      <w:pPr>
        <w:pStyle w:val="FirstParagraph"/>
      </w:pPr>
      <w:r>
        <w:t xml:space="preserve">One pattern I’ve seen repeatedly: teams adopt tools that are excellent in isolation but create massive integration overhead when combined.</w:t>
      </w:r>
    </w:p>
    <w:p>
      <w:pPr>
        <w:pStyle w:val="BodyText"/>
      </w:pPr>
      <w:r>
        <w:t xml:space="preserve">Consider a typical scenario. A PMM team adopts Claude for writing, Perplexity for research, Notion for documentation, Figma for visuals, HubSpot for marketing automation, and Gong for conversation intelligence. Each tool is strong at what it does. But the workflow requires constantly moving information between them: copy research from Perplexity into Claude for synthesis, paste the output into Notion for review, export to HubSpot for distribution, and manually cross-reference with Gong data to validate customer insights.</w:t>
      </w:r>
    </w:p>
    <w:p>
      <w:pPr>
        <w:pStyle w:val="BodyText"/>
      </w:pPr>
      <w:r>
        <w:t xml:space="preserve">That movement—the copying, pasting, exporting, reformatting—is the integration tax. It’s invisible in individual tool evaluations but compounds across a workflow. I’ve seen teams where the integration tax consumes 30-40% of the time that the tools were supposed to save.</w:t>
      </w:r>
    </w:p>
    <w:p>
      <w:pPr>
        <w:pStyle w:val="BodyText"/>
      </w:pPr>
      <w:r>
        <w:t xml:space="preserve">The solutions are either native integrations (tools that connect automatically) or middle-layer platforms (Zapier, Make, or custom API connections) that move data between systems without manual intervention. Neither is free—native integrations limit your tool choices; middle-layer platforms add complexity and maintenance burden—but both are usually better than the manual alternative.</w:t>
      </w:r>
    </w:p>
    <w:p>
      <w:pPr>
        <w:pStyle w:val="BodyText"/>
      </w:pPr>
      <w:r>
        <w:t xml:space="preserve">Amanda Chen, a PMM operations specialist, described her team’s approach:</w:t>
      </w:r>
      <w:r>
        <w:t xml:space="preserve"> </w:t>
      </w:r>
      <w:r>
        <w:t xml:space="preserve">“</w:t>
      </w:r>
      <w:r>
        <w:t xml:space="preserve">We now evaluate every new tool against integration cost, not just capability. A tool that’s 90% as good but integrates natively with our existing stack beats a tool that’s 100% as good but requires manual data movement. The time we save on integration we reinvest in actual work.</w:t>
      </w:r>
      <w:r>
        <w:t xml:space="preserve">”</w:t>
      </w:r>
    </w:p>
    <w:p>
      <w:pPr>
        <w:pStyle w:val="BodyText"/>
      </w:pPr>
      <w:r>
        <w:t xml:space="preserve">The implication for stack design: coherence matters more than individual tool excellence. Three tools that work together seamlessly outperform five tools that each require manual handoffs.</w:t>
      </w:r>
    </w:p>
    <w:bookmarkEnd w:id="231"/>
    <w:bookmarkStart w:id="232" w:name="learning-the-tools"/>
    <w:p>
      <w:pPr>
        <w:pStyle w:val="Heading2"/>
      </w:pPr>
      <w:r>
        <w:t xml:space="preserve">Learning the Tools</w:t>
      </w:r>
    </w:p>
    <w:p>
      <w:pPr>
        <w:pStyle w:val="FirstParagraph"/>
      </w:pPr>
      <w:r>
        <w:t xml:space="preserve">I want to say something that feels obvious but apparently isn’t: most PMMs dramatically underutilize their AI tools because they haven’t invested in learning how to use them well.</w:t>
      </w:r>
    </w:p>
    <w:p>
      <w:pPr>
        <w:pStyle w:val="BodyText"/>
      </w:pPr>
      <w:r>
        <w:t xml:space="preserve">The average PMM uses Claude or ChatGPT the way they’d use Google—type a query, get an answer, move on. They never explore the context window limits, don’t understand how to structure multi-turn conversations, haven’t experimented with system prompts, and treat every interaction as if the AI has no memory of previous exchanges.</w:t>
      </w:r>
    </w:p>
    <w:p>
      <w:pPr>
        <w:pStyle w:val="BodyText"/>
      </w:pPr>
      <w:r>
        <w:t xml:space="preserve">This is like buying a professional camera and only using the automatic mode. You’ll get decent photos, but you’re missing 80% of what the tool can do.</w:t>
      </w:r>
    </w:p>
    <w:p>
      <w:pPr>
        <w:pStyle w:val="BodyText"/>
      </w:pPr>
      <w:r>
        <w:t xml:space="preserve">The PMMs who get 10x leverage from their AI tools are the ones who’ve invested hours—maybe dozens of hours—in learning the tools’ capabilities and limitations. They know that Claude excels at long-form analysis but needs to be prompted differently than ChatGPT. They’ve developed personal prompt libraries for recurring tasks. They understand when to start a new conversation versus continue an existing one. They’ve experimented with temperature settings, output formats, and persona prompts.</w:t>
      </w:r>
    </w:p>
    <w:p>
      <w:pPr>
        <w:pStyle w:val="BodyText"/>
      </w:pPr>
      <w:r>
        <w:t xml:space="preserve">Daniel Kim, a competitive PMM who’s become the de facto AI expert on his team, estimates he spent about forty hours over three months</w:t>
      </w:r>
      <w:r>
        <w:t xml:space="preserve"> </w:t>
      </w:r>
      <w:r>
        <w:t xml:space="preserve">“</w:t>
      </w:r>
      <w:r>
        <w:t xml:space="preserve">just playing with the tools.</w:t>
      </w:r>
      <w:r>
        <w:t xml:space="preserve">”</w:t>
      </w:r>
      <w:r>
        <w:t xml:space="preserve"> </w:t>
      </w:r>
      <w:r>
        <w:t xml:space="preserve">“</w:t>
      </w:r>
      <w:r>
        <w:t xml:space="preserve">Most of my colleagues ask me how to do things with Claude that the tool could have taught them if they’d experimented. The investment in learning pays off every single day.</w:t>
      </w:r>
      <w:r>
        <w:t xml:space="preserve">”</w:t>
      </w:r>
    </w:p>
    <w:p>
      <w:pPr>
        <w:pStyle w:val="BodyText"/>
      </w:pPr>
      <w:r>
        <w:t xml:space="preserve">My recommendation: block four hours this week to experiment with your primary LLM. Not to produce anything—just to explore. Try edge cases. Test the limits. Build prompts for your specific workflows and iterate until they work well. That investment will compound for as long as you’re using AI tools—which, at this point, means the rest of your career.</w:t>
      </w:r>
      <w:r>
        <w:t xml:space="preserve"> </w:t>
      </w:r>
      <w:r>
        <w:t xml:space="preserve"># Unit 12: Capstone</w:t>
      </w:r>
    </w:p>
    <w:bookmarkEnd w:id="232"/>
    <w:bookmarkStart w:id="233" w:name="skills-teams-and-the-pmm-in-2030"/>
    <w:p>
      <w:pPr>
        <w:pStyle w:val="Heading2"/>
      </w:pPr>
      <w:r>
        <w:t xml:space="preserve">Skills, Teams, and the PMM in 2030</w:t>
      </w:r>
    </w:p>
    <w:p>
      <w:pPr>
        <w:pStyle w:val="FirstParagraph"/>
      </w:pPr>
      <w:r>
        <w:rPr>
          <w:bCs/>
          <w:b/>
        </w:rPr>
        <w:t xml:space="preserve">Pragmatic Remix:</w:t>
      </w:r>
      <w:r>
        <w:t xml:space="preserve"> </w:t>
      </w:r>
      <w:r>
        <w:t xml:space="preserve">Distinctive Competence → Innovation Games → Team Structure → Career Development</w:t>
      </w:r>
    </w:p>
    <w:p>
      <w:r>
        <w:pict>
          <v:rect style="width:0;height:1.5pt" o:hralign="center" o:hrstd="t" o:hr="t"/>
        </w:pict>
      </w:r>
    </w:p>
    <w:p>
      <w:pPr>
        <w:pStyle w:val="FirstParagraph"/>
      </w:pPr>
      <w:r>
        <w:t xml:space="preserve">The question I get asked most often—at conferences, in DMs, over drinks at industry dinners—is some version of:</w:t>
      </w:r>
      <w:r>
        <w:t xml:space="preserve"> </w:t>
      </w:r>
      <w:r>
        <w:t xml:space="preserve">“</w:t>
      </w:r>
      <w:r>
        <w:t xml:space="preserve">Should I be worried about my job?</w:t>
      </w:r>
      <w:r>
        <w:t xml:space="preserve">”</w:t>
      </w:r>
    </w:p>
    <w:p>
      <w:pPr>
        <w:pStyle w:val="BodyText"/>
      </w:pPr>
      <w:r>
        <w:t xml:space="preserve">The PMMs who ask it range from people two years into their career to directors with fifteen years of experience. The junior ones are worried about whether there will be a PMM role to grow into—whether the job they’re training for will exist by the time they’re ready to do it at a senior level. The senior ones are worried about whether the role they’ve spent a decade mastering is about to be pulled out from under them—whether the skills they’ve painstakingly developed are becoming obsolete. Both groups deserve an honest answer, so here it is: no, your job is not going away. But the version of your job you’re doing today probably is.</w:t>
      </w:r>
    </w:p>
    <w:p>
      <w:pPr>
        <w:pStyle w:val="BodyText"/>
      </w:pPr>
      <w:r>
        <w:t xml:space="preserve">That’s not a hedge. It’s a precise distinction that matters enormously for how you think about your career over the next five years. The activities that define product marketing—the boxes on the Pragmatic Framework—aren’t disappearing. Companies still need competitive intelligence, positioning, sales enablement, content, launch management, pricing strategy, and analyst relations. They need them more than ever, actually, because the agentic era is making go-to-market more complex, not less. Buyers have more information. Competition is more intense. The channels where you reach customers are multiplying. The strategic questions PMMs answer are more important than they’ve ever been.</w:t>
      </w:r>
    </w:p>
    <w:p>
      <w:pPr>
        <w:pStyle w:val="BodyText"/>
      </w:pPr>
      <w:r>
        <w:t xml:space="preserve">What’s disappearing is the specific way those activities have been performed: manually, sequentially, at human speed, with human bottlenecks at every step. The PMM of 2023 spent the majority of their time on execution—producing deliverables. The PMM of 2028 will spend the majority of their time on judgment—making decisions that agents can’t make. The deliverables still get produced. They just get produced differently, at different speed, and the human’s contribution shifts from drafting to directing.</w:t>
      </w:r>
    </w:p>
    <w:p>
      <w:pPr>
        <w:pStyle w:val="BodyText"/>
      </w:pPr>
      <w:r>
        <w:t xml:space="preserve">So the real question isn’t</w:t>
      </w:r>
      <w:r>
        <w:t xml:space="preserve"> </w:t>
      </w:r>
      <w:r>
        <w:t xml:space="preserve">“</w:t>
      </w:r>
      <w:r>
        <w:t xml:space="preserve">Will I have a job?</w:t>
      </w:r>
      <w:r>
        <w:t xml:space="preserve">”</w:t>
      </w:r>
      <w:r>
        <w:t xml:space="preserve"> </w:t>
      </w:r>
      <w:r>
        <w:t xml:space="preserve">It’s</w:t>
      </w:r>
      <w:r>
        <w:t xml:space="preserve"> </w:t>
      </w:r>
      <w:r>
        <w:t xml:space="preserve">“</w:t>
      </w:r>
      <w:r>
        <w:t xml:space="preserve">Which skills do I need to develop so that the version of me that shows up in 2028 is more valuable, not less?</w:t>
      </w:r>
      <w:r>
        <w:t xml:space="preserve">”</w:t>
      </w:r>
      <w:r>
        <w:t xml:space="preserve"> </w:t>
      </w:r>
      <w:r>
        <w:t xml:space="preserve">That’s what this capstone unit is about.</w:t>
      </w:r>
    </w:p>
    <w:bookmarkEnd w:id="233"/>
    <w:bookmarkStart w:id="238" w:name="the-four-surviving-skills"/>
    <w:p>
      <w:pPr>
        <w:pStyle w:val="Heading2"/>
      </w:pPr>
      <w:r>
        <w:t xml:space="preserve">The Four Surviving Skills</w:t>
      </w:r>
    </w:p>
    <w:p>
      <w:pPr>
        <w:pStyle w:val="FirstParagraph"/>
      </w:pPr>
      <w:r>
        <w:t xml:space="preserve">When I did the Pragmatic Framework analysis in Unit 1, the activities that scored highest on</w:t>
      </w:r>
      <w:r>
        <w:t xml:space="preserve"> </w:t>
      </w:r>
      <w:r>
        <w:t xml:space="preserve">“</w:t>
      </w:r>
      <w:r>
        <w:t xml:space="preserve">elevation opportunity</w:t>
      </w:r>
      <w:r>
        <w:t xml:space="preserve">”</w:t>
      </w:r>
      <w:r>
        <w:t xml:space="preserve">—the ones that become more valuable as the routine work around them is automated—clustered around four capabilities. These aren’t job titles or Pragmatic boxes. They’re meta-skills that cut across multiple activities and that define what it means to be a senior, strategic product marketer in the agentic era.</w:t>
      </w:r>
    </w:p>
    <w:bookmarkStart w:id="234" w:name="strategic-judgment"/>
    <w:p>
      <w:pPr>
        <w:pStyle w:val="Heading3"/>
      </w:pPr>
      <w:r>
        <w:t xml:space="preserve">Strategic Judgment</w:t>
      </w:r>
    </w:p>
    <w:p>
      <w:pPr>
        <w:pStyle w:val="FirstParagraph"/>
      </w:pPr>
      <w:r>
        <w:t xml:space="preserve">Strategic judgment is the ability to make good decisions under ambiguity with incomplete information. It sounds abstract until you realize it’s the core of almost every Cluster Three activity—the activities that become more important, not less, as execution gets automated.</w:t>
      </w:r>
    </w:p>
    <w:p>
      <w:pPr>
        <w:pStyle w:val="BodyText"/>
      </w:pPr>
      <w:r>
        <w:t xml:space="preserve">Which competitive move do you respond to and which do you ignore? Your CI agent flags twelve competitive signals this week. Three of them are noise—competitors doing things that don’t affect your market position. Six are worth noting but don’t require action—useful context that informs your thinking but doesn’t change your strategy. Two require immediate response—real threats that need to be countered. One requires a fundamental rethinking of your competitive narrative—a shift that changes what story you need to tell. The agent can’t tell you which is which. It can prioritize by recency, by signal strength, by relevance to your stated competitive priorities—but the judgment call about whether a competitor’s new partnership is a strategic threat or a desperate pivot requires understanding the competitive landscape, the competitor’s internal dynamics, your own company’s strategic position, and what the market will perceive. That’s judgment. It’s developed through experience, not training.</w:t>
      </w:r>
    </w:p>
    <w:p>
      <w:pPr>
        <w:pStyle w:val="BodyText"/>
      </w:pPr>
      <w:r>
        <w:t xml:space="preserve">Which pricing model do you adopt when the data is inconclusive? Your pricing research shows that 40% of customers prefer consumption-based pricing and 35% prefer per-seat. The remaining 25% say</w:t>
      </w:r>
      <w:r>
        <w:t xml:space="preserve"> </w:t>
      </w:r>
      <w:r>
        <w:t xml:space="preserve">“</w:t>
      </w:r>
      <w:r>
        <w:t xml:space="preserve">it depends on the use case.</w:t>
      </w:r>
      <w:r>
        <w:t xml:space="preserve">”</w:t>
      </w:r>
      <w:r>
        <w:t xml:space="preserve"> </w:t>
      </w:r>
      <w:r>
        <w:t xml:space="preserve">There is no clear winner. An agent can present the data. It can model scenarios. It can show you what competitors are doing. But the decision to go with consumption pricing for your enterprise tier and per-seat for your SMB tier, with a conversion path between them—that’s a strategic judgment that synthesizes market data, competitive positioning, sales team capabilities, and financial model constraints into a single coherent choice.</w:t>
      </w:r>
    </w:p>
    <w:p>
      <w:pPr>
        <w:pStyle w:val="BodyText"/>
      </w:pPr>
      <w:r>
        <w:t xml:space="preserve">Laura Chen, a PMM leader I’ve worked with across two companies, described how she thinks about building judgment:</w:t>
      </w:r>
      <w:r>
        <w:t xml:space="preserve"> </w:t>
      </w:r>
      <w:r>
        <w:t xml:space="preserve">“</w:t>
      </w:r>
      <w:r>
        <w:t xml:space="preserve">Early in my career, I made decisions and then moved on. Now I make decisions and then watch what happens—really watch, with notes and reflection. The feedback loop from decision to outcome to learning is how judgment gets calibrated. And the more decisions you see through to their consequences, the better your intuition gets.</w:t>
      </w:r>
      <w:r>
        <w:t xml:space="preserve">”</w:t>
      </w:r>
    </w:p>
    <w:p>
      <w:pPr>
        <w:pStyle w:val="BodyText"/>
      </w:pPr>
      <w:r>
        <w:rPr>
          <w:bCs/>
          <w:b/>
        </w:rPr>
        <w:t xml:space="preserve">How to develop it:</w:t>
      </w:r>
      <w:r>
        <w:t xml:space="preserve"> </w:t>
      </w:r>
      <w:r>
        <w:t xml:space="preserve">Strategic judgment is hard to develop deliberately because it’s mostly developed through exposure to decisions and their consequences. But there are accelerants. Post-mortems on every major decision—not just the ones that went wrong, but also the ones that went right—help you understand what made the difference. Exposure to decision-making in other functions expands your judgment aperture: sit in on product roadmap reviews, pricing committee meetings, sales pipeline reviews, and watch how other disciplines weigh tradeoffs. And the habit of writing down your reasoning before you see the outcome lets you evaluate your judgment calibration over time—were you right for the right reasons, or did you just get lucky?</w:t>
      </w:r>
    </w:p>
    <w:bookmarkEnd w:id="234"/>
    <w:bookmarkStart w:id="235" w:name="organizational-intelligence"/>
    <w:p>
      <w:pPr>
        <w:pStyle w:val="Heading3"/>
      </w:pPr>
      <w:r>
        <w:t xml:space="preserve">Organizational Intelligence</w:t>
      </w:r>
    </w:p>
    <w:p>
      <w:pPr>
        <w:pStyle w:val="FirstParagraph"/>
      </w:pPr>
      <w:r>
        <w:t xml:space="preserve">I mentioned in Unit 1 that getting twelve people to agree on a positioning document is harder than writing it. That’s organizational intelligence—the ability to navigate stakeholders, build cross-functional alignment, manage up and across, and understand the informal power structures that determine what actually gets done.</w:t>
      </w:r>
    </w:p>
    <w:p>
      <w:pPr>
        <w:pStyle w:val="BodyText"/>
      </w:pPr>
      <w:r>
        <w:t xml:space="preserve">This is the skill that AI is furthest from replicating, and I think it’s the one that separates good PMMs from great ones. A good PMM can write excellent positioning. A great PMM can get that positioning adopted by product, endorsed by sales, supported by leadership, and reflected in every customer-facing touchpoint. The writing is maybe 20% of the effort. The organizational navigation—the meetings, the compromises, the one-on-one conversations where you understand what someone really objects to (which is usually not what they say they object to), the political awareness of when to push and when to wait—is the other 80%.</w:t>
      </w:r>
    </w:p>
    <w:p>
      <w:pPr>
        <w:pStyle w:val="BodyText"/>
      </w:pPr>
      <w:r>
        <w:t xml:space="preserve">I watched a positioning project fail last year that had everything going for it on paper. The positioning was excellent—well-researched, well-written, strategically sound. The PMM who created it was talented. But the project died because the PMM didn’t understand that the head of product had a different vision for the product’s direction, and instead of building alignment early, the PMM presented finished positioning that contradicted the product leader’s assumptions. The product leader didn’t say</w:t>
      </w:r>
      <w:r>
        <w:t xml:space="preserve"> </w:t>
      </w:r>
      <w:r>
        <w:t xml:space="preserve">“</w:t>
      </w:r>
      <w:r>
        <w:t xml:space="preserve">this contradicts my vision</w:t>
      </w:r>
      <w:r>
        <w:t xml:space="preserve">”</w:t>
      </w:r>
      <w:r>
        <w:t xml:space="preserve">—he said</w:t>
      </w:r>
      <w:r>
        <w:t xml:space="preserve"> </w:t>
      </w:r>
      <w:r>
        <w:t xml:space="preserve">“</w:t>
      </w:r>
      <w:r>
        <w:t xml:space="preserve">I have concerns about the research methodology</w:t>
      </w:r>
      <w:r>
        <w:t xml:space="preserve">”</w:t>
      </w:r>
      <w:r>
        <w:t xml:space="preserve"> </w:t>
      </w:r>
      <w:r>
        <w:t xml:space="preserve">and then delayed approval indefinitely. The real objection was never stated, and the PMM never figured it out.</w:t>
      </w:r>
    </w:p>
    <w:p>
      <w:pPr>
        <w:pStyle w:val="BodyText"/>
      </w:pPr>
      <w:r>
        <w:t xml:space="preserve">Contrast that with another PMM I know who approaches every positioning project by first mapping the stakeholder landscape: Who needs to approve this? Who will be affected by it? Who has opinions that could derail it? She has coffee chats before she starts writing—not to get input on the positioning itself, but to understand what each stakeholder actually cares about. By the time she presents finished positioning, she already knows what objections will come up and has either addressed them or built support to override them. Her positioning isn’t better on paper than the first PMM’s. It just actually ships.</w:t>
      </w:r>
    </w:p>
    <w:p>
      <w:pPr>
        <w:pStyle w:val="BodyText"/>
      </w:pPr>
      <w:r>
        <w:rPr>
          <w:bCs/>
          <w:b/>
        </w:rPr>
        <w:t xml:space="preserve">How to develop it:</w:t>
      </w:r>
      <w:r>
        <w:t xml:space="preserve"> </w:t>
      </w:r>
      <w:r>
        <w:t xml:space="preserve">This skill is developed by paying attention to people—their incentives, their anxieties, their ambitions—and by building enough trust that they’ll tell you what they actually think rather than what they think you want to hear. Start by understanding what each stakeholder actually needs from a project, which is often different from what they say they need. The sales leader who says</w:t>
      </w:r>
      <w:r>
        <w:t xml:space="preserve"> </w:t>
      </w:r>
      <w:r>
        <w:t xml:space="preserve">“</w:t>
      </w:r>
      <w:r>
        <w:t xml:space="preserve">I need competitive battlecards</w:t>
      </w:r>
      <w:r>
        <w:t xml:space="preserve">”</w:t>
      </w:r>
      <w:r>
        <w:t xml:space="preserve"> </w:t>
      </w:r>
      <w:r>
        <w:t xml:space="preserve">might actually need</w:t>
      </w:r>
      <w:r>
        <w:t xml:space="preserve"> </w:t>
      </w:r>
      <w:r>
        <w:t xml:space="preserve">“</w:t>
      </w:r>
      <w:r>
        <w:t xml:space="preserve">I need my reps to feel confident in competitive situations.</w:t>
      </w:r>
      <w:r>
        <w:t xml:space="preserve">”</w:t>
      </w:r>
      <w:r>
        <w:t xml:space="preserve"> </w:t>
      </w:r>
      <w:r>
        <w:t xml:space="preserve">Those aren’t the same requirement, and addressing the real need matters more than addressing the stated one.</w:t>
      </w:r>
    </w:p>
    <w:bookmarkEnd w:id="235"/>
    <w:bookmarkStart w:id="236" w:name="narrative-craft"/>
    <w:p>
      <w:pPr>
        <w:pStyle w:val="Heading3"/>
      </w:pPr>
      <w:r>
        <w:t xml:space="preserve">Narrative Craft</w:t>
      </w:r>
    </w:p>
    <w:p>
      <w:pPr>
        <w:pStyle w:val="FirstParagraph"/>
      </w:pPr>
      <w:r>
        <w:t xml:space="preserve">Narrative craft isn’t the same as writing skill. Agents can write well—grammatically correct, clearly structured, appropriately toned. Narrative craft is the ability to construct an argument that moves people—that takes a complex, abstract, technical reality and turns it into a story that someone remembers the next day and can retell to someone else.</w:t>
      </w:r>
    </w:p>
    <w:p>
      <w:pPr>
        <w:pStyle w:val="BodyText"/>
      </w:pPr>
      <w:r>
        <w:t xml:space="preserve">The skill has three components:</w:t>
      </w:r>
    </w:p>
    <w:p>
      <w:pPr>
        <w:pStyle w:val="BodyText"/>
      </w:pPr>
      <w:r>
        <w:rPr>
          <w:bCs/>
          <w:b/>
        </w:rPr>
        <w:t xml:space="preserve">Story selection:</w:t>
      </w:r>
      <w:r>
        <w:t xml:space="preserve"> </w:t>
      </w:r>
      <w:r>
        <w:t xml:space="preserve">Knowing which story to tell for which audience at which moment. The Keurig chip story from my earlier work—Mike Cunningham wanting to put a $5 chip in every coffee maker to understand household consumption—works in a chapter about data collection and DMP economics because it makes the abstraction feel personal and specific. It would be wrong in a chapter about pricing because it’s not about pricing. Story selection is about having a repertoire of specific examples and knowing when each one lands.</w:t>
      </w:r>
    </w:p>
    <w:p>
      <w:pPr>
        <w:pStyle w:val="BodyText"/>
      </w:pPr>
      <w:r>
        <w:rPr>
          <w:bCs/>
          <w:b/>
        </w:rPr>
        <w:t xml:space="preserve">Specificity:</w:t>
      </w:r>
      <w:r>
        <w:t xml:space="preserve"> </w:t>
      </w:r>
      <w:r>
        <w:t xml:space="preserve">The discipline of using concrete details rather than abstract claims. Named people. Named companies. Specific numbers. These details are what make a story sticky.</w:t>
      </w:r>
      <w:r>
        <w:t xml:space="preserve"> </w:t>
      </w:r>
      <w:r>
        <w:t xml:space="preserve">“</w:t>
      </w:r>
      <w:r>
        <w:t xml:space="preserve">A CMO asked a hard question about data strategy</w:t>
      </w:r>
      <w:r>
        <w:t xml:space="preserve">”</w:t>
      </w:r>
      <w:r>
        <w:t xml:space="preserve"> </w:t>
      </w:r>
      <w:r>
        <w:t xml:space="preserve">is forgettable.</w:t>
      </w:r>
      <w:r>
        <w:t xml:space="preserve"> </w:t>
      </w:r>
      <w:r>
        <w:t xml:space="preserve">“</w:t>
      </w:r>
      <w:r>
        <w:t xml:space="preserve">Douwe Bergsma, Georgia-Pacific’s CMO, walked into a room and asked why a toilet paper company needed a DMP</w:t>
      </w:r>
      <w:r>
        <w:t xml:space="preserve">”</w:t>
      </w:r>
      <w:r>
        <w:t xml:space="preserve"> </w:t>
      </w:r>
      <w:r>
        <w:t xml:space="preserve">is memorable. The specificity requires having been somewhere and paid attention—you can’t manufacture specific details, you can only observe and record them.</w:t>
      </w:r>
    </w:p>
    <w:p>
      <w:pPr>
        <w:pStyle w:val="BodyText"/>
      </w:pPr>
      <w:r>
        <w:rPr>
          <w:bCs/>
          <w:b/>
        </w:rPr>
        <w:t xml:space="preserve">Voice:</w:t>
      </w:r>
      <w:r>
        <w:t xml:space="preserve"> </w:t>
      </w:r>
      <w:r>
        <w:t xml:space="preserve">A recognizable perspective that comes through in how you write, not just what you write. This is the hardest component to develop, and it’s why signature content (Unit 9) is so valuable and so rare. Voice emerges from having opinions and being willing to express them, from reading widely enough that you’ve absorbed different approaches to structure and rhythm, and from writing enough that you’ve discovered what feels natural to you.</w:t>
      </w:r>
    </w:p>
    <w:p>
      <w:pPr>
        <w:pStyle w:val="BodyText"/>
      </w:pPr>
      <w:r>
        <w:rPr>
          <w:bCs/>
          <w:b/>
        </w:rPr>
        <w:t xml:space="preserve">How to develop it:</w:t>
      </w:r>
      <w:r>
        <w:t xml:space="preserve"> </w:t>
      </w:r>
      <w:r>
        <w:t xml:space="preserve">Read widely, observe carefully, and practice. Collect stories deliberately—keep a running list of customer conversations, deal dynamics, product moments that could become examples in future positioning documents or content pieces. When you write, challenge yourself to include at least one specific story with named details rather than generic claims. And study writers whose work moves you—not to imitate their voice, but to understand the mechanics of how they build arguments.</w:t>
      </w:r>
    </w:p>
    <w:bookmarkEnd w:id="236"/>
    <w:bookmarkStart w:id="237" w:name="systems-thinking"/>
    <w:p>
      <w:pPr>
        <w:pStyle w:val="Heading3"/>
      </w:pPr>
      <w:r>
        <w:t xml:space="preserve">Systems Thinking</w:t>
      </w:r>
    </w:p>
    <w:p>
      <w:pPr>
        <w:pStyle w:val="FirstParagraph"/>
      </w:pPr>
      <w:r>
        <w:t xml:space="preserve">This is the meta-skill that enables the 10x leverage. Systems thinking is the ability to look at a complex workflow—like building a competitive battlecard—and figure out which parts should be automated, which parts need human judgment, and how to design the handoff points between them.</w:t>
      </w:r>
    </w:p>
    <w:p>
      <w:pPr>
        <w:pStyle w:val="BodyText"/>
      </w:pPr>
      <w:r>
        <w:t xml:space="preserve">The best communicator in the world is going to lose to a mediocre communicator who has built an agent pipeline that produces continuously updated battlecards grounded in real-time competitive data. That’s not a statement about talent. It’s a statement about leverage. The mediocre communicator with the better system will produce more, higher-quality output over any extended period because they’ve automated the routine work and focused their human capacity on the parts that actually need human judgment.</w:t>
      </w:r>
    </w:p>
    <w:p>
      <w:pPr>
        <w:pStyle w:val="BodyText"/>
      </w:pPr>
      <w:r>
        <w:t xml:space="preserve">I’ve watched this play out in competitive intelligence. Two PMMs covering the same competitive landscape. One is brilliant at synthesizing information and writes excellent battlecards—but she writes them manually, updating quarterly, spending two weeks per major competitor on each refresh. The other is less naturally talented at synthesis but built a system: automated monitoring feeds into a structured database, changes trigger notifications, and she spends her time interpreting and editing agent-generated drafts rather than starting from scratch. After a year, the second PMM’s competitive intelligence is more current, more comprehensive, and more trusted by the sales team—not because she’s better at the underlying skill, but because she designed a better system.</w:t>
      </w:r>
    </w:p>
    <w:p>
      <w:pPr>
        <w:pStyle w:val="BodyText"/>
      </w:pPr>
      <w:r>
        <w:rPr>
          <w:bCs/>
          <w:b/>
        </w:rPr>
        <w:t xml:space="preserve">How to develop it:</w:t>
      </w:r>
      <w:r>
        <w:t xml:space="preserve"> </w:t>
      </w:r>
      <w:r>
        <w:t xml:space="preserve">Start by mapping your own workflows. What are the repeatable parts that an agent could do? What are the parts that require your judgment? Where are the handoffs, and what information needs to pass between stages? Then build—start with simple automations and gradually increase sophistication as you learn what works. The goal isn’t to automate everything; it’s to understand your work well enough to know which parts are actually your contribution and which parts are just overhead.</w:t>
      </w:r>
    </w:p>
    <w:bookmarkEnd w:id="237"/>
    <w:bookmarkEnd w:id="238"/>
    <w:bookmarkStart w:id="242" w:name="team-structure-in-2030"/>
    <w:p>
      <w:pPr>
        <w:pStyle w:val="Heading2"/>
      </w:pPr>
      <w:r>
        <w:t xml:space="preserve">Team Structure in 2030</w:t>
      </w:r>
    </w:p>
    <w:p>
      <w:pPr>
        <w:pStyle w:val="FirstParagraph"/>
      </w:pPr>
      <w:r>
        <w:t xml:space="preserve">If individual skills are shifting, team structures need to shift too. The PMM org chart that made sense when most work was execution doesn’t make sense when most execution is automated. Here’s how I think about PMM team design for the agentic era.</w:t>
      </w:r>
    </w:p>
    <w:bookmarkStart w:id="239" w:name="the-pod-model"/>
    <w:p>
      <w:pPr>
        <w:pStyle w:val="Heading3"/>
      </w:pPr>
      <w:r>
        <w:t xml:space="preserve">The Pod Model</w:t>
      </w:r>
    </w:p>
    <w:p>
      <w:pPr>
        <w:pStyle w:val="FirstParagraph"/>
      </w:pPr>
      <w:r>
        <w:t xml:space="preserve">The traditional PMM team structure is functional: a competitive intelligence person, a content person, a launches person, a pricing person. Each function is a specialized craft with high execution demands, and specialization enables depth. The competitive intelligence specialist knows competitive methodology deeply; the content specialist knows content channels and formats deeply.</w:t>
      </w:r>
    </w:p>
    <w:p>
      <w:pPr>
        <w:pStyle w:val="BodyText"/>
      </w:pPr>
      <w:r>
        <w:t xml:space="preserve">This made sense when each function required substantial execution time. If competitive intelligence takes 30 hours a week to do well, you need a dedicated person. If content production takes 40 hours a week, you need a dedicated person (or several).</w:t>
      </w:r>
    </w:p>
    <w:p>
      <w:pPr>
        <w:pStyle w:val="BodyText"/>
      </w:pPr>
      <w:r>
        <w:t xml:space="preserve">In the agentic era, a pod model may work better: small cross-functional teams (2-4 PMMs) aligned to product lines or market segments, each with access to shared agent infrastructure. The pod handles everything for its domain—competitive, content, launches, enablement—using agent tools to cover the breadth and human judgment to handle the depth.</w:t>
      </w:r>
    </w:p>
    <w:p>
      <w:pPr>
        <w:pStyle w:val="BodyText"/>
      </w:pPr>
      <w:r>
        <w:t xml:space="preserve">The advantages are significant: faster iteration because the pod controls end-to-end, better context because the team is deeply familiar with their product and market, clearer ownership because there’s no ambiguity about who’s responsible for outcomes. The pod doesn’t hand off to a central content team and wait; the pod creates and publishes content with agent assistance.</w:t>
      </w:r>
    </w:p>
    <w:p>
      <w:pPr>
        <w:pStyle w:val="BodyText"/>
      </w:pPr>
      <w:r>
        <w:t xml:space="preserve">The risks are real too: potential for silos if pods don’t share learnings, inconsistency across pods if there’s no common standards, duplication of effort if every pod builds its own tooling. The shared infrastructure—central knowledge bases, common agent workflows, consistent templates and guidelines—mitigates these risks. The infrastructure is central; the execution is distributed.</w:t>
      </w:r>
    </w:p>
    <w:bookmarkEnd w:id="239"/>
    <w:bookmarkStart w:id="240" w:name="specialist-roles-that-remain"/>
    <w:p>
      <w:pPr>
        <w:pStyle w:val="Heading3"/>
      </w:pPr>
      <w:r>
        <w:t xml:space="preserve">Specialist Roles That Remain</w:t>
      </w:r>
    </w:p>
    <w:p>
      <w:pPr>
        <w:pStyle w:val="FirstParagraph"/>
      </w:pPr>
      <w:r>
        <w:t xml:space="preserve">Some specialist roles become more important, not less, as execution gets automated:</w:t>
      </w:r>
    </w:p>
    <w:p>
      <w:pPr>
        <w:pStyle w:val="BodyText"/>
      </w:pPr>
      <w:r>
        <w:rPr>
          <w:bCs/>
          <w:b/>
        </w:rPr>
        <w:t xml:space="preserve">PMM Operations:</w:t>
      </w:r>
      <w:r>
        <w:t xml:space="preserve"> </w:t>
      </w:r>
      <w:r>
        <w:t xml:space="preserve">Someone who owns the agent infrastructure, the knowledge bases, the workflows, the integrations between tools. This role didn’t exist five years ago. It’s essential now. Without someone maintaining the systems that enable agent-augmented work, the whole model falls apart. The PMM Ops person isn’t doing traditional PMM work—they’re building and maintaining the platform that other PMMs work on.</w:t>
      </w:r>
    </w:p>
    <w:p>
      <w:pPr>
        <w:pStyle w:val="BodyText"/>
      </w:pPr>
      <w:r>
        <w:rPr>
          <w:bCs/>
          <w:b/>
        </w:rPr>
        <w:t xml:space="preserve">Editorial / Voice Owner:</w:t>
      </w:r>
      <w:r>
        <w:t xml:space="preserve"> </w:t>
      </w:r>
      <w:r>
        <w:t xml:space="preserve">Someone who ensures that agent-generated content maintains brand consistency and narrative quality. As commodity content becomes agent-produced, the human editorial function becomes the quality gate. This person reviews content across the organization, maintains voice guidelines, trains agents on tone and style, and flags when output drifts from standards.</w:t>
      </w:r>
    </w:p>
    <w:p>
      <w:pPr>
        <w:pStyle w:val="BodyText"/>
      </w:pPr>
      <w:r>
        <w:rPr>
          <w:bCs/>
          <w:b/>
        </w:rPr>
        <w:t xml:space="preserve">Strategic Competitive:</w:t>
      </w:r>
      <w:r>
        <w:t xml:space="preserve"> </w:t>
      </w:r>
      <w:r>
        <w:t xml:space="preserve">Deep competitive expertise that feeds the agent systems but also makes judgment calls about competitive response that agents can’t make. The strategic competitive person doesn’t just produce battlecards—they interpret competitive signals, recommend strategic responses, and advise leadership on competitive positioning. The battlecard production might be automated; the strategic interpretation can’t be.</w:t>
      </w:r>
    </w:p>
    <w:bookmarkEnd w:id="240"/>
    <w:bookmarkStart w:id="241" w:name="the-headcount-question"/>
    <w:p>
      <w:pPr>
        <w:pStyle w:val="Heading3"/>
      </w:pPr>
      <w:r>
        <w:t xml:space="preserve">The Headcount Question</w:t>
      </w:r>
    </w:p>
    <w:p>
      <w:pPr>
        <w:pStyle w:val="FirstParagraph"/>
      </w:pPr>
      <w:r>
        <w:t xml:space="preserve">Will PMM teams get smaller? Probably yes, in terms of headcount-to-output ratio. A team of 10 in 2030 will produce what a team of 25 produced in 2023—more battlecards, more content, more launches, faster and more consistently. The productivity gain is real and substantial.</w:t>
      </w:r>
    </w:p>
    <w:p>
      <w:pPr>
        <w:pStyle w:val="BodyText"/>
      </w:pPr>
      <w:r>
        <w:t xml:space="preserve">But the question isn’t just</w:t>
      </w:r>
      <w:r>
        <w:t xml:space="preserve"> </w:t>
      </w:r>
      <w:r>
        <w:t xml:space="preserve">“</w:t>
      </w:r>
      <w:r>
        <w:t xml:space="preserve">will there be fewer PMMs?</w:t>
      </w:r>
      <w:r>
        <w:t xml:space="preserve">”</w:t>
      </w:r>
      <w:r>
        <w:t xml:space="preserve"> </w:t>
      </w:r>
      <w:r>
        <w:t xml:space="preserve">It’s</w:t>
      </w:r>
      <w:r>
        <w:t xml:space="preserve"> </w:t>
      </w:r>
      <w:r>
        <w:t xml:space="preserve">“</w:t>
      </w:r>
      <w:r>
        <w:t xml:space="preserve">what will the PMMs who remain be doing?</w:t>
      </w:r>
      <w:r>
        <w:t xml:space="preserve">”</w:t>
      </w:r>
      <w:r>
        <w:t xml:space="preserve"> </w:t>
      </w:r>
      <w:r>
        <w:t xml:space="preserve">The answer: more strategy, more judgment, more stakeholder work, more innovation. Less execution, less production, less coordination. The PMM role becomes more senior and more strategic on average, even as the total number of roles may decrease.</w:t>
      </w:r>
    </w:p>
    <w:p>
      <w:pPr>
        <w:pStyle w:val="BodyText"/>
      </w:pPr>
      <w:r>
        <w:t xml:space="preserve">Kevin Park, who leads PMM at a Series C SaaS company, described his hiring evolution:</w:t>
      </w:r>
      <w:r>
        <w:t xml:space="preserve"> </w:t>
      </w:r>
      <w:r>
        <w:t xml:space="preserve">“</w:t>
      </w:r>
      <w:r>
        <w:t xml:space="preserve">Three years ago I was hiring for execution—can you write a good battlecard, can you run a launch, can you produce content consistently. Now I’m hiring for judgment—can you make good decisions about what to write and when, can you design systems that produce output at scale, can you navigate the organization to get things adopted. The execution capability is still table stakes, but it’s no longer what differentiates a great hire.</w:t>
      </w:r>
      <w:r>
        <w:t xml:space="preserve">”</w:t>
      </w:r>
    </w:p>
    <w:p>
      <w:pPr>
        <w:pStyle w:val="BodyText"/>
      </w:pPr>
      <w:r>
        <w:t xml:space="preserve">The junior PMM path changes accordingly. The entry point used to be</w:t>
      </w:r>
      <w:r>
        <w:t xml:space="preserve"> </w:t>
      </w:r>
      <w:r>
        <w:t xml:space="preserve">“</w:t>
      </w:r>
      <w:r>
        <w:t xml:space="preserve">produce content, update battlecards, support launches</w:t>
      </w:r>
      <w:r>
        <w:t xml:space="preserve">”</w:t>
      </w:r>
      <w:r>
        <w:t xml:space="preserve">—execution work that could be done competently with training and supervision. That work is increasingly automated, which makes the entry point harder. What replaces it? Managing agent workflows, analyzing outputs, curating knowledge bases, optimizing prompts—different skills than traditional PMM craft, but real skills that create real value.</w:t>
      </w:r>
    </w:p>
    <w:bookmarkEnd w:id="241"/>
    <w:bookmarkEnd w:id="242"/>
    <w:bookmarkStart w:id="247" w:name="the-career-path"/>
    <w:p>
      <w:pPr>
        <w:pStyle w:val="Heading2"/>
      </w:pPr>
      <w:r>
        <w:t xml:space="preserve">The Career Path</w:t>
      </w:r>
    </w:p>
    <w:p>
      <w:pPr>
        <w:pStyle w:val="FirstParagraph"/>
      </w:pPr>
      <w:r>
        <w:t xml:space="preserve">What does the PMM career look like over the next decade?</w:t>
      </w:r>
    </w:p>
    <w:bookmarkStart w:id="243" w:name="entry-points-shift"/>
    <w:p>
      <w:pPr>
        <w:pStyle w:val="Heading3"/>
      </w:pPr>
      <w:r>
        <w:t xml:space="preserve">Entry Points Shift</w:t>
      </w:r>
    </w:p>
    <w:p>
      <w:pPr>
        <w:pStyle w:val="FirstParagraph"/>
      </w:pPr>
      <w:r>
        <w:t xml:space="preserve">The traditional entry point—produce content, update battlecards, support launches—becomes harder to access because that work is increasingly automated. If agents can produce the first draft of a battlecard that’s 80% as good as what a junior PMM would produce, why hire a junior PMM to do that work?</w:t>
      </w:r>
    </w:p>
    <w:p>
      <w:pPr>
        <w:pStyle w:val="BodyText"/>
      </w:pPr>
      <w:r>
        <w:t xml:space="preserve">New entry points emerge: managing agent workflows, analyzing outputs for quality and accuracy, optimizing prompts and templates, curating knowledge bases, handling the exceptions that agents can’t handle. The entry-level PMM skill set includes AI fluency as a baseline, not a differentiator. Every PMM will need to know how to work with agents—the question is what they can do beyond that.</w:t>
      </w:r>
    </w:p>
    <w:p>
      <w:pPr>
        <w:pStyle w:val="BodyText"/>
      </w:pPr>
      <w:r>
        <w:t xml:space="preserve">Amanda Torres, who runs a PMM bootcamp, described how her curriculum has changed:</w:t>
      </w:r>
      <w:r>
        <w:t xml:space="preserve"> </w:t>
      </w:r>
      <w:r>
        <w:t xml:space="preserve">“</w:t>
      </w:r>
      <w:r>
        <w:t xml:space="preserve">Two years ago we taught positioning frameworks, messaging exercises, battlecard templates—the fundamentals of PMM craft. We still teach those, but now half our time goes to agent workflow design: how to build a competitive monitoring system, how to design content pipelines, how to structure knowledge bases for agent retrieval. The students who get hired fastest are the ones who can do both—the craft and the systems.</w:t>
      </w:r>
      <w:r>
        <w:t xml:space="preserve">”</w:t>
      </w:r>
    </w:p>
    <w:bookmarkEnd w:id="243"/>
    <w:bookmarkStart w:id="244" w:name="mid-level-becomes-more-strategic"/>
    <w:p>
      <w:pPr>
        <w:pStyle w:val="Heading3"/>
      </w:pPr>
      <w:r>
        <w:t xml:space="preserve">Mid-Level Becomes More Strategic</w:t>
      </w:r>
    </w:p>
    <w:p>
      <w:pPr>
        <w:pStyle w:val="FirstParagraph"/>
      </w:pPr>
      <w:r>
        <w:t xml:space="preserve">The mid-level plateau that many PMMs hit—</w:t>
      </w:r>
      <w:r>
        <w:t xml:space="preserve">“</w:t>
      </w:r>
      <w:r>
        <w:t xml:space="preserve">I’m good at execution but can’t get promoted to strategic roles</w:t>
      </w:r>
      <w:r>
        <w:t xml:space="preserve">”</w:t>
      </w:r>
      <w:r>
        <w:t xml:space="preserve">—becomes harder to sustain. If execution is automated, the mid-level value must come from strategic contribution. The mid-level PMM who can produce good content but can’t make strategic decisions about what content to produce and why will be squeezed out by agents on one side and senior PMMs on the other.</w:t>
      </w:r>
    </w:p>
    <w:p>
      <w:pPr>
        <w:pStyle w:val="BodyText"/>
      </w:pPr>
      <w:r>
        <w:t xml:space="preserve">This is uncomfortable to say, but it’s true: the mid-level PMM who has built a career on reliable execution without developing strategic judgment will have fewer options. The execution bar is being raised by automation, and</w:t>
      </w:r>
      <w:r>
        <w:t xml:space="preserve"> </w:t>
      </w:r>
      <w:r>
        <w:t xml:space="preserve">“</w:t>
      </w:r>
      <w:r>
        <w:t xml:space="preserve">I can produce quality deliverables</w:t>
      </w:r>
      <w:r>
        <w:t xml:space="preserve">”</w:t>
      </w:r>
      <w:r>
        <w:t xml:space="preserve"> </w:t>
      </w:r>
      <w:r>
        <w:t xml:space="preserve">is no longer sufficient differentiation.</w:t>
      </w:r>
    </w:p>
    <w:p>
      <w:pPr>
        <w:pStyle w:val="BodyText"/>
      </w:pPr>
      <w:r>
        <w:t xml:space="preserve">The mid-level PMMs who thrive will be the ones who develop strategic judgment faster—who take ownership of decisions, not just deliverables, and who build track records of good judgment that justify promotion to senior roles.</w:t>
      </w:r>
    </w:p>
    <w:bookmarkEnd w:id="244"/>
    <w:bookmarkStart w:id="245" w:name="senior-roles-expand"/>
    <w:p>
      <w:pPr>
        <w:pStyle w:val="Heading3"/>
      </w:pPr>
      <w:r>
        <w:t xml:space="preserve">Senior Roles Expand</w:t>
      </w:r>
    </w:p>
    <w:p>
      <w:pPr>
        <w:pStyle w:val="FirstParagraph"/>
      </w:pPr>
      <w:r>
        <w:t xml:space="preserve">Senior PMM roles become more influential because they’re the ones making the judgment calls that drive the entire automated workflow. A senior competitive PMM who designs the intelligence system that the whole organization relies on has more leverage than a senior competitive PMM who personally produces battlecards. The battlecards still get produced—by agents, supervised by junior PMMs—but the senior person’s contribution is in system design and strategic interpretation.</w:t>
      </w:r>
    </w:p>
    <w:p>
      <w:pPr>
        <w:pStyle w:val="BodyText"/>
      </w:pPr>
      <w:r>
        <w:t xml:space="preserve">This means senior PMMs need to become comfortable with influence through systems rather than influence through individual contribution. The best battlecard writer in the company might have less impact than the person who designed the system that produces all the battlecards. That’s a different kind of expertise, and not everyone will make the transition comfortably.</w:t>
      </w:r>
    </w:p>
    <w:bookmarkEnd w:id="245"/>
    <w:bookmarkStart w:id="246" w:name="adjacent-opportunities"/>
    <w:p>
      <w:pPr>
        <w:pStyle w:val="Heading3"/>
      </w:pPr>
      <w:r>
        <w:t xml:space="preserve">Adjacent Opportunities</w:t>
      </w:r>
    </w:p>
    <w:p>
      <w:pPr>
        <w:pStyle w:val="FirstParagraph"/>
      </w:pPr>
      <w:r>
        <w:t xml:space="preserve">PMM skills transfer well to adjacent roles that are also expanding: product strategy, revenue operations, customer success strategy, even chief of staff roles. The core PMM skills—understanding markets, understanding buyers, translating between technical and commercial perspectives, building alignment across functions—are valuable in contexts beyond product marketing specifically.</w:t>
      </w:r>
    </w:p>
    <w:p>
      <w:pPr>
        <w:pStyle w:val="BodyText"/>
      </w:pPr>
      <w:r>
        <w:t xml:space="preserve">PMMs who see their skills as transferable will have more options than those who define themselves narrowly.</w:t>
      </w:r>
      <w:r>
        <w:t xml:space="preserve"> </w:t>
      </w:r>
      <w:r>
        <w:t xml:space="preserve">“</w:t>
      </w:r>
      <w:r>
        <w:t xml:space="preserve">I’m a product marketer</w:t>
      </w:r>
      <w:r>
        <w:t xml:space="preserve">”</w:t>
      </w:r>
      <w:r>
        <w:t xml:space="preserve"> </w:t>
      </w:r>
      <w:r>
        <w:t xml:space="preserve">is limiting.</w:t>
      </w:r>
      <w:r>
        <w:t xml:space="preserve"> </w:t>
      </w:r>
      <w:r>
        <w:t xml:space="preserve">“</w:t>
      </w:r>
      <w:r>
        <w:t xml:space="preserve">I understand how to position technology products for enterprise buyers and how to build go-to-market alignment across organizations</w:t>
      </w:r>
      <w:r>
        <w:t xml:space="preserve">”</w:t>
      </w:r>
      <w:r>
        <w:t xml:space="preserve"> </w:t>
      </w:r>
      <w:r>
        <w:t xml:space="preserve">is a skill set with applications across multiple roles.</w:t>
      </w:r>
    </w:p>
    <w:bookmarkEnd w:id="246"/>
    <w:bookmarkEnd w:id="247"/>
    <w:bookmarkStart w:id="248" w:name="the-pmm-in-2030"/>
    <w:p>
      <w:pPr>
        <w:pStyle w:val="Heading2"/>
      </w:pPr>
      <w:r>
        <w:t xml:space="preserve">The PMM in 2030</w:t>
      </w:r>
    </w:p>
    <w:p>
      <w:pPr>
        <w:pStyle w:val="FirstParagraph"/>
      </w:pPr>
      <w:r>
        <w:t xml:space="preserve">Let me paint a picture of what a day in the life might look like.</w:t>
      </w:r>
    </w:p>
    <w:p>
      <w:pPr>
        <w:pStyle w:val="BodyText"/>
      </w:pPr>
      <w:r>
        <w:t xml:space="preserve">You wake up to an overnight intelligence brief: your CI system flagged that a competitor updated their pricing page (the agent already drafted analysis comparing the changes to your pricing), your content monitoring noticed that an analyst published a new report with a favorable mention of your category (the agent pulled the relevant excerpt and suggested three ways to leverage it), and your win/loss system identified a pattern in last week’s lost deals that warrants investigation (three losses mentioned the same competitive feature that’s not in your battlecards).</w:t>
      </w:r>
    </w:p>
    <w:p>
      <w:pPr>
        <w:pStyle w:val="BodyText"/>
      </w:pPr>
      <w:r>
        <w:t xml:space="preserve">You spend your morning in strategic mode: reviewing the overnight signals, deciding which require response, drafting guidance for how the team should adjust. You have a stakeholder meeting at 10 to align product and sales on a positioning shift—the meeting is about persuasion and politics, not about documents. The documents will be produced by agents once the direction is set.</w:t>
      </w:r>
    </w:p>
    <w:p>
      <w:pPr>
        <w:pStyle w:val="BodyText"/>
      </w:pPr>
      <w:r>
        <w:t xml:space="preserve">Midday, you do an editorial pass on the content pipeline: the agent has produced three blog posts, five social threads, and a customer case study draft based on a recent customer interview. You review for strategic accuracy and voice consistency, add a personal anecdote to one piece that needs more texture, and flag another for rework because it misses a competitive nuance that’s emerged in the last week. Total time: 45 minutes for content that would have taken a day to produce from scratch.</w:t>
      </w:r>
    </w:p>
    <w:p>
      <w:pPr>
        <w:pStyle w:val="BodyText"/>
      </w:pPr>
      <w:r>
        <w:t xml:space="preserve">Afternoon is creative time: you’re working on a signature piece—a long-form article about a market trend you’ve been tracking for six months. This is entirely human work, drawing on interviews you’ve conducted, patterns you’ve observed, and arguments you’ve developed through conversation and reflection. No agent can write this because no agent has your perspective or your access to the specific stories that make the argument land.</w:t>
      </w:r>
    </w:p>
    <w:p>
      <w:pPr>
        <w:pStyle w:val="BodyText"/>
      </w:pPr>
      <w:r>
        <w:t xml:space="preserve">End of day: you review the launch pipeline, approve two Tier 3 launches that are ready to go, and flag a Tier 2 launch that needs more narrative work before you’re comfortable. You update the knowledge base with insights from today’s work—a new competitive datapoint, a customer quote worth preserving, a positioning adjustment based on market feedback—and check that tomorrow’s automated briefing is properly configured.</w:t>
      </w:r>
    </w:p>
    <w:p>
      <w:pPr>
        <w:pStyle w:val="BodyText"/>
      </w:pPr>
      <w:r>
        <w:t xml:space="preserve">The work is strategic, editorial, creative. The execution happens in the background. You direct, judge, and create. The agents handle the rest.</w:t>
      </w:r>
    </w:p>
    <w:bookmarkEnd w:id="248"/>
    <w:bookmarkStart w:id="249" w:name="future-proofing-your-career"/>
    <w:p>
      <w:pPr>
        <w:pStyle w:val="Heading2"/>
      </w:pPr>
      <w:r>
        <w:t xml:space="preserve">Future-Proofing Your Career</w:t>
      </w:r>
    </w:p>
    <w:p>
      <w:pPr>
        <w:pStyle w:val="FirstParagraph"/>
      </w:pPr>
      <w:r>
        <w:t xml:space="preserve">If this picture of the future resonates—if it feels like where things are headed—then the question is how to prepare. Here’s where I’d focus.</w:t>
      </w:r>
    </w:p>
    <w:p>
      <w:pPr>
        <w:pStyle w:val="BodyText"/>
      </w:pPr>
      <w:r>
        <w:rPr>
          <w:bCs/>
          <w:b/>
        </w:rPr>
        <w:t xml:space="preserve">First, build agent fluency now.</w:t>
      </w:r>
      <w:r>
        <w:t xml:space="preserve"> </w:t>
      </w:r>
      <w:r>
        <w:t xml:space="preserve">Don’t wait until your company mandates AI tools. Learn them on your own time. Build workflows for your personal work. Experiment with different tools and approaches. The PMMs who are fluent by 2028 will have years of compound advantage over those who start then. The skill isn’t just</w:t>
      </w:r>
      <w:r>
        <w:t xml:space="preserve"> </w:t>
      </w:r>
      <w:r>
        <w:t xml:space="preserve">“</w:t>
      </w:r>
      <w:r>
        <w:t xml:space="preserve">can you use the tools</w:t>
      </w:r>
      <w:r>
        <w:t xml:space="preserve">”</w:t>
      </w:r>
      <w:r>
        <w:t xml:space="preserve">—it’s intuition about what agents do well, where they fail, and how to design workflows that play to their strengths.</w:t>
      </w:r>
    </w:p>
    <w:p>
      <w:pPr>
        <w:pStyle w:val="BodyText"/>
      </w:pPr>
      <w:r>
        <w:rPr>
          <w:bCs/>
          <w:b/>
        </w:rPr>
        <w:t xml:space="preserve">Second, invest in Cluster Three skills deliberately.</w:t>
      </w:r>
      <w:r>
        <w:t xml:space="preserve"> </w:t>
      </w:r>
      <w:r>
        <w:t xml:space="preserve">Strategic judgment, organizational intelligence, narrative craft, systems thinking. These are the skills that become more valuable as automation handles the routine. Actively develop them: take on projects that require judgment, study how decisions get made in your organization, write and publish to develop voice, design systems even when manual work would be easier.</w:t>
      </w:r>
    </w:p>
    <w:p>
      <w:pPr>
        <w:pStyle w:val="BodyText"/>
      </w:pPr>
      <w:r>
        <w:rPr>
          <w:bCs/>
          <w:b/>
        </w:rPr>
        <w:t xml:space="preserve">Third, document your decisions.</w:t>
      </w:r>
      <w:r>
        <w:t xml:space="preserve"> </w:t>
      </w:r>
      <w:r>
        <w:t xml:space="preserve">Start keeping a decision journal: what did you decide, why, what happened. This builds your judgment calibration—you can look back at decisions and evaluate whether you were right for the right reasons. It also creates a portfolio of strategic thinking that’s valuable for career advancement. In a world where execution is automated, your track record of good judgment is your differentiation.</w:t>
      </w:r>
    </w:p>
    <w:p>
      <w:pPr>
        <w:pStyle w:val="BodyText"/>
      </w:pPr>
      <w:r>
        <w:rPr>
          <w:bCs/>
          <w:b/>
        </w:rPr>
        <w:t xml:space="preserve">Fourth, broaden your exposure.</w:t>
      </w:r>
      <w:r>
        <w:t xml:space="preserve"> </w:t>
      </w:r>
      <w:r>
        <w:t xml:space="preserve">Sit in on meetings in other functions. Understand how product makes roadmap decisions, how sales runs pipeline reviews, how finance models the business, how leadership allocates resources. Cross-functional fluency enables the organizational intelligence that senior roles require. The PMM who understands how other functions work can build alignment more effectively than the PMM who only understands PMM.</w:t>
      </w:r>
    </w:p>
    <w:p>
      <w:pPr>
        <w:pStyle w:val="BodyText"/>
      </w:pPr>
      <w:r>
        <w:rPr>
          <w:bCs/>
          <w:b/>
        </w:rPr>
        <w:t xml:space="preserve">Fifth, build your signature content.</w:t>
      </w:r>
      <w:r>
        <w:t xml:space="preserve"> </w:t>
      </w:r>
      <w:r>
        <w:t xml:space="preserve">Develop a voice and a perspective that are recognizably yours. Publish. Speak. Create a body of work that demonstrates narrative craft and strategic thinking. This is your differentiation in a world where competent content is commodity. Anyone can produce a good-enough blog post with agent assistance. Your unique perspective, expressed in your unique voice, is something no agent can replicate.</w:t>
      </w:r>
    </w:p>
    <w:p>
      <w:r>
        <w:pict>
          <v:rect style="width:0;height:1.5pt" o:hralign="center" o:hrstd="t" o:hr="t"/>
        </w:pict>
      </w:r>
    </w:p>
    <w:bookmarkEnd w:id="249"/>
    <w:bookmarkStart w:id="250" w:name="executive-perspective-13"/>
    <w:p>
      <w:pPr>
        <w:pStyle w:val="Heading2"/>
      </w:pPr>
      <w:r>
        <w:t xml:space="preserve">EXECUTIVE PERSPECTIVE</w:t>
      </w:r>
    </w:p>
    <w:p>
      <w:pPr>
        <w:pStyle w:val="FirstParagraph"/>
      </w:pPr>
      <w:r>
        <w:t xml:space="preserve">The agentic era changes what I look for in PMM talent. Execution capability—can you produce a good battlecard, write a good blog post, run a good launch—used to be the table stakes for hiring. It still matters, but it’s no longer differentiating. What differentiates is judgment, navigation, and the ability to design systems that leverage AI effectively.</w:t>
      </w:r>
    </w:p>
    <w:p>
      <w:pPr>
        <w:pStyle w:val="BodyText"/>
      </w:pPr>
      <w:r>
        <w:t xml:space="preserve">The hiring implication: interviews that only test execution are no longer sufficient. I want to understand how candidates think about decisions, how they navigate stakeholder complexity, and whether they’ve built or designed systems (not just used tools). The</w:t>
      </w:r>
      <w:r>
        <w:t xml:space="preserve"> </w:t>
      </w:r>
      <w:r>
        <w:t xml:space="preserve">“</w:t>
      </w:r>
      <w:r>
        <w:t xml:space="preserve">portfolio of deliverables</w:t>
      </w:r>
      <w:r>
        <w:t xml:space="preserve">”</w:t>
      </w:r>
      <w:r>
        <w:t xml:space="preserve"> </w:t>
      </w:r>
      <w:r>
        <w:t xml:space="preserve">matters less than the</w:t>
      </w:r>
      <w:r>
        <w:t xml:space="preserve"> </w:t>
      </w:r>
      <w:r>
        <w:t xml:space="preserve">“</w:t>
      </w:r>
      <w:r>
        <w:t xml:space="preserve">story of decisions</w:t>
      </w:r>
      <w:r>
        <w:t xml:space="preserve">”</w:t>
      </w:r>
      <w:r>
        <w:t xml:space="preserve">—tell me about a hard call you made, why you made it, and what happened.</w:t>
      </w:r>
    </w:p>
    <w:p>
      <w:pPr>
        <w:pStyle w:val="BodyText"/>
      </w:pPr>
      <w:r>
        <w:t xml:space="preserve">The team structure implication: smaller teams with higher strategic contribution per person. This requires investing in infrastructure—the agent workflows, the knowledge bases, the operational backbone that makes leverage possible—so that each human can contribute at the highest level. The infrastructure investment is non-negotiable; without it, you’re just asking fewer people to do more work, which isn’t a strategy.</w:t>
      </w:r>
    </w:p>
    <w:p>
      <w:pPr>
        <w:pStyle w:val="BodyText"/>
      </w:pPr>
      <w:r>
        <w:t xml:space="preserve">The career development implication: actively developing people’s strategic skills, not just their execution skills. Stretch assignments, decision exposure, cross-functional projects. The PMMs who will be valuable in 2030 are being built now through the experiences and responsibilities they’re given today. If your development model is</w:t>
      </w:r>
      <w:r>
        <w:t xml:space="preserve"> </w:t>
      </w:r>
      <w:r>
        <w:t xml:space="preserve">“</w:t>
      </w:r>
      <w:r>
        <w:t xml:space="preserve">produce more deliverables,</w:t>
      </w:r>
      <w:r>
        <w:t xml:space="preserve">”</w:t>
      </w:r>
      <w:r>
        <w:t xml:space="preserve"> </w:t>
      </w:r>
      <w:r>
        <w:t xml:space="preserve">you’re training people for yesterday’s job.</w:t>
      </w:r>
    </w:p>
    <w:p>
      <w:r>
        <w:pict>
          <v:rect style="width:0;height:1.5pt" o:hralign="center" o:hrstd="t" o:hr="t"/>
        </w:pict>
      </w:r>
    </w:p>
    <w:bookmarkEnd w:id="250"/>
    <w:bookmarkStart w:id="251" w:name="conclusion-the-10x-pmm"/>
    <w:p>
      <w:pPr>
        <w:pStyle w:val="Heading2"/>
      </w:pPr>
      <w:r>
        <w:t xml:space="preserve">Conclusion: The 10x PMM</w:t>
      </w:r>
    </w:p>
    <w:p>
      <w:pPr>
        <w:pStyle w:val="FirstParagraph"/>
      </w:pPr>
      <w:r>
        <w:t xml:space="preserve">We started this book with a proposition: that the output gap between a PMM who has internalized the agentic shift and one who hasn’t is going to widen to a factor of ten—in quality, in speed, in strategic impact.</w:t>
      </w:r>
    </w:p>
    <w:p>
      <w:pPr>
        <w:pStyle w:val="BodyText"/>
      </w:pPr>
      <w:r>
        <w:t xml:space="preserve">Twelve units later, I hope that proposition feels concrete rather than abstract. The 10x PMM isn’t a mythical creature or a Silicon Valley exaggeration. They’re the PMM who has built a continuous competitive intelligence system while their peers are still updating quarterly battlecards. They’re the PMM who produces launch assets in hours instead of weeks because they’ve built the pipeline that handles the routine. They’re the PMM whose content gets cited by AI systems because they’ve optimized for specificity and evidence. They’re the PMM who makes better strategic decisions because they have better inputs, faster, and more time to think because they’re not drowning in execution.</w:t>
      </w:r>
    </w:p>
    <w:p>
      <w:pPr>
        <w:pStyle w:val="BodyText"/>
      </w:pPr>
      <w:r>
        <w:t xml:space="preserve">The path to 10x isn’t about working harder. It’s about working differently—leveraging agents for the activities they do well, so you can focus your irreducibly human contribution on the activities that only you can do. The judgment. The navigation. The stories. The voice.</w:t>
      </w:r>
    </w:p>
    <w:p>
      <w:pPr>
        <w:pStyle w:val="BodyText"/>
      </w:pPr>
      <w:r>
        <w:t xml:space="preserve">This book was written with AI. The thinking was mine. The judgment was mine. The stories were mine. But the research, the synthesis, the first drafts, the format adaptations—all of that was agent-augmented. That’s the workflow this book describes. That’s the future of product marketing.</w:t>
      </w:r>
    </w:p>
    <w:p>
      <w:pPr>
        <w:pStyle w:val="BodyText"/>
      </w:pPr>
      <w:r>
        <w:t xml:space="preserve">The ground has shifted. The marketers who figure out how to work with that shift will build careers. The ones who wait for the shift to stabilize will find themselves competing against people and systems that move faster. You now have the map—the frameworks, the workflows, the strategic principles that define what it means to be a 10x PMM in the agentic era.</w:t>
      </w:r>
    </w:p>
    <w:p>
      <w:pPr>
        <w:pStyle w:val="BodyText"/>
      </w:pPr>
      <w:r>
        <w:t xml:space="preserve">What you do with it is up to you.</w:t>
      </w:r>
    </w:p>
    <w:bookmarkEnd w:id="251"/>
    <w:bookmarkEnd w:id="2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2026-07-10T23:18:19Z</dcterms:created>
  <dcterms:modified xsi:type="dcterms:W3CDTF">2026-07-10T23:18:19Z</dcterms:modified>
</cp:coreProperties>
</file>

<file path=docProps/custom.xml><?xml version="1.0" encoding="utf-8"?>
<Properties xmlns="http://schemas.openxmlformats.org/officeDocument/2006/custom-properties" xmlns:vt="http://schemas.openxmlformats.org/officeDocument/2006/docPropsVTypes"/>
</file>