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BY FAITH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faith we see the hand of God</w:t>
        <w:br w:type="textWrapping"/>
        <w:t xml:space="preserve">In the light of creation's grand design</w:t>
        <w:br w:type="textWrapping"/>
        <w:t xml:space="preserve">In the lives of those who prove His faithfulness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Who walk by faith and not by sight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faith our fathers roamed the earth</w:t>
        <w:br w:type="textWrapping"/>
        <w:t xml:space="preserve">With the power of His promise in their hearts 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Of a holy city built by God's own hand</w:t>
        <w:br w:type="textWrapping"/>
        <w:t xml:space="preserve">A place where peace and justice reign 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stand as children of the promise</w:t>
        <w:br w:type="textWrapping"/>
        <w:t xml:space="preserve">We will fix our eyes on Him our soul's reward 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Till the race is finished and the work is done 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We'll walk by faith and not by sight 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 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faith the prophets saw a day</w:t>
        <w:br w:type="textWrapping"/>
        <w:t xml:space="preserve">When the longed for Messiah would appear</w:t>
        <w:br w:type="textWrapping"/>
        <w:t xml:space="preserve">With the power to break the chains of sin and death 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And rise triumphant from the grave 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faith the church was called to go</w:t>
        <w:br w:type="textWrapping"/>
        <w:t xml:space="preserve">In the power of the Spirit to the lost</w:t>
        <w:br w:type="textWrapping"/>
        <w:t xml:space="preserve">To deliver captives and to preach good news 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In every corner of the earth 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stand as children of the promise</w:t>
        <w:br w:type="textWrapping"/>
        <w:t xml:space="preserve">We will fix our eyes on Him our soul's reward </w:t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Till the race is finished and the work is done 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We'll walk by faith and not by sight 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5]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By faith this mountain shall be moved</w:t>
        <w:br w:type="textWrapping"/>
        <w:t xml:space="preserve">And the power of the gospel shall prevail</w:t>
        <w:br w:type="textWrapping"/>
        <w:t xml:space="preserve">For we know in Christ all things are possible 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For all who call upon His name </w:t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stand as children of the promise</w:t>
        <w:br w:type="textWrapping"/>
        <w:t xml:space="preserve">We will fix our eyes on Him our soul's reward </w:t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Till the race is finished and the work is done </w:t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We'll walk by faith and not by sight 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2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 will stand as children of the promise</w:t>
        <w:br w:type="textWrapping"/>
        <w:t xml:space="preserve">We will fix our eyes on Him our soul's reward </w:t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Till the race is finished and the work is done </w:t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We'll walk by faith and not by sight 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We’ll walk by faith and not by sight</w:t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We'll walk by faith and not by sight </w:t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lul+CqWlZjdT8sropXO939E9g==">CgMxLjA4AHIhMWJjWDVMYVZSSWVTMm44NGdPR1ZqY210VmNxVVQ5YWhw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2022-08-29T07:09:00Z</dcterms:created>
  <dc:creator>Pearlyn Chen</dc:creator>
</cp:coreProperties>
</file>