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a3a52"/>
          <w:sz w:val="48"/>
          <w:szCs w:val="48"/>
        </w:rPr>
        <w:t xml:space="preserve">CreditReclaim</w:t>
      </w:r>
    </w:p>
    <w:p>
      <w:pPr>
        <w:spacing w:after="120"/>
        <w:jc w:val="center"/>
      </w:pPr>
      <w:r>
        <w:rPr>
          <w:color w:val="2c5aa0"/>
          <w:sz w:val="28"/>
          <w:szCs w:val="28"/>
        </w:rPr>
        <w:t xml:space="preserve">EOS Brief &amp; Business Operating System</w:t>
      </w:r>
    </w:p>
    <w:p>
      <w:pPr>
        <w:spacing w:after="240"/>
        <w:jc w:val="center"/>
      </w:pPr>
      <w:r>
        <w:rPr>
          <w:i/>
          <w:iCs/>
          <w:color w:val="666666"/>
          <w:sz w:val="24"/>
          <w:szCs w:val="24"/>
        </w:rPr>
        <w:t xml:space="preserve">Entrepreneurial Operating System Framework</w:t>
      </w:r>
    </w:p>
    <w:p>
      <w:pPr>
        <w:pStyle w:val="Heading1"/>
      </w:pPr>
      <w:r>
        <w:t xml:space="preserve">VISION (10-Year Target)</w:t>
      </w:r>
    </w:p>
    <w:p>
      <w:pPr>
        <w:spacing w:after="120"/>
      </w:pPr>
      <w:r>
        <w:rPr>
          <w:i/>
          <w:iCs/>
        </w:rPr>
        <w:t xml:space="preserve">Become the #1 trusted credit repair platform globally, helping 1M+ people rebuild their financial lives.</w:t>
      </w:r>
    </w:p>
    <w:p>
      <w:pPr>
        <w:pStyle w:val="Heading1"/>
      </w:pPr>
      <w:r>
        <w:t xml:space="preserve">MISSION</w:t>
      </w:r>
    </w:p>
    <w:p>
      <w:pPr>
        <w:spacing w:after="240"/>
      </w:pPr>
      <w:r>
        <w:t xml:space="preserve">Empower people to take control of their credit through education, verified dispute strategies, and expert guidance.</w:t>
      </w:r>
    </w:p>
    <w:p>
      <w:pPr>
        <w:pStyle w:val="Heading1"/>
      </w:pPr>
      <w:r>
        <w:t xml:space="preserve">CORE VALUES: T-R-U-S-T</w:t>
      </w:r>
    </w:p>
    <w:p>
      <w:r>
        <w:rPr>
          <w:b/>
          <w:bCs/>
        </w:rPr>
        <w:t xml:space="preserve">Transparency</w:t>
      </w:r>
      <w:r>
        <w:t xml:space="preserve"> - No hidden fees. Real results.</w:t>
      </w:r>
    </w:p>
    <w:p>
      <w:r>
        <w:rPr>
          <w:b/>
          <w:bCs/>
        </w:rPr>
        <w:t xml:space="preserve">Results-Driven</w:t>
      </w:r>
      <w:r>
        <w:t xml:space="preserve"> - Measure success by outcomes.</w:t>
      </w:r>
    </w:p>
    <w:p>
      <w:r>
        <w:rPr>
          <w:b/>
          <w:bCs/>
        </w:rPr>
        <w:t xml:space="preserve">User-Centric</w:t>
      </w:r>
      <w:r>
        <w:t xml:space="preserve"> - Build around user needs.</w:t>
      </w:r>
    </w:p>
    <w:p>
      <w:r>
        <w:rPr>
          <w:b/>
          <w:bCs/>
        </w:rPr>
        <w:t xml:space="preserve">Service Excellence</w:t>
      </w:r>
      <w:r>
        <w:t xml:space="preserve"> - Expert support, real people.</w:t>
      </w:r>
    </w:p>
    <w:p>
      <w:r>
        <w:rPr>
          <w:b/>
          <w:bCs/>
        </w:rPr>
        <w:t xml:space="preserve">Trust Earned</w:t>
      </w:r>
      <w:r>
        <w:t xml:space="preserve"> - FCRA/FDCPA compliant.</w:t>
      </w:r>
    </w:p>
    <w:p>
      <w:pPr>
        <w:pStyle w:val="Heading1"/>
        <w:spacing w:before="240"/>
      </w:pPr>
      <w:r>
        <w:t xml:space="preserve">3-YEAR GOALS (2026-2028)</w:t>
      </w:r>
    </w:p>
    <w:p>
      <w:pPr>
        <w:pStyle w:val="Heading2"/>
      </w:pPr>
      <w:r>
        <w:t xml:space="preserve">Year 1 (2025): LAUNCH &amp; VALIDATE</w:t>
      </w:r>
    </w:p>
    <w:p>
      <w:r>
        <w:rPr>
          <w:b/>
          <w:bCs/>
        </w:rPr>
        <w:t xml:space="preserve">Revenue: </w:t>
      </w:r>
      <w:r>
        <w:t xml:space="preserve">$500K-$1M | Users: 10,000-15,000</w:t>
      </w:r>
    </w:p>
    <w:p>
      <w:r>
        <w:rPr>
          <w:b/>
          <w:bCs/>
        </w:rPr>
        <w:t xml:space="preserve">Milestone: </w:t>
      </w:r>
      <w:r>
        <w:t xml:space="preserve">Prove product-market fit</w:t>
      </w:r>
    </w:p>
    <w:p>
      <w:pPr>
        <w:pStyle w:val="Heading2"/>
      </w:pPr>
      <w:r>
        <w:t xml:space="preserve">Year 2 (2026): SCALE &amp; DOMINATE</w:t>
      </w:r>
    </w:p>
    <w:p>
      <w:r>
        <w:rPr>
          <w:b/>
          <w:bCs/>
        </w:rPr>
        <w:t xml:space="preserve">Revenue: </w:t>
      </w:r>
      <w:r>
        <w:t xml:space="preserve">$5M-$10M | Users: 50,000-75,000</w:t>
      </w:r>
    </w:p>
    <w:p>
      <w:r>
        <w:rPr>
          <w:b/>
          <w:bCs/>
        </w:rPr>
        <w:t xml:space="preserve">Milestone: </w:t>
      </w:r>
      <w:r>
        <w:t xml:space="preserve">Top 3 player, Series A funding</w:t>
      </w:r>
    </w:p>
    <w:p>
      <w:pPr>
        <w:pStyle w:val="Heading2"/>
      </w:pPr>
      <w:r>
        <w:t xml:space="preserve">Year 3 (2027): EXPAND &amp; LEAD</w:t>
      </w:r>
    </w:p>
    <w:p>
      <w:r>
        <w:rPr>
          <w:b/>
          <w:bCs/>
        </w:rPr>
        <w:t xml:space="preserve">Revenue: </w:t>
      </w:r>
      <w:r>
        <w:t xml:space="preserve">$20M-$30M | Users: 150,000-200,000</w:t>
      </w:r>
    </w:p>
    <w:p>
      <w:r>
        <w:rPr>
          <w:b/>
          <w:bCs/>
        </w:rPr>
        <w:t xml:space="preserve">Milestone: </w:t>
      </w:r>
      <w:r>
        <w:t xml:space="preserve">Market leader, profitable</w:t>
      </w:r>
    </w:p>
    <w:p>
      <w:pPr>
        <w:pStyle w:val="Heading1"/>
        <w:spacing w:before="240"/>
      </w:pPr>
      <w:r>
        <w:t xml:space="preserve">Q1 2025 PRIORITIES</w:t>
      </w:r>
    </w:p>
    <w:p>
      <w:pPr>
        <w:pStyle w:val="ListParagraph"/>
        <w:numPr>
          <w:ilvl w:val="0"/>
          <w:numId w:val="2"/>
        </w:numPr>
      </w:pPr>
      <w:r>
        <w:t xml:space="preserve">Complete platform development</w:t>
      </w:r>
    </w:p>
    <w:p>
      <w:pPr>
        <w:pStyle w:val="ListParagraph"/>
        <w:numPr>
          <w:ilvl w:val="0"/>
          <w:numId w:val="2"/>
        </w:numPr>
      </w:pPr>
      <w:r>
        <w:t xml:space="preserve">Acquire 100 beta users</w:t>
      </w:r>
    </w:p>
    <w:p>
      <w:pPr>
        <w:pStyle w:val="ListParagraph"/>
        <w:numPr>
          <w:ilvl w:val="0"/>
          <w:numId w:val="2"/>
        </w:numPr>
      </w:pPr>
      <w:r>
        <w:t xml:space="preserve">First 50 paying customers</w:t>
      </w:r>
    </w:p>
    <w:p>
      <w:pPr>
        <w:pStyle w:val="ListParagraph"/>
        <w:numPr>
          <w:ilvl w:val="0"/>
          <w:numId w:val="2"/>
        </w:numPr>
      </w:pPr>
      <w:r>
        <w:t xml:space="preserve">Establish brand &amp; marketing</w:t>
      </w:r>
    </w:p>
    <w:p>
      <w:pPr>
        <w:pStyle w:val="ListParagraph"/>
        <w:numPr>
          <w:ilvl w:val="0"/>
          <w:numId w:val="2"/>
        </w:numPr>
      </w:pPr>
      <w:r>
        <w:t xml:space="preserve">Build team &amp; infrastructure</w:t>
      </w:r>
    </w:p>
    <w:p>
      <w:pPr>
        <w:pStyle w:val="Heading1"/>
        <w:spacing w:before="240"/>
      </w:pPr>
      <w:r>
        <w:t xml:space="preserve">REVENUE MODEL</w:t>
      </w:r>
    </w:p>
    <w:p>
      <w:r>
        <w:rPr>
          <w:b/>
          <w:bCs/>
        </w:rPr>
        <w:t xml:space="preserve">Intelligence Member: </w:t>
      </w:r>
      <w:r>
        <w:t xml:space="preserve">$19.99/month (5K users)</w:t>
      </w:r>
    </w:p>
    <w:p>
      <w:r>
        <w:rPr>
          <w:b/>
          <w:bCs/>
        </w:rPr>
        <w:t xml:space="preserve">Verified Advisor: </w:t>
      </w:r>
      <w:r>
        <w:t xml:space="preserve">$149.99/month (3K users)</w:t>
      </w:r>
    </w:p>
    <w:p>
      <w:r>
        <w:rPr>
          <w:b/>
          <w:bCs/>
        </w:rPr>
        <w:t xml:space="preserve">Professional Managed: </w:t>
      </w:r>
      <w:r>
        <w:t xml:space="preserve">$899/month (1K users)</w:t>
      </w:r>
    </w:p>
    <w:p>
      <w:r>
        <w:rPr>
          <w:b/>
          <w:bCs/>
        </w:rPr>
        <w:t xml:space="preserve">B2B &amp; Data Intelligence: </w:t>
      </w:r>
      <w:r>
        <w:t xml:space="preserve">10% additional revenue</w:t>
      </w:r>
    </w:p>
    <w:p>
      <w:pPr>
        <w:pStyle w:val="Heading1"/>
        <w:spacing w:before="240"/>
      </w:pPr>
      <w:r>
        <w:t xml:space="preserve">FUNDING REQUIREMENT</w:t>
      </w:r>
    </w:p>
    <w:p>
      <w:r>
        <w:rPr>
          <w:b/>
          <w:bCs/>
          <w:sz w:val="24"/>
          <w:szCs w:val="24"/>
        </w:rPr>
        <w:t xml:space="preserve">Year 1 Total Investment: $410,000</w:t>
      </w:r>
    </w:p>
    <w:p>
      <w:r>
        <w:t xml:space="preserve">Development (35%): $143,500</w:t>
      </w:r>
    </w:p>
    <w:p>
      <w:r>
        <w:t xml:space="preserve">Marketing (40%): $164,000</w:t>
      </w:r>
    </w:p>
    <w:p>
      <w:r>
        <w:t xml:space="preserve">Operations (15%): $61,500</w:t>
      </w:r>
    </w:p>
    <w:p>
      <w:r>
        <w:t xml:space="preserve">Working Capital (10%): $41,000</w:t>
      </w:r>
    </w:p>
    <w:p>
      <w:pPr>
        <w:pStyle w:val="Heading1"/>
        <w:spacing w:before="240"/>
      </w:pPr>
      <w:r>
        <w:t xml:space="preserve">SUCCESS CRITERIA</w:t>
      </w:r>
    </w:p>
    <w:p>
      <w:r>
        <w:rPr>
          <w:b/>
          <w:bCs/>
        </w:rPr>
        <w:t xml:space="preserve">End of Q1 2025:</w:t>
      </w:r>
    </w:p>
    <w:p>
      <w:pPr>
        <w:pStyle w:val="ListParagraph"/>
        <w:numPr>
          <w:ilvl w:val="0"/>
          <w:numId w:val="3"/>
        </w:numPr>
      </w:pPr>
      <w:r>
        <w:t xml:space="preserve">Platform live &amp; stable</w:t>
      </w:r>
    </w:p>
    <w:p>
      <w:pPr>
        <w:pStyle w:val="ListParagraph"/>
        <w:numPr>
          <w:ilvl w:val="0"/>
          <w:numId w:val="3"/>
        </w:numPr>
      </w:pPr>
      <w:r>
        <w:t xml:space="preserve">100+ beta users</w:t>
      </w:r>
    </w:p>
    <w:p>
      <w:pPr>
        <w:pStyle w:val="ListParagraph"/>
        <w:numPr>
          <w:ilvl w:val="0"/>
          <w:numId w:val="3"/>
        </w:numPr>
      </w:pPr>
      <w:r>
        <w:t xml:space="preserve">50+ paying customers</w:t>
      </w:r>
    </w:p>
    <w:p>
      <w:pPr>
        <w:pStyle w:val="ListParagraph"/>
        <w:numPr>
          <w:ilvl w:val="0"/>
          <w:numId w:val="3"/>
        </w:numPr>
      </w:pPr>
      <w:r>
        <w:t xml:space="preserve">70%+ satisfaction</w:t>
      </w:r>
    </w:p>
    <w:p>
      <w:pPr>
        <w:spacing w:before="120"/>
      </w:pPr>
      <w:r>
        <w:rPr>
          <w:b/>
          <w:bCs/>
        </w:rPr>
        <w:t xml:space="preserve">End of 2025:</w:t>
      </w:r>
    </w:p>
    <w:p>
      <w:pPr>
        <w:pStyle w:val="ListParagraph"/>
        <w:numPr>
          <w:ilvl w:val="0"/>
          <w:numId w:val="3"/>
        </w:numPr>
      </w:pPr>
      <w:r>
        <w:t xml:space="preserve">10,000+ users</w:t>
      </w:r>
    </w:p>
    <w:p>
      <w:pPr>
        <w:pStyle w:val="ListParagraph"/>
        <w:numPr>
          <w:ilvl w:val="0"/>
          <w:numId w:val="3"/>
        </w:numPr>
      </w:pPr>
      <w:r>
        <w:t xml:space="preserve">3,000+ paying customers</w:t>
      </w:r>
    </w:p>
    <w:p>
      <w:pPr>
        <w:pStyle w:val="ListParagraph"/>
        <w:numPr>
          <w:ilvl w:val="0"/>
          <w:numId w:val="3"/>
        </w:numPr>
      </w:pPr>
      <w:r>
        <w:t xml:space="preserve">MRR &gt; $40K</w:t>
      </w:r>
    </w:p>
    <w:p>
      <w:pPr>
        <w:pStyle w:val="ListParagraph"/>
        <w:numPr>
          <w:ilvl w:val="0"/>
          <w:numId w:val="3"/>
        </w:numPr>
      </w:pPr>
      <w:r>
        <w:t xml:space="preserve">Top 5 credit repair platform</w:t>
      </w:r>
    </w:p>
    <w:p>
      <w:pPr>
        <w:spacing w:before="360"/>
        <w:jc w:val="center"/>
      </w:pPr>
      <w:r>
        <w:rPr>
          <w:b/>
          <w:bCs/>
          <w:sz w:val="24"/>
          <w:szCs w:val="24"/>
        </w:rPr>
        <w:t xml:space="preserve">REVIEW AND APPROVE. THEN WE EXECUTE.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3a5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c5a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2026-05-02T16:18:57.935Z</dcterms:created>
  <dcterms:modified xsi:type="dcterms:W3CDTF">2026-05-02T16:18:57.939Z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