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Security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Architecture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Security Principles</w:t>
      </w:r>
    </w:p>
    <w:p>
      <w:pPr>
        <w:pStyle w:val="ListBullet"/>
      </w:pPr>
      <w:r>
        <w:t>Defense in depth, least privilege, zero trust architecture</w:t>
      </w:r>
    </w:p>
    <w:p>
      <w:pPr>
        <w:pStyle w:val="Heading2"/>
      </w:pPr>
      <w:r>
        <w:t>2. Authentication &amp; Authorization</w:t>
      </w:r>
    </w:p>
    <w:p>
      <w:pPr>
        <w:pStyle w:val="ListBullet"/>
      </w:pPr>
      <w:r>
        <w:t>2.1 Multi-factor authentication (MFA) for all users</w:t>
      </w:r>
    </w:p>
    <w:p>
      <w:pPr>
        <w:pStyle w:val="ListBullet"/>
      </w:pPr>
      <w:r>
        <w:t>2.2 OAuth 2.0/OIDC for API authentication</w:t>
      </w:r>
    </w:p>
    <w:p>
      <w:pPr>
        <w:pStyle w:val="ListBullet"/>
      </w:pPr>
      <w:r>
        <w:t>2.3 Role-Based Access Control (RBAC)</w:t>
      </w:r>
    </w:p>
    <w:p>
      <w:pPr>
        <w:pStyle w:val="ListBullet"/>
      </w:pPr>
      <w:r>
        <w:t>2.4 Session management and timeout policies</w:t>
      </w:r>
    </w:p>
    <w:p>
      <w:pPr>
        <w:pStyle w:val="ListBullet"/>
      </w:pPr>
      <w:r>
        <w:t>2.5 API key management and rotation</w:t>
      </w:r>
    </w:p>
    <w:p>
      <w:pPr>
        <w:pStyle w:val="Heading2"/>
      </w:pPr>
      <w:r>
        <w:t>3. Data Protection</w:t>
      </w:r>
    </w:p>
    <w:p>
      <w:pPr>
        <w:pStyle w:val="ListBullet"/>
      </w:pPr>
      <w:r>
        <w:t>3.1 Encryption in transit (TLS 1.3)</w:t>
      </w:r>
    </w:p>
    <w:p>
      <w:pPr>
        <w:pStyle w:val="ListBullet"/>
      </w:pPr>
      <w:r>
        <w:t>3.2 Encryption at rest (AES-256)</w:t>
      </w:r>
    </w:p>
    <w:p>
      <w:pPr>
        <w:pStyle w:val="ListBullet"/>
      </w:pPr>
      <w:r>
        <w:t>3.3 Database encryption and transparent data encryption</w:t>
      </w:r>
    </w:p>
    <w:p>
      <w:pPr>
        <w:pStyle w:val="ListBullet"/>
      </w:pPr>
      <w:r>
        <w:t>3.4 Secure key management (KMS)</w:t>
      </w:r>
    </w:p>
    <w:p>
      <w:pPr>
        <w:pStyle w:val="ListBullet"/>
      </w:pPr>
      <w:r>
        <w:t>3.5 PCI DSS compliance for payment data</w:t>
      </w:r>
    </w:p>
    <w:p>
      <w:pPr>
        <w:pStyle w:val="Heading2"/>
      </w:pPr>
      <w:r>
        <w:t>4. Network Security</w:t>
      </w:r>
    </w:p>
    <w:p>
      <w:pPr>
        <w:pStyle w:val="ListBullet"/>
      </w:pPr>
      <w:r>
        <w:t>4.1 VPC isolation and network segmentation</w:t>
      </w:r>
    </w:p>
    <w:p>
      <w:pPr>
        <w:pStyle w:val="ListBullet"/>
      </w:pPr>
      <w:r>
        <w:t>4.2 WAF (Web Application Firewall)</w:t>
      </w:r>
    </w:p>
    <w:p>
      <w:pPr>
        <w:pStyle w:val="ListBullet"/>
      </w:pPr>
      <w:r>
        <w:t>4.3 DDoS protection</w:t>
      </w:r>
    </w:p>
    <w:p>
      <w:pPr>
        <w:pStyle w:val="ListBullet"/>
      </w:pPr>
      <w:r>
        <w:t>4.4 Intrusion detection/prevention</w:t>
      </w:r>
    </w:p>
    <w:p>
      <w:pPr>
        <w:pStyle w:val="ListBullet"/>
      </w:pPr>
      <w:r>
        <w:t>4.5 VPN for remote access</w:t>
      </w:r>
    </w:p>
    <w:p>
      <w:pPr>
        <w:pStyle w:val="Heading2"/>
      </w:pPr>
      <w:r>
        <w:t>5. Compliance &amp; Auditing</w:t>
      </w:r>
    </w:p>
    <w:p>
      <w:pPr>
        <w:pStyle w:val="ListBullet"/>
      </w:pPr>
      <w:r>
        <w:t>5.1 GDPR and data privacy compliance</w:t>
      </w:r>
    </w:p>
    <w:p>
      <w:pPr>
        <w:pStyle w:val="ListBullet"/>
      </w:pPr>
      <w:r>
        <w:t>5.2 Audit logging and traceability</w:t>
      </w:r>
    </w:p>
    <w:p>
      <w:pPr>
        <w:pStyle w:val="ListBullet"/>
      </w:pPr>
      <w:r>
        <w:t>5.3 Regular security assessments and penetration testing</w:t>
      </w:r>
    </w:p>
    <w:p>
      <w:pPr>
        <w:pStyle w:val="ListBullet"/>
      </w:pPr>
      <w:r>
        <w:t>5.4 Incident response plan</w:t>
      </w:r>
    </w:p>
    <w:p>
      <w:pPr>
        <w:pStyle w:val="ListBullet"/>
      </w:pPr>
      <w:r>
        <w:t>5.5 Security awareness training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