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Business Requirements Document - Custom Electric Engine Order 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BRD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Executive Summary</w:t>
      </w:r>
    </w:p>
    <w:p>
      <w:pPr>
        <w:pStyle w:val="ListBullet"/>
      </w:pPr>
      <w:r>
        <w:t>This document outlines the business requirements for a comprehensive order management system designed to handle custom electric engine manufacturing orders from initial capture through final delivery and payment.</w:t>
      </w:r>
    </w:p>
    <w:p>
      <w:pPr>
        <w:pStyle w:val="Heading2"/>
      </w:pPr>
      <w:r>
        <w:t>2. Business Objectives</w:t>
      </w:r>
    </w:p>
    <w:p>
      <w:pPr>
        <w:pStyle w:val="ListBullet"/>
      </w:pPr>
      <w:r>
        <w:t>Streamline order capture and processing</w:t>
      </w:r>
    </w:p>
    <w:p>
      <w:pPr>
        <w:pStyle w:val="ListBullet"/>
      </w:pPr>
      <w:r>
        <w:t>Reduce manual order handling by 80%</w:t>
      </w:r>
    </w:p>
    <w:p>
      <w:pPr>
        <w:pStyle w:val="ListBullet"/>
      </w:pPr>
      <w:r>
        <w:t>Improve order accuracy and traceability</w:t>
      </w:r>
    </w:p>
    <w:p>
      <w:pPr>
        <w:pStyle w:val="ListBullet"/>
      </w:pPr>
      <w:r>
        <w:t>Optimize supply chain management</w:t>
      </w:r>
    </w:p>
    <w:p>
      <w:pPr>
        <w:pStyle w:val="ListBullet"/>
      </w:pPr>
      <w:r>
        <w:t>Enhance customer communication</w:t>
      </w:r>
    </w:p>
    <w:p>
      <w:pPr>
        <w:pStyle w:val="ListBullet"/>
      </w:pPr>
      <w:r>
        <w:t>Accelerate order-to-delivery cycle</w:t>
      </w:r>
    </w:p>
    <w:p>
      <w:pPr>
        <w:pStyle w:val="ListBullet"/>
      </w:pPr>
      <w:r>
        <w:t>Improve billing accuracy and payment collection</w:t>
      </w:r>
    </w:p>
    <w:p>
      <w:pPr>
        <w:pStyle w:val="Heading2"/>
      </w:pPr>
      <w:r>
        <w:t>3. Key Business Processes</w:t>
      </w:r>
    </w:p>
    <w:p>
      <w:pPr>
        <w:pStyle w:val="ListBullet"/>
      </w:pPr>
      <w:r>
        <w:t>3.1 Order Management - From initial customer request to order completion</w:t>
      </w:r>
    </w:p>
    <w:p>
      <w:pPr>
        <w:pStyle w:val="ListBullet"/>
      </w:pPr>
      <w:r>
        <w:t>3.2 Supply Chain - Component sourcing and supplier management</w:t>
      </w:r>
    </w:p>
    <w:p>
      <w:pPr>
        <w:pStyle w:val="ListBullet"/>
      </w:pPr>
      <w:r>
        <w:t>3.3 Manufacturing - Engine assembly and quality testing</w:t>
      </w:r>
    </w:p>
    <w:p>
      <w:pPr>
        <w:pStyle w:val="ListBullet"/>
      </w:pPr>
      <w:r>
        <w:t>3.4 Financial Management - Billing, invoicing, and payment processing</w:t>
      </w:r>
    </w:p>
    <w:p>
      <w:pPr>
        <w:pStyle w:val="ListBullet"/>
      </w:pPr>
      <w:r>
        <w:t>3.5 Customer Service - Communication and support throughout order lifecycle</w:t>
      </w:r>
    </w:p>
    <w:p>
      <w:pPr>
        <w:pStyle w:val="Heading2"/>
      </w:pPr>
      <w:r>
        <w:t>4. Success Metrics</w:t>
      </w:r>
    </w:p>
    <w:p>
      <w:pPr>
        <w:pStyle w:val="ListBullet"/>
      </w:pPr>
      <w:r>
        <w:t>Order processing time &lt; 48 hours</w:t>
      </w:r>
    </w:p>
    <w:p>
      <w:pPr>
        <w:pStyle w:val="ListBullet"/>
      </w:pPr>
      <w:r>
        <w:t>99.5% order accuracy rate</w:t>
      </w:r>
    </w:p>
    <w:p>
      <w:pPr>
        <w:pStyle w:val="ListBullet"/>
      </w:pPr>
      <w:r>
        <w:t>95% on-time delivery</w:t>
      </w:r>
    </w:p>
    <w:p>
      <w:pPr>
        <w:pStyle w:val="ListBullet"/>
      </w:pPr>
      <w:r>
        <w:t>98% payment collection within 30 days</w:t>
      </w:r>
    </w:p>
    <w:p>
      <w:pPr>
        <w:pStyle w:val="ListBullet"/>
      </w:pPr>
      <w:r>
        <w:t>Customer satisfaction &gt; 90%</w:t>
      </w:r>
    </w:p>
    <w:p>
      <w:pPr>
        <w:pStyle w:val="Heading2"/>
      </w:pPr>
      <w:r>
        <w:t>5. Scope and Constraints</w:t>
      </w:r>
    </w:p>
    <w:p>
      <w:pPr>
        <w:pStyle w:val="ListBullet"/>
      </w:pPr>
      <w:r>
        <w:t>Scope: End-to-end order management from intake through delivery</w:t>
      </w:r>
    </w:p>
    <w:p>
      <w:pPr>
        <w:pStyle w:val="ListBullet"/>
      </w:pPr>
      <w:r>
        <w:t>Key Constraints: Must integrate with existing ERP systems, maintain data security and 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