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Integration Design Patterns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Design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Synchronous Integration Patterns</w:t>
      </w:r>
    </w:p>
    <w:p>
      <w:pPr>
        <w:pStyle w:val="ListBullet"/>
      </w:pPr>
      <w:r>
        <w:t>1.1 Request-Reply - Direct API calls with response</w:t>
      </w:r>
    </w:p>
    <w:p>
      <w:pPr>
        <w:pStyle w:val="ListBullet"/>
      </w:pPr>
      <w:r>
        <w:t>1.2 Query/Response - CQS pattern with read replicas</w:t>
      </w:r>
    </w:p>
    <w:p>
      <w:pPr>
        <w:pStyle w:val="ListBullet"/>
      </w:pPr>
      <w:r>
        <w:t>1.3 Remote Procedure Call - RPC-style method invocation</w:t>
      </w:r>
    </w:p>
    <w:p>
      <w:pPr>
        <w:pStyle w:val="Heading2"/>
      </w:pPr>
      <w:r>
        <w:t>2. Asynchronous Integration Patterns</w:t>
      </w:r>
    </w:p>
    <w:p>
      <w:pPr>
        <w:pStyle w:val="ListBullet"/>
      </w:pPr>
      <w:r>
        <w:t>2.1 Publish-Subscribe - Event broadcasting</w:t>
      </w:r>
    </w:p>
    <w:p>
      <w:pPr>
        <w:pStyle w:val="ListBullet"/>
      </w:pPr>
      <w:r>
        <w:t>2.2 Event Sourcing - Event-based state management</w:t>
      </w:r>
    </w:p>
    <w:p>
      <w:pPr>
        <w:pStyle w:val="ListBullet"/>
      </w:pPr>
      <w:r>
        <w:t>2.3 Message Queue - Async message processing</w:t>
      </w:r>
    </w:p>
    <w:p>
      <w:pPr>
        <w:pStyle w:val="ListBullet"/>
      </w:pPr>
      <w:r>
        <w:t>2.4 Polling - Consumer pulls data periodically</w:t>
      </w:r>
    </w:p>
    <w:p>
      <w:pPr>
        <w:pStyle w:val="Heading2"/>
      </w:pPr>
      <w:r>
        <w:t>3. Distribution Patterns</w:t>
      </w:r>
    </w:p>
    <w:p>
      <w:pPr>
        <w:pStyle w:val="ListBullet"/>
      </w:pPr>
      <w:r>
        <w:t>3.1 Service Mesh - Microservice communication layer</w:t>
      </w:r>
    </w:p>
    <w:p>
      <w:pPr>
        <w:pStyle w:val="ListBullet"/>
      </w:pPr>
      <w:r>
        <w:t>3.2 API Gateway - Single entry point for clients</w:t>
      </w:r>
    </w:p>
    <w:p>
      <w:pPr>
        <w:pStyle w:val="ListBullet"/>
      </w:pPr>
      <w:r>
        <w:t>3.3 Backend for Frontend (BFF) - Optimized service layers</w:t>
      </w:r>
    </w:p>
    <w:p>
      <w:pPr>
        <w:pStyle w:val="ListBullet"/>
      </w:pPr>
      <w:r>
        <w:t>3.4 Event Bus - Central event distribution</w:t>
      </w:r>
    </w:p>
    <w:p>
      <w:pPr>
        <w:pStyle w:val="Heading2"/>
      </w:pPr>
      <w:r>
        <w:t>4. Reliability Patterns</w:t>
      </w:r>
    </w:p>
    <w:p>
      <w:pPr>
        <w:pStyle w:val="ListBullet"/>
      </w:pPr>
      <w:r>
        <w:t>4.1 Retry Logic - Exponential backoff</w:t>
      </w:r>
    </w:p>
    <w:p>
      <w:pPr>
        <w:pStyle w:val="ListBullet"/>
      </w:pPr>
      <w:r>
        <w:t>4.2 Circuit Breaker - Prevent cascading failures</w:t>
      </w:r>
    </w:p>
    <w:p>
      <w:pPr>
        <w:pStyle w:val="ListBullet"/>
      </w:pPr>
      <w:r>
        <w:t>4.3 Bulkhead - Isolate resources</w:t>
      </w:r>
    </w:p>
    <w:p>
      <w:pPr>
        <w:pStyle w:val="ListBullet"/>
      </w:pPr>
      <w:r>
        <w:t>4.4 Timeout - Prevent hanging operations</w:t>
      </w:r>
    </w:p>
    <w:p>
      <w:pPr>
        <w:pStyle w:val="Heading2"/>
      </w:pPr>
      <w:r>
        <w:t>5. Example Integration Flows</w:t>
      </w:r>
    </w:p>
    <w:p>
      <w:pPr>
        <w:pStyle w:val="ListBullet"/>
      </w:pPr>
      <w:r>
        <w:t>Order submission triggers supply planning event</w:t>
      </w:r>
    </w:p>
    <w:p>
      <w:pPr>
        <w:pStyle w:val="ListBullet"/>
      </w:pPr>
      <w:r>
        <w:t>Component receipt triggers inventory update and manufacturing notification</w:t>
      </w:r>
    </w:p>
    <w:p>
      <w:pPr>
        <w:pStyle w:val="ListBullet"/>
      </w:pPr>
      <w:r>
        <w:t>Quality test completion triggers billing event</w:t>
      </w:r>
    </w:p>
    <w:p>
      <w:pPr>
        <w:pStyle w:val="ListBullet"/>
      </w:pPr>
      <w:r>
        <w:t>Payment received updates customer credit status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