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80"/>
      </w:pPr>
      <w:r>
        <w:rPr>
          <w:b/>
          <w:bCs/>
          <w:color w:val="1F3864"/>
          <w:sz w:val="40"/>
          <w:szCs w:val="40"/>
        </w:rPr>
        <w:t xml:space="preserve">Multi-ancestry leukemia GWAS pipeline</w:t>
      </w:r>
    </w:p>
    <w:p>
      <w:pPr>
        <w:spacing w:after="120"/>
      </w:pPr>
      <w:r>
        <w:rPr>
          <w:color w:val="555555"/>
          <w:sz w:val="26"/>
          <w:szCs w:val="26"/>
        </w:rPr>
        <w:t xml:space="preserve">Workflow: what happens to the data, module by module</w:t>
      </w:r>
    </w:p>
    <w:p>
      <w:pPr>
        <w:spacing w:after="120"/>
      </w:pPr>
      <w:r>
        <w:t xml:space="preserve">Every box is a Nextflow subworkflow or process and every arrow is a file handed from one module to the next. The same steps exist as SLURM array scripts under slurm/, which call the same bin/ scripts (section 6). Ancestry strata are EUR, AAC, LAT1 and LAT2, with EAS and SAS analysed separately when they reach 30 samples and pooled into OTHER otherwise.</w:t>
      </w:r>
    </w:p>
    <w:p>
      <w:pPr>
        <w:pStyle w:val="Heading1"/>
        <w:spacing w:after="120" w:before="240"/>
      </w:pPr>
      <w:r>
        <w:t xml:space="preserve">0. Inputs: what the pipeline expects at the start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000"/>
        <w:gridCol w:w="3260"/>
        <w:gridCol w:w="2600"/>
      </w:tblGrid>
      <w:tr>
        <w:trPr>
          <w:tblHeader/>
        </w:trP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Input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Param</w:t>
            </w:r>
          </w:p>
        </w:tc>
        <w:tc>
          <w:tcPr>
            <w:tcW w:type="dxa" w:w="32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Format</w:t>
            </w:r>
          </w:p>
        </w:tc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Notes</w:t>
            </w:r>
          </w:p>
        </w:tc>
      </w:tr>
      <w:t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Samplesheet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input</w:t>
            </w:r>
          </w:p>
        </w:tc>
        <w:tc>
          <w:tcPr>
            <w:tcW w:type="dxa" w:w="32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CSV with header. Required column sample_id (one row per genotype set), plus ONE of bed,bim,fam / pgen,pvar,psam / bgen,sample[,bgi] / vcf[,vcf_index]; optional cohort</w:t>
            </w:r>
          </w:p>
        </w:tc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Validated by bin/check_samplesheet.py; non-PLINK1 sets are converted in QC</w:t>
            </w:r>
          </w:p>
        </w:tc>
      </w:tr>
      <w:t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Phenotype file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phenotype_file</w:t>
            </w:r>
          </w:p>
        </w:tc>
        <w:tc>
          <w:tcPr>
            <w:tcW w:type="dxa" w:w="32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TSV with header. FID and IID must be the first two columns (REGENIE, SAIGE, SPA-Cox require it; the R scripts accept IID or sample_id). IID must match the genotype sample IDs</w:t>
            </w:r>
          </w:p>
        </w:tc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Nothing is inferred from the file</w:t>
            </w:r>
          </w:p>
        </w:tc>
      </w:tr>
      <w:t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Traits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phenotype_cols</w:t>
            </w:r>
          </w:p>
        </w:tc>
        <w:tc>
          <w:tcPr>
            <w:tcW w:type="dxa" w:w="32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comma list of column names</w:t>
            </w:r>
          </w:p>
        </w:tc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Traits are exactly these columns. binary_traits (0/1) and survival_traits (needs &lt;trait&gt;_time, &lt;trait&gt;_status) pick the model; anything else is quantitative</w:t>
            </w:r>
          </w:p>
        </w:tc>
      </w:tr>
      <w:t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Covariates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covariate_cols</w:t>
            </w:r>
          </w:p>
        </w:tc>
        <w:tc>
          <w:tcPr>
            <w:tcW w:type="dxa" w:w="32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comma list of column names</w:t>
            </w:r>
          </w:p>
        </w:tc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Covariates are exactly these columns. List PC1..PCn here; with run_pcair = true they are replaced by PC-AiR PCs before any model runs</w:t>
            </w:r>
          </w:p>
        </w:tc>
      </w:tr>
      <w:t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Ancestry labels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gxg_ancestry_col (default GRAF_ANC)</w:t>
            </w:r>
          </w:p>
        </w:tc>
        <w:tc>
          <w:tcPr>
            <w:tcW w:type="dxa" w:w="32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a column of the phenotype file</w:t>
            </w:r>
          </w:p>
        </w:tc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GRAF-ANC codes or labels; used by GxG and PRS validation to stratify</w:t>
            </w:r>
          </w:p>
        </w:tc>
      </w:tr>
      <w:t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Ancestry calls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ancestry_calls_file (when run_ancestry_inference = false)</w:t>
            </w:r>
          </w:p>
        </w:tc>
        <w:tc>
          <w:tcPr>
            <w:tcW w:type="dxa" w:w="32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TSV or CSV: sample_id, ancestry (codes or labels)</w:t>
            </w:r>
          </w:p>
        </w:tc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Normalised by ANCESTRY_CALLS_PREPARE; defines the per-ancestry strata (N &gt;= min_ancestry_n)</w:t>
            </w:r>
          </w:p>
        </w:tc>
      </w:tr>
      <w:t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Local ancestry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local_ancestry_files</w:t>
            </w:r>
          </w:p>
        </w:tc>
        <w:tc>
          <w:tcPr>
            <w:tcW w:type="dxa" w:w="32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glob of RFMix .msp.tsv files</w:t>
            </w:r>
          </w:p>
        </w:tc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Required for Tractor; RFMix / G-Nomix are not bundled</w:t>
            </w:r>
          </w:p>
        </w:tc>
      </w:tr>
      <w:t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Kinship / GRM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none needed</w:t>
            </w:r>
          </w:p>
        </w:tc>
        <w:tc>
          <w:tcPr>
            <w:tcW w:type="dxa" w:w="32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produced by GENESIS_PCAIR_PCRELATE</w:t>
            </w:r>
          </w:p>
        </w:tc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kinship_matrix is read only when run_pcair = false</w:t>
            </w:r>
          </w:p>
        </w:tc>
      </w:tr>
      <w:t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LD reference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ld_reference_dir</w:t>
            </w:r>
          </w:p>
        </w:tc>
        <w:tc>
          <w:tcPr>
            <w:tcW w:type="dxa" w:w="32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directory with &lt;ancestry&gt;.bed/bim/fam (cohort-specific from calculate_cohort_ld.R, or a panel)</w:t>
            </w:r>
          </w:p>
        </w:tc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SuSiE-RSS, PRS, colocalization</w:t>
            </w:r>
          </w:p>
        </w:tc>
      </w:tr>
      <w:t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QTL datasets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custom_qtl_datasets / eqtl_datasets</w:t>
            </w:r>
          </w:p>
        </w:tc>
        <w:tc>
          <w:tcPr>
            <w:tcW w:type="dxa" w:w="32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CSV: name,type,path[,ancestry,tissue]</w:t>
            </w:r>
          </w:p>
        </w:tc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plus the curated megaset via download_qtl_datasets.R</w:t>
            </w:r>
          </w:p>
        </w:tc>
      </w:tr>
    </w:tbl>
    <w:p>
      <w:pPr>
        <w:spacing w:after="120"/>
      </w:pPr>
      <w:r>
        <w:t xml:space="preserve">Example phenotype file header: FID  IID  OS_time  OS_status  DFS_time  DFS_status  MRD  age  sex  PC1 ... PC5  GRAF_ANC, with phenotype_cols = OS,DFS,MRD; survival_traits = OS,DFS; binary_traits = MRD; covariate_cols = age,sex,PC1,PC2,PC3,PC4,PC5.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120" w:before="240"/>
      </w:pPr>
      <w:r>
        <w:t xml:space="preserve">1. End-to-end overview</w:t>
      </w:r>
    </w:p>
    <w:p>
      <w:pPr>
        <w:pStyle w:val="Heading2"/>
        <w:spacing w:after="80" w:before="200"/>
      </w:pPr>
      <w:r>
        <w:t xml:space="preserve">Part A: genotypes to summary statistics</w:t>
      </w:r>
    </w:p>
    <w:p>
      <w:pPr>
        <w:spacing w:after="120" w:before="120"/>
        <w:jc w:val="center"/>
      </w:pPr>
      <w:r>
        <w:drawing>
          <wp:inline distT="0" distB="0" distL="0" distR="0">
            <wp:extent cx="5943600" cy="4381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38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 xml:space="preserve">Every trait goes through Tractor-GENESIS (green) as well as the standard per-stratum GWAS, so MRD, DFS and OS are comparable. PC-AiR PCs and the PC-Relate GRM feed every model.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2"/>
        <w:spacing w:after="80" w:before="200"/>
      </w:pPr>
      <w:r>
        <w:t xml:space="preserve">Part B: summary statistics to results</w:t>
      </w:r>
    </w:p>
    <w:p>
      <w:pPr>
        <w:spacing w:after="120" w:before="120"/>
        <w:jc w:val="center"/>
      </w:pPr>
      <w:r>
        <w:drawing>
          <wp:inline distT="0" distB="0" distL="0" distR="0">
            <wp:extent cx="8229600" cy="3600450"/>
            <wp:effectExtent t="0" r="0" b="0" l="0"/>
            <wp:docPr id="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29600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 xml:space="preserve">GxG interaction testing is the last analysis step and reads all summary statistics produced upstream.</w:t>
      </w:r>
    </w:p>
    <w:p>
      <w:pPr>
        <w:sectPr>
          <w:pgSz w:w="15840" w:h="12240" w:orient="landscape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120" w:before="240"/>
      </w:pPr>
      <w:r>
        <w:t xml:space="preserve">2. Module inputs and outputs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2500"/>
        <w:gridCol w:w="3160"/>
        <w:gridCol w:w="1600"/>
      </w:tblGrid>
      <w:tr>
        <w:trPr>
          <w:tblHeader/>
        </w:trPr>
        <w:tc>
          <w:tcPr>
            <w:tcW w:type="dxa" w:w="2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Module</w:t>
            </w:r>
          </w:p>
        </w:tc>
        <w:tc>
          <w:tcPr>
            <w:tcW w:type="dxa" w:w="2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Reads</w:t>
            </w:r>
          </w:p>
        </w:tc>
        <w:tc>
          <w:tcPr>
            <w:tcW w:type="dxa" w:w="3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Writes</w:t>
            </w:r>
          </w:p>
        </w:tc>
        <w:tc>
          <w:tcPr>
            <w:tcW w:type="dxa" w:w="1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Feeds</w:t>
            </w:r>
          </w:p>
        </w:tc>
      </w:tr>
      <w:tr>
        <w:tc>
          <w:tcPr>
            <w:tcW w:type="dxa" w:w="2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INPUT_CHECK</w:t>
            </w:r>
          </w:p>
        </w:tc>
        <w:tc>
          <w:tcPr>
            <w:tcW w:type="dxa" w:w="2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samplesheet CSV</w:t>
            </w:r>
          </w:p>
        </w:tc>
        <w:tc>
          <w:tcPr>
            <w:tcW w:type="dxa" w:w="3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validated genotype channel</w:t>
            </w:r>
          </w:p>
        </w:tc>
        <w:tc>
          <w:tcPr>
            <w:tcW w:type="dxa" w:w="1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QC</w:t>
            </w:r>
          </w:p>
        </w:tc>
      </w:tr>
      <w:tr>
        <w:tc>
          <w:tcPr>
            <w:tcW w:type="dxa" w:w="2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QC_WORKFLOW</w:t>
            </w:r>
          </w:p>
        </w:tc>
        <w:tc>
          <w:tcPr>
            <w:tcW w:type="dxa" w:w="2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bed / bim / fam</w:t>
            </w:r>
          </w:p>
        </w:tc>
        <w:tc>
          <w:tcPr>
            <w:tcW w:type="dxa" w:w="3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QC'd bed / bim / fam, QC report</w:t>
            </w:r>
          </w:p>
        </w:tc>
        <w:tc>
          <w:tcPr>
            <w:tcW w:type="dxa" w:w="1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ANCESTRY, PC-AiR, GxG (full cohort)</w:t>
            </w:r>
          </w:p>
        </w:tc>
      </w:tr>
      <w:tr>
        <w:tc>
          <w:tcPr>
            <w:tcW w:type="dxa" w:w="2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GENESIS_PCAIR_PCRELATE (bin/genesis_pcair_pcrelate.R)</w:t>
            </w:r>
          </w:p>
        </w:tc>
        <w:tc>
          <w:tcPr>
            <w:tcW w:type="dxa" w:w="2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QC'd full cohort, phenotype</w:t>
            </w:r>
          </w:p>
        </w:tc>
        <w:tc>
          <w:tcPr>
            <w:tcW w:type="dxa" w:w="3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PC-AiR PCs; PC-Relate GRM (.pcrelate.grm.rds); kinship; unrelated set; phenotype with PC1..PCn replaced by PC-AiR PCs (FID, IID order kept)</w:t>
            </w:r>
          </w:p>
        </w:tc>
        <w:tc>
          <w:tcPr>
            <w:tcW w:type="dxa" w:w="1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GWAS null models, Tractor-GENESIS, GxG, PRS validation: every model uses the same GRM and PCs</w:t>
            </w:r>
          </w:p>
        </w:tc>
      </w:tr>
      <w:tr>
        <w:tc>
          <w:tcPr>
            <w:tcW w:type="dxa" w:w="2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ANCESTRY_INFERENCE (GRAF-ANC or ancestry_calls_file -&gt; ANCESTRY_CALLS_PREPARE -&gt; ANCESTRY_STRATIFY)</w:t>
            </w:r>
          </w:p>
        </w:tc>
        <w:tc>
          <w:tcPr>
            <w:tcW w:type="dxa" w:w="2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QC'd genotypes; calls file; RFMix MSP files</w:t>
            </w:r>
          </w:p>
        </w:tc>
        <w:tc>
          <w:tcPr>
            <w:tcW w:type="dxa" w:w="3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normalised calls (sample_id, ancestry); one bed/bim/fam per ancestry with N &gt;= min_ancestry_n; MSP files attached to every stratum</w:t>
            </w:r>
          </w:p>
        </w:tc>
        <w:tc>
          <w:tcPr>
            <w:tcW w:type="dxa" w:w="1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GWAS, Tractor, PRS</w:t>
            </w:r>
          </w:p>
        </w:tc>
      </w:tr>
      <w:tr>
        <w:tc>
          <w:tcPr>
            <w:tcW w:type="dxa" w:w="2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GWAS_WORKFLOW (standard)</w:t>
            </w:r>
          </w:p>
        </w:tc>
        <w:tc>
          <w:tcPr>
            <w:tcW w:type="dxa" w:w="2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stratified genotypes x trait, phenotype, covariates, GRM</w:t>
            </w:r>
          </w:p>
        </w:tc>
        <w:tc>
          <w:tcPr>
            <w:tcW w:type="dxa" w:w="3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&lt;id&gt;.&lt;ancestry&gt;.&lt;trait&gt;.sumstats.gz; filtered sumstats; significant variants</w:t>
            </w:r>
          </w:p>
        </w:tc>
        <w:tc>
          <w:tcPr>
            <w:tcW w:type="dxa" w:w="1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META, FM, H2, VIS, GxG</w:t>
            </w:r>
          </w:p>
        </w:tc>
      </w:tr>
      <w:tr>
        <w:tc>
          <w:tcPr>
            <w:tcW w:type="dxa" w:w="2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PLINK_TO_VCF -&gt; TRACTOR_EXTRACT_TRACTS</w:t>
            </w:r>
          </w:p>
        </w:tc>
        <w:tc>
          <w:tcPr>
            <w:tcW w:type="dxa" w:w="2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AAC and merged LATINO genotypes + MSP; meta.tractor_pops</w:t>
            </w:r>
          </w:p>
        </w:tc>
        <w:tc>
          <w:tcPr>
            <w:tcW w:type="dxa" w:w="3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&lt;id&gt;.ancdose.&lt;k&gt;.tsv.gz and &lt;id&gt;.hapcount.&lt;k&gt;.tsv.gz per ancestry k</w:t>
            </w:r>
          </w:p>
        </w:tc>
        <w:tc>
          <w:tcPr>
            <w:tcW w:type="dxa" w:w="1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TRACTOR_GENESIS, PRS (LA partial), GxG</w:t>
            </w:r>
          </w:p>
        </w:tc>
      </w:tr>
      <w:tr>
        <w:tc>
          <w:tcPr>
            <w:tcW w:type="dxa" w:w="2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TRACTOR_GENESIS (bin/tractor_genesis_adapter.R)</w:t>
            </w:r>
          </w:p>
        </w:tc>
        <w:tc>
          <w:tcPr>
            <w:tcW w:type="dxa" w:w="2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dosages + hapcounts, phenotype, GRM, covariates; meta.model</w:t>
            </w:r>
          </w:p>
        </w:tc>
        <w:tc>
          <w:tcPr>
            <w:tcW w:type="dxa" w:w="3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&lt;prefix&gt;.tractor_genesis.tsv.gz (sorted by P_JOINT), .genomic_order.tsv.gz, .top_hits.tsv, .significant.tsv, .heterogeneous.tsv, .&lt;anc&gt;_specific.tsv, .null_model.rds</w:t>
            </w:r>
          </w:p>
        </w:tc>
        <w:tc>
          <w:tcPr>
            <w:tcW w:type="dxa" w:w="1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META, GxG, PRS</w:t>
            </w:r>
          </w:p>
        </w:tc>
      </w:tr>
      <w:tr>
        <w:tc>
          <w:tcPr>
            <w:tcW w:type="dxa" w:w="2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META_ANALYSIS (MR_MEGA or META_STRATA = bin/meta_analyze_strata.R)</w:t>
            </w:r>
          </w:p>
        </w:tc>
        <w:tc>
          <w:tcPr>
            <w:tcW w:type="dxa" w:w="2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sumstats grouped by trait across strata</w:t>
            </w:r>
          </w:p>
        </w:tc>
        <w:tc>
          <w:tcPr>
            <w:tcW w:type="dxa" w:w="3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MR-MEGA results + heterogeneity, or POOLED.sumstats.gz (IVW per ancestry background)</w:t>
            </w:r>
          </w:p>
        </w:tc>
        <w:tc>
          <w:tcPr>
            <w:tcW w:type="dxa" w:w="1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FM, H2, PRS, FUNC, GxG</w:t>
            </w:r>
          </w:p>
        </w:tc>
      </w:tr>
      <w:tr>
        <w:tc>
          <w:tcPr>
            <w:tcW w:type="dxa" w:w="2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FINE_MAPPING (EXTRACT_REGIONS -&gt; SUSIE_RSS / POLYFUN_SUSIE; MG_FLASH_FM / SUSIE_ME; CREDIBLE_SETS)</w:t>
            </w:r>
          </w:p>
        </w:tc>
        <w:tc>
          <w:tcPr>
            <w:tcW w:type="dxa" w:w="2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filtered sumstats, ld_reference_dir (&lt;ancestry&gt;.bed)</w:t>
            </w:r>
          </w:p>
        </w:tc>
        <w:tc>
          <w:tcPr>
            <w:tcW w:type="dxa" w:w="3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per-region results, PIPs, merged credible sets per trait</w:t>
            </w:r>
          </w:p>
        </w:tc>
        <w:tc>
          <w:tcPr>
            <w:tcW w:type="dxa" w:w="1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COLOC</w:t>
            </w:r>
          </w:p>
        </w:tc>
      </w:tr>
      <w:tr>
        <w:tc>
          <w:tcPr>
            <w:tcW w:type="dxa" w:w="2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COLOCALIZATION (COLOC_RUN = bin/run_colocalization.R)</w:t>
            </w:r>
          </w:p>
        </w:tc>
        <w:tc>
          <w:tcPr>
            <w:tcW w:type="dxa" w:w="2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every ancestry-stratified GWAS (standard + Tractor-GENESIS) and the meta / POOLED GWAS; QTL megaset pooled by type; optional cohort LD</w:t>
            </w:r>
          </w:p>
        </w:tc>
        <w:tc>
          <w:tcPr>
            <w:tcW w:type="dxa" w:w="3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per GWAS: .coloc_susie.tsv, .hyprcoloc.tsv, .opera.tsv; per trait: coloc_combined.tsv, coloc_consensus.tsv, shared / divergent / meta-only tables, PP4 heatmap</w:t>
            </w:r>
          </w:p>
        </w:tc>
        <w:tc>
          <w:tcPr>
            <w:tcW w:type="dxa" w:w="1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REPORTING</w:t>
            </w:r>
          </w:p>
        </w:tc>
      </w:tr>
      <w:tr>
        <w:tc>
          <w:tcPr>
            <w:tcW w:type="dxa" w:w="2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HERITABILITY (LDSC_MUNGE once -&gt; LDSC_H2, LDSC_RG -&gt; H2_COMPARISON)</w:t>
            </w:r>
          </w:p>
        </w:tc>
        <w:tc>
          <w:tcPr>
            <w:tcW w:type="dxa" w:w="2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sumstats per stratum + POOLED, LD scores</w:t>
            </w:r>
          </w:p>
        </w:tc>
        <w:tc>
          <w:tcPr>
            <w:tcW w:type="dxa" w:w="3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h2 per stratum and POOLED, cross-ancestry rg per pair, comparison table</w:t>
            </w:r>
          </w:p>
        </w:tc>
        <w:tc>
          <w:tcPr>
            <w:tcW w:type="dxa" w:w="1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REPORTING</w:t>
            </w:r>
          </w:p>
        </w:tc>
      </w:tr>
      <w:tr>
        <w:tc>
          <w:tcPr>
            <w:tcW w:type="dxa" w:w="2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PRS_WORKFLOW (PRS_METHOD = bin/calculate_prs_admixed.R)</w:t>
            </w:r>
          </w:p>
        </w:tc>
        <w:tc>
          <w:tcPr>
            <w:tcW w:type="dxa" w:w="2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ancestry-specific sumstats per trait, LD reference, full-cohort genotypes, local ancestry, phenotype with PC-AiR PCs; Tractor dosages + PRS-CSx weights (or Tractor betas) for the partial scores</w:t>
            </w:r>
          </w:p>
        </w:tc>
        <w:tc>
          <w:tcPr>
            <w:tcW w:type="dxa" w:w="3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per method: weights and .sscore; &lt;trait&gt;.la_partial.scores.tsv; &lt;trait&gt;.validation.tsv (OVERALL + per stratum); prs_comparison.tsv, best_prs.tsv</w:t>
            </w:r>
          </w:p>
        </w:tc>
        <w:tc>
          <w:tcPr>
            <w:tcW w:type="dxa" w:w="1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REPORTING</w:t>
            </w:r>
          </w:p>
        </w:tc>
      </w:tr>
      <w:tr>
        <w:tc>
          <w:tcPr>
            <w:tcW w:type="dxa" w:w="2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FUNCTIONAL_ANNOT (MAGMA_ANNOTATE -&gt; MAGMA_GENE; ANNOVAR_ANNOTATE; FUNCTIONAL_SUMMARY)</w:t>
            </w:r>
          </w:p>
        </w:tc>
        <w:tc>
          <w:tcPr>
            <w:tcW w:type="dxa" w:w="2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meta or filtered sumstats, gene.loc, MAGMA LD reference, ANNOVAR db</w:t>
            </w:r>
          </w:p>
        </w:tc>
        <w:tc>
          <w:tcPr>
            <w:tcW w:type="dxa" w:w="3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gene-level results, variant annotations, summary</w:t>
            </w:r>
          </w:p>
        </w:tc>
        <w:tc>
          <w:tcPr>
            <w:tcW w:type="dxa" w:w="1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REPORTING</w:t>
            </w:r>
          </w:p>
        </w:tc>
      </w:tr>
      <w:tr>
        <w:tc>
          <w:tcPr>
            <w:tcW w:type="dxa" w:w="2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GXG_INTERACTION (bin/run_gxg_interaction.R)</w:t>
            </w:r>
          </w:p>
        </w:tc>
        <w:tc>
          <w:tcPr>
            <w:tcW w:type="dxa" w:w="2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all sumstats for the trait, known loci, custom list, full-cohort genotypes, phenotype, optional Tractor dosages</w:t>
            </w:r>
          </w:p>
        </w:tc>
        <w:tc>
          <w:tcPr>
            <w:tcW w:type="dxa" w:w="3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gxg.&lt;stratum&gt;.tsv, gxg.all.tsv, gxg.significant.tsv, gxg.hits_pruned.tsv, gxg.ancestry_heterogeneity.tsv, gxg.local_ancestry.tsv, gxg_summary.tsv, gxg_top_interactions.tsv</w:t>
            </w:r>
          </w:p>
        </w:tc>
        <w:tc>
          <w:tcPr>
            <w:tcW w:type="dxa" w:w="1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REPORTING</w:t>
            </w:r>
          </w:p>
        </w:tc>
      </w:tr>
      <w:tr>
        <w:tc>
          <w:tcPr>
            <w:tcW w:type="dxa" w:w="2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REPORTING</w:t>
            </w:r>
          </w:p>
        </w:tc>
        <w:tc>
          <w:tcPr>
            <w:tcW w:type="dxa" w:w="2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everything above</w:t>
            </w:r>
          </w:p>
        </w:tc>
        <w:tc>
          <w:tcPr>
            <w:tcW w:type="dxa" w:w="3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HTML report</w:t>
            </w:r>
          </w:p>
        </w:tc>
        <w:tc>
          <w:tcPr>
            <w:tcW w:type="dxa" w:w="1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user</w:t>
            </w:r>
          </w:p>
        </w:tc>
      </w:tr>
    </w:tbl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120" w:before="240"/>
      </w:pPr>
      <w:r>
        <w:t xml:space="preserve">3. Tractor-GENESIS: one engine for every trait</w:t>
      </w:r>
    </w:p>
    <w:p>
      <w:pPr>
        <w:spacing w:after="120"/>
      </w:pPr>
      <w:r>
        <w:t xml:space="preserve">Every trait goes through the same conditional score test. The trait's model, set in main.nf from binary_traits and survival_traits, only changes where the projection comes from: the GENESIS mixed-model null for binary and quantitative traits, or a Cox null with a kinship frailty and martingale residuals for OS and DFS. DFS (relapse or death) and OS are single-event outcomes, so no competing-risk model is needed.</w:t>
      </w:r>
    </w:p>
    <w:p>
      <w:pPr>
        <w:spacing w:after="120" w:before="120"/>
        <w:jc w:val="center"/>
      </w:pPr>
      <w:r>
        <w:drawing>
          <wp:inline distT="0" distB="0" distL="0" distR="0">
            <wp:extent cx="8229600" cy="3438525"/>
            <wp:effectExtent t="0" r="0" b="0" l="0"/>
            <wp:docPr id="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29600" cy="3438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 xml:space="preserve">D = [LA terms | Dose terms]. The dose block is conditioned on the local-ancestry block, giving the joint k-df test, per-ancestry effects and a covariance-aware heterogeneity test.</w:t>
      </w:r>
    </w:p>
    <w:p>
      <w:pPr>
        <w:sectPr>
          <w:pgSz w:w="15840" w:h="12240" w:orient="landscape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120" w:before="240"/>
      </w:pPr>
      <w:r>
        <w:t xml:space="preserve">4. GxG interaction (end of pipeline)</w:t>
      </w:r>
    </w:p>
    <w:p>
      <w:pPr>
        <w:spacing w:after="120" w:before="120"/>
        <w:jc w:val="center"/>
      </w:pPr>
      <w:r>
        <w:drawing>
          <wp:inline distT="0" distB="0" distL="0" distR="0">
            <wp:extent cx="5838825" cy="7048500"/>
            <wp:effectExtent t="0" r="0" b="0" l="0"/>
            <wp:docPr id="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38825" cy="704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 xml:space="preserve">Models: logistic for binary traits, linear for quantitative, Cox for survival. Each pair reports Wald and LRT p-values with Bonferroni over pairs and BH FDR.</w:t>
      </w:r>
    </w:p>
    <w:p>
      <w:pPr>
        <w:pStyle w:val="Heading2"/>
        <w:spacing w:after="80" w:before="200"/>
      </w:pPr>
      <w:r>
        <w:t xml:space="preserve">How hits in LD are resolved: conditional testing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Hits are ordered GWAS hits by p-value first, then the custom list, then the default known loci.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Walking down that order, a hit whose r2 with an already-kept hit on the same chromosome exceeds gxg_max_pair_r2 (0.2) is not dropped. It is tested conditional on all its kept LD partners in the pooled cohort (y ~ hit + partners + covariates + stratum, likelihood-ratio test).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If its conditional p-value is below gxg_cond_p_threshold (1e-4) it is kept as an independent signal; otherwise it is recorded as explained by its proxy. hits_pruned.tsv lists status, proxy, r2 and conditional p for every hit.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This is an individual-level stepwise conditional and joint analysis, the analysis GCTA-COJO approximates from summary statistics and reference LD. It runs on the hit list, not genome-wide.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Proximity alone never drops a variant: nearby independent signals both stay, they are just not paired with each other. gxg_prune_mode = variant keeps only the strongest per cluster; pair keeps everything and skips LD pairs.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120" w:before="240"/>
      </w:pPr>
      <w:r>
        <w:t xml:space="preserve">5. Traits, covariates, strata: what is customisable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3000"/>
        <w:gridCol w:w="2560"/>
        <w:gridCol w:w="2100"/>
      </w:tblGrid>
      <w:tr>
        <w:trPr>
          <w:tblHeader/>
        </w:trPr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Setting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Nextflow</w:t>
            </w:r>
          </w:p>
        </w:tc>
        <w:tc>
          <w:tcPr>
            <w:tcW w:type="dxa" w:w="2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SLURM</w:t>
            </w:r>
          </w:p>
        </w:tc>
        <w:tc>
          <w:tcPr>
            <w:tcW w:type="dxa" w:w="2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Notes</w:t>
            </w:r>
          </w:p>
        </w:tc>
      </w:tr>
      <w:tr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Traits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phenotype_cols</w:t>
            </w:r>
          </w:p>
        </w:tc>
        <w:tc>
          <w:tcPr>
            <w:tcW w:type="dxa" w:w="2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TRAITS_LIST</w:t>
            </w:r>
          </w:p>
        </w:tc>
        <w:tc>
          <w:tcPr>
            <w:tcW w:type="dxa" w:w="2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any phenotype columns</w:t>
            </w:r>
          </w:p>
        </w:tc>
      </w:tr>
      <w:tr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Binary traits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binary_traits</w:t>
            </w:r>
          </w:p>
        </w:tc>
        <w:tc>
          <w:tcPr>
            <w:tcW w:type="dxa" w:w="2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everything not in SURVIVAL_TRAITS</w:t>
            </w:r>
          </w:p>
        </w:tc>
        <w:tc>
          <w:tcPr>
            <w:tcW w:type="dxa" w:w="2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0 / 1</w:t>
            </w:r>
          </w:p>
        </w:tc>
      </w:tr>
      <w:tr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Time-to-event traits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survival_traits (+ survival_time_cols, survival_event_cols)</w:t>
            </w:r>
          </w:p>
        </w:tc>
        <w:tc>
          <w:tcPr>
            <w:tcW w:type="dxa" w:w="2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SURVIVAL_TRAITS</w:t>
            </w:r>
          </w:p>
        </w:tc>
        <w:tc>
          <w:tcPr>
            <w:tcW w:type="dxa" w:w="2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default columns &lt;trait&gt;_time, &lt;trait&gt;_status</w:t>
            </w:r>
          </w:p>
        </w:tc>
      </w:tr>
      <w:tr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Covariates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covariate_cols, gxg_covariates</w:t>
            </w:r>
          </w:p>
        </w:tc>
        <w:tc>
          <w:tcPr>
            <w:tcW w:type="dxa" w:w="2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COVARIATES</w:t>
            </w:r>
          </w:p>
        </w:tc>
        <w:tc>
          <w:tcPr>
            <w:tcW w:type="dxa" w:w="2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any phenotype columns</w:t>
            </w:r>
          </w:p>
        </w:tc>
      </w:tr>
      <w:tr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Ancestry column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gxg_ancestry_col</w:t>
            </w:r>
          </w:p>
        </w:tc>
        <w:tc>
          <w:tcPr>
            <w:tcW w:type="dxa" w:w="2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ANCESTRY_COL</w:t>
            </w:r>
          </w:p>
        </w:tc>
        <w:tc>
          <w:tcPr>
            <w:tcW w:type="dxa" w:w="2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GRAF-ANC codes or labels</w:t>
            </w:r>
          </w:p>
        </w:tc>
      </w:tr>
      <w:tr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Strata rules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min_ancestry_n, min_stratum_n, bin/ancestry_config.R</w:t>
            </w:r>
          </w:p>
        </w:tc>
        <w:tc>
          <w:tcPr>
            <w:tcW w:type="dxa" w:w="2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STRATA_LIST, bin/ancestry_config.R</w:t>
            </w:r>
          </w:p>
        </w:tc>
        <w:tc>
          <w:tcPr>
            <w:tcW w:type="dxa" w:w="2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N &lt; 30 pools to OTHER</w:t>
            </w:r>
          </w:p>
        </w:tc>
      </w:tr>
      <w:tr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Known loci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gxg_known_loci, gxg_use_default_loci</w:t>
            </w:r>
          </w:p>
        </w:tc>
        <w:tc>
          <w:tcPr>
            <w:tcW w:type="dxa" w:w="2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KNOWN_LOCI, GXG_USE_DEFAULT_LOCI</w:t>
            </w:r>
          </w:p>
        </w:tc>
        <w:tc>
          <w:tcPr>
            <w:tcW w:type="dxa" w:w="2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default table is a starting point; verify positions</w:t>
            </w:r>
          </w:p>
        </w:tc>
      </w:tr>
      <w:tr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Custom variants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gxg_custom_variants</w:t>
            </w:r>
          </w:p>
        </w:tc>
        <w:tc>
          <w:tcPr>
            <w:tcW w:type="dxa" w:w="2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GXG_CUSTOM_VARIANTS</w:t>
            </w:r>
          </w:p>
        </w:tc>
        <w:tc>
          <w:tcPr>
            <w:tcW w:type="dxa" w:w="2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GRCh38, one per line</w:t>
            </w:r>
          </w:p>
        </w:tc>
      </w:tr>
      <w:tr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LD-correlated hits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gxg_prune_mode, gxg_cond_p_threshold, gxg_max_pair_r2, gxg_min_distance_kb</w:t>
            </w:r>
          </w:p>
        </w:tc>
        <w:tc>
          <w:tcPr>
            <w:tcW w:type="dxa" w:w="2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GXG_PRUNE_MODE, GXG_COND_P</w:t>
            </w:r>
          </w:p>
        </w:tc>
        <w:tc>
          <w:tcPr>
            <w:tcW w:type="dxa" w:w="2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conditional (default): tested conditional on kept hits, kept if cond P &lt; 1e-4; GWAS &gt; custom &gt; known</w:t>
            </w:r>
          </w:p>
        </w:tc>
      </w:tr>
      <w:tr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Tractor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tractor_aac_pops, tractor_lat_pops, tractor_ref_ancestry, tractor_mac_min</w:t>
            </w:r>
          </w:p>
        </w:tc>
        <w:tc>
          <w:tcPr>
            <w:tcW w:type="dxa" w:w="2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ANCESTRIES case in submit_gwas_array.sh</w:t>
            </w:r>
          </w:p>
        </w:tc>
        <w:tc>
          <w:tcPr>
            <w:tcW w:type="dxa" w:w="2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Optional steps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meta_method (mr-mega | ivw), within_ancestry_fm (susie | polyfun-susie), h2_method (ldsc), annotation_tools (magma, annovar)</w:t>
            </w:r>
          </w:p>
        </w:tc>
        <w:tc>
          <w:tcPr>
            <w:tcW w:type="dxa" w:w="2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2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other method names raise an explicit error</w:t>
            </w:r>
          </w:p>
        </w:tc>
      </w:tr>
    </w:tbl>
    <w:p>
      <w:pPr>
        <w:pStyle w:val="Heading1"/>
        <w:spacing w:after="120" w:before="240"/>
      </w:pPr>
      <w:r>
        <w:t xml:space="preserve">6. SLURM orchestration (slurm/submit_full_pipeline.sh)</w:t>
      </w:r>
    </w:p>
    <w:p>
      <w:pPr>
        <w:spacing w:after="120" w:before="120"/>
        <w:jc w:val="center"/>
      </w:pPr>
      <w:r>
        <w:drawing>
          <wp:inline distT="0" distB="0" distL="0" distR="0">
            <wp:extent cx="4286250" cy="3810000"/>
            <wp:effectExtent t="0" r="0" b="0" l="0"/>
            <wp:docPr id="5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25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 xml:space="preserve">Step 6 needs only the combined summary statistics, so it runs in parallel with PRS and colocalization.</w:t>
      </w:r>
    </w:p>
    <w:p>
      <w:pPr>
        <w:pStyle w:val="Heading1"/>
        <w:spacing w:after="120" w:before="240"/>
      </w:pPr>
      <w:r>
        <w:t xml:space="preserve">7. Dual structure: both paths call the same scripts</w:t>
      </w:r>
    </w:p>
    <w:p>
      <w:pPr>
        <w:spacing w:after="120"/>
      </w:pPr>
      <w:r>
        <w:t xml:space="preserve">Every analysis step has one implementation in bin/ that both the Nextflow modules and the SLURM scripts call, so the two paths cannot drift apart.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2760"/>
        <w:gridCol w:w="2000"/>
      </w:tblGrid>
      <w:tr>
        <w:trPr>
          <w:tblHeader/>
        </w:trP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Step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Script</w:t>
            </w:r>
          </w:p>
        </w:tc>
        <w:tc>
          <w:tcPr>
            <w:tcW w:type="dxa" w:w="27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Nextflow process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SLURM</w:t>
            </w:r>
          </w:p>
        </w:tc>
      </w:tr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PC-AiR + PC-Relate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genesis_pcair_pcrelate.R</w:t>
            </w:r>
          </w:p>
        </w:tc>
        <w:tc>
          <w:tcPr>
            <w:tcW w:type="dxa" w:w="27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GENESIS_PCAIR_PCRELATE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submit_pcair.sh (step 0)</w:t>
            </w:r>
          </w:p>
        </w:tc>
      </w:tr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Tractor-GENESIS GWAS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tractor_genesis_adapter.R</w:t>
            </w:r>
          </w:p>
        </w:tc>
        <w:tc>
          <w:tcPr>
            <w:tcW w:type="dxa" w:w="27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TRACTOR_GENESIS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submit_gwas_array.sh</w:t>
            </w:r>
          </w:p>
        </w:tc>
      </w:tr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Strata meta-analysis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meta_analyze_strata.R</w:t>
            </w:r>
          </w:p>
        </w:tc>
        <w:tc>
          <w:tcPr>
            <w:tcW w:type="dxa" w:w="27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META_STRATA (meta_method = ivw)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step 2</w:t>
            </w:r>
          </w:p>
        </w:tc>
      </w:tr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PRS: 6 methods, LA partial, stratified validation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calculate_prs_admixed.R</w:t>
            </w:r>
          </w:p>
        </w:tc>
        <w:tc>
          <w:tcPr>
            <w:tcW w:type="dxa" w:w="27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PRS_METHOD, PRS_LA_PARTIAL, PRS_VALIDATE_STRATIFIED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submit_prs_array.sh</w:t>
            </w:r>
          </w:p>
        </w:tc>
      </w:tr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Colocalization: coloc.susie, HyPrColoc, OPERA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run_colocalization.R</w:t>
            </w:r>
          </w:p>
        </w:tc>
        <w:tc>
          <w:tcPr>
            <w:tcW w:type="dxa" w:w="27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COLOC_RUN, COLOC_COMBINE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step 4</w:t>
            </w:r>
          </w:p>
        </w:tc>
      </w:tr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GxG interaction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run_gxg_interaction.R</w:t>
            </w:r>
          </w:p>
        </w:tc>
        <w:tc>
          <w:tcPr>
            <w:tcW w:type="dxa" w:w="27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GXG_SELECT_HITS, GXG_TEST, GXG_ANCESTRY_HETEROGENEITY, GXG_COMBINE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submit_gxg_array.sh</w:t>
            </w:r>
          </w:p>
        </w:tc>
      </w:tr>
    </w:tbl>
    <w:p>
      <w:pPr>
        <w:pStyle w:val="Heading1"/>
        <w:spacing w:after="120" w:before="240"/>
      </w:pPr>
      <w:r>
        <w:t xml:space="preserve">8. What comes out per ancestry</w:t>
      </w:r>
    </w:p>
    <w:p>
      <w:pPr>
        <w:spacing w:after="120"/>
      </w:pPr>
      <w:r>
        <w:t xml:space="preserve">Tractor-GENESIS reports, for every variant and trait: P_JOINT (any effect) and, for each ancestral background, BETA, SE, Z, P and MAC, plus P_HET and I2 for whether the effects differ across backgrounds. The per-stratum SLURM runs add stratum-level results (EUR, AAC, LAT1, LAT2, and so on) on top, and meta_analyze_strata.R pools each background across strata. PRS adds the local-ancestry partial scores. GxG reports every interaction pooled, per stratum, and for ancestry modification.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Calibri" w:cs="Calibri" w:eastAsia="Calibri" w:hAnsi="Calibri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Calibri" w:cs="Calibri" w:eastAsia="Calibri" w:hAnsi="Calibri"/>
      <w:b/>
      <w:bCs/>
      <w:color w:val="2E5C8A"/>
      <w:sz w:val="26"/>
      <w:szCs w:val="26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image" Target="media/ffd22650a8d1257403ea3e2acb32b8a531b7b2f7.png"/><Relationship Id="rId8" Type="http://schemas.openxmlformats.org/officeDocument/2006/relationships/image" Target="media/38968cd843bab0de9bad5c88109d882fa3030905.png"/><Relationship Id="rId9" Type="http://schemas.openxmlformats.org/officeDocument/2006/relationships/image" Target="media/67ac482ce7158031b2525ff96dcbe7ab9eacbea8.png"/><Relationship Id="rId10" Type="http://schemas.openxmlformats.org/officeDocument/2006/relationships/image" Target="media/73faf33a731a01673190aa596073f986b5fedb4c.png"/><Relationship Id="rId11" Type="http://schemas.openxmlformats.org/officeDocument/2006/relationships/image" Target="media/a28d3474f79b2de8c1e0ba07e26e9fab55c5c884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Multi-ancestry leukemia GWAS pipeline: workflow</dc:title>
  <dc:creator>Nextflow GWAS pipeline</dc:creator>
  <cp:lastModifiedBy>Un-named</cp:lastModifiedBy>
  <cp:revision>1</cp:revision>
  <dcterms:created xsi:type="dcterms:W3CDTF">2026-10-02T20:26:01.489Z</dcterms:created>
  <dcterms:modified xsi:type="dcterms:W3CDTF">2026-10-02T20:26:01.490Z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