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180" w:rsidRPr="0098658C" w:rsidRDefault="00E22180" w:rsidP="00E22180">
      <w:r>
        <w:rPr>
          <w:rFonts w:ascii="Cambria" w:eastAsia="MS Gothic" w:hAnsi="Cambria" w:cs="Times New Roman"/>
          <w:b/>
          <w:bCs/>
          <w:color w:val="365F91"/>
          <w:sz w:val="28"/>
          <w:szCs w:val="28"/>
          <w:lang w:eastAsia="ja-JP"/>
        </w:rPr>
        <w:t xml:space="preserve">- </w:t>
      </w:r>
      <w:r>
        <w:t>Note to the reader</w:t>
      </w:r>
      <w:r w:rsidRPr="006424F1">
        <w:t>:</w:t>
      </w:r>
    </w:p>
    <w:p w:rsidR="00E22180" w:rsidRPr="006424F1" w:rsidRDefault="00E22180" w:rsidP="00E22180"/>
    <w:p w:rsidR="00E22180" w:rsidRPr="006424F1" w:rsidRDefault="00E22180" w:rsidP="00E22180">
      <w:r w:rsidRPr="006424F1">
        <w:t xml:space="preserve">Welcome to </w:t>
      </w:r>
      <w:r>
        <w:t>Your own personalized Simple Software Inc. “SANRIO” Workspace</w:t>
      </w:r>
      <w:r w:rsidRPr="006424F1">
        <w:t xml:space="preserve">! We hope that you find this manual instructive, comprehensive, and easy to use. </w:t>
      </w:r>
    </w:p>
    <w:p w:rsidR="00E22180" w:rsidRPr="006424F1" w:rsidRDefault="00E22180" w:rsidP="00E22180"/>
    <w:p w:rsidR="00E22180" w:rsidRPr="006424F1" w:rsidRDefault="00E22180" w:rsidP="00E22180">
      <w:r>
        <w:t>This manual contains many sections;</w:t>
      </w:r>
      <w:r w:rsidRPr="006424F1">
        <w:t xml:space="preserve"> each</w:t>
      </w:r>
      <w:r>
        <w:t xml:space="preserve"> will be devoted to</w:t>
      </w:r>
      <w:r w:rsidRPr="006424F1">
        <w:t xml:space="preserve"> a different theme. Each section </w:t>
      </w:r>
      <w:r>
        <w:t>will have</w:t>
      </w:r>
      <w:r w:rsidRPr="006424F1">
        <w:t xml:space="preserve"> a number of lessons. Each lesson has the following elements:</w:t>
      </w:r>
    </w:p>
    <w:p w:rsidR="00E22180" w:rsidRPr="006424F1" w:rsidRDefault="00E22180" w:rsidP="00E22180"/>
    <w:tbl>
      <w:tblPr>
        <w:tblW w:w="0" w:type="auto"/>
        <w:tblInd w:w="115" w:type="dxa"/>
        <w:tblCellMar>
          <w:top w:w="115" w:type="dxa"/>
          <w:left w:w="115" w:type="dxa"/>
          <w:bottom w:w="115" w:type="dxa"/>
          <w:right w:w="115" w:type="dxa"/>
        </w:tblCellMar>
        <w:tblLook w:val="01E0" w:firstRow="1" w:lastRow="1" w:firstColumn="1" w:lastColumn="1" w:noHBand="0" w:noVBand="0"/>
      </w:tblPr>
      <w:tblGrid>
        <w:gridCol w:w="2470"/>
        <w:gridCol w:w="6285"/>
      </w:tblGrid>
      <w:tr w:rsidR="00E22180" w:rsidRPr="006424F1" w:rsidTr="00A94952">
        <w:tc>
          <w:tcPr>
            <w:tcW w:w="2635" w:type="dxa"/>
          </w:tcPr>
          <w:p w:rsidR="00E22180" w:rsidRPr="006424F1" w:rsidRDefault="00E22180" w:rsidP="00A94952">
            <w:pPr>
              <w:rPr>
                <w:rStyle w:val="TableHeadings"/>
              </w:rPr>
            </w:pPr>
            <w:r w:rsidRPr="006424F1">
              <w:rPr>
                <w:rStyle w:val="TableHeadings"/>
              </w:rPr>
              <w:t>Concepts</w:t>
            </w:r>
          </w:p>
        </w:tc>
        <w:tc>
          <w:tcPr>
            <w:tcW w:w="6941" w:type="dxa"/>
          </w:tcPr>
          <w:p w:rsidR="00E22180" w:rsidRPr="006424F1" w:rsidRDefault="00E22180" w:rsidP="00A94952">
            <w:pPr>
              <w:rPr>
                <w:b/>
                <w:color w:val="3366FF"/>
                <w:szCs w:val="22"/>
              </w:rPr>
            </w:pPr>
            <w:r w:rsidRPr="006424F1">
              <w:t>A specific portion of the overall theme. For example, a section may focus on using toolbars, while a concept would address a specific toolbar.</w:t>
            </w:r>
          </w:p>
        </w:tc>
      </w:tr>
      <w:tr w:rsidR="00E22180" w:rsidRPr="006424F1" w:rsidTr="00A94952">
        <w:tc>
          <w:tcPr>
            <w:tcW w:w="2635" w:type="dxa"/>
          </w:tcPr>
          <w:p w:rsidR="00E22180" w:rsidRPr="006424F1" w:rsidRDefault="00E22180" w:rsidP="00A94952">
            <w:pPr>
              <w:rPr>
                <w:rStyle w:val="TableHeadings"/>
              </w:rPr>
            </w:pPr>
            <w:r w:rsidRPr="006424F1">
              <w:rPr>
                <w:rStyle w:val="TableHeadings"/>
              </w:rPr>
              <w:t>Step-By Step</w:t>
            </w:r>
          </w:p>
        </w:tc>
        <w:tc>
          <w:tcPr>
            <w:tcW w:w="6941" w:type="dxa"/>
          </w:tcPr>
          <w:p w:rsidR="00E22180" w:rsidRPr="006424F1" w:rsidRDefault="00E22180" w:rsidP="00A94952">
            <w:r w:rsidRPr="006424F1">
              <w:t>A walkthrough of the concepts covered in the lesson.</w:t>
            </w:r>
          </w:p>
        </w:tc>
      </w:tr>
      <w:tr w:rsidR="00E22180" w:rsidRPr="006424F1" w:rsidTr="00A94952">
        <w:tc>
          <w:tcPr>
            <w:tcW w:w="2635" w:type="dxa"/>
          </w:tcPr>
          <w:p w:rsidR="00E22180" w:rsidRPr="006424F1" w:rsidRDefault="00E22180" w:rsidP="00A94952">
            <w:pPr>
              <w:rPr>
                <w:rStyle w:val="TableHeadings"/>
              </w:rPr>
            </w:pPr>
            <w:r w:rsidRPr="006424F1">
              <w:rPr>
                <w:rStyle w:val="TableHeadings"/>
              </w:rPr>
              <w:t>Skill Sharpener</w:t>
            </w:r>
          </w:p>
        </w:tc>
        <w:tc>
          <w:tcPr>
            <w:tcW w:w="6941" w:type="dxa"/>
          </w:tcPr>
          <w:p w:rsidR="00E22180" w:rsidRPr="006424F1" w:rsidRDefault="00E22180" w:rsidP="00A94952">
            <w:r w:rsidRPr="006424F1">
              <w:t>A free-form assignment focusing on the concepts covered in the lesson.</w:t>
            </w:r>
          </w:p>
        </w:tc>
      </w:tr>
    </w:tbl>
    <w:p w:rsidR="00E22180" w:rsidRPr="006424F1" w:rsidRDefault="00E22180" w:rsidP="00E22180"/>
    <w:p w:rsidR="00E22180" w:rsidRPr="006424F1" w:rsidRDefault="00E22180" w:rsidP="00E22180">
      <w:r>
        <w:t xml:space="preserve">There will be some scenario’s and </w:t>
      </w:r>
      <w:proofErr w:type="spellStart"/>
      <w:proofErr w:type="gramStart"/>
      <w:r>
        <w:t>excersis’s</w:t>
      </w:r>
      <w:proofErr w:type="spellEnd"/>
      <w:r>
        <w:t xml:space="preserve">  lessons</w:t>
      </w:r>
      <w:proofErr w:type="gramEnd"/>
      <w:r>
        <w:t xml:space="preserve"> will be after each Section as an exercises to better understand the information discussed by the manual</w:t>
      </w:r>
      <w:r w:rsidRPr="006424F1">
        <w:t>:</w:t>
      </w:r>
    </w:p>
    <w:p w:rsidR="00E22180" w:rsidRPr="006424F1" w:rsidRDefault="00E22180" w:rsidP="00E22180"/>
    <w:tbl>
      <w:tblPr>
        <w:tblW w:w="0" w:type="auto"/>
        <w:tblInd w:w="115" w:type="dxa"/>
        <w:tblCellMar>
          <w:top w:w="115" w:type="dxa"/>
          <w:left w:w="115" w:type="dxa"/>
          <w:bottom w:w="115" w:type="dxa"/>
          <w:right w:w="115" w:type="dxa"/>
        </w:tblCellMar>
        <w:tblLook w:val="01E0" w:firstRow="1" w:lastRow="1" w:firstColumn="1" w:lastColumn="1" w:noHBand="0" w:noVBand="0"/>
      </w:tblPr>
      <w:tblGrid>
        <w:gridCol w:w="2479"/>
        <w:gridCol w:w="6276"/>
      </w:tblGrid>
      <w:tr w:rsidR="00E22180" w:rsidRPr="006424F1" w:rsidTr="00A94952">
        <w:tc>
          <w:tcPr>
            <w:tcW w:w="2635" w:type="dxa"/>
          </w:tcPr>
          <w:p w:rsidR="00E22180" w:rsidRPr="006424F1" w:rsidRDefault="00E22180" w:rsidP="00A94952">
            <w:pPr>
              <w:rPr>
                <w:rStyle w:val="TableHeadings"/>
              </w:rPr>
            </w:pPr>
            <w:r>
              <w:rPr>
                <w:rStyle w:val="TableHeadings"/>
              </w:rPr>
              <w:t>Scenarios</w:t>
            </w:r>
          </w:p>
        </w:tc>
        <w:tc>
          <w:tcPr>
            <w:tcW w:w="6941" w:type="dxa"/>
          </w:tcPr>
          <w:p w:rsidR="00E22180" w:rsidRPr="006424F1" w:rsidRDefault="00E22180" w:rsidP="00A94952">
            <w:pPr>
              <w:rPr>
                <w:b/>
                <w:color w:val="3366FF"/>
                <w:szCs w:val="22"/>
              </w:rPr>
            </w:pPr>
            <w:r w:rsidRPr="006424F1">
              <w:t>A larger free-form assignment focusing on all concepts taught in the section</w:t>
            </w:r>
            <w:r>
              <w:t xml:space="preserve"> through scenarios. Each scenario will discuss “Real Life” issues Employees have with software and how we solve them. Also there will be an exercise to help better understand how to resolve “Real Life” issues with technology being to </w:t>
            </w:r>
            <w:proofErr w:type="gramStart"/>
            <w:r>
              <w:t>complicated</w:t>
            </w:r>
            <w:proofErr w:type="gramEnd"/>
            <w:r>
              <w:t xml:space="preserve"> and their solutions. </w:t>
            </w:r>
          </w:p>
        </w:tc>
      </w:tr>
      <w:tr w:rsidR="00E22180" w:rsidRPr="006424F1" w:rsidTr="00A94952">
        <w:tc>
          <w:tcPr>
            <w:tcW w:w="2635" w:type="dxa"/>
          </w:tcPr>
          <w:p w:rsidR="00E22180" w:rsidRPr="006424F1" w:rsidRDefault="00E22180" w:rsidP="00A94952">
            <w:pPr>
              <w:rPr>
                <w:rStyle w:val="TableHeadings"/>
              </w:rPr>
            </w:pPr>
            <w:r w:rsidRPr="006424F1">
              <w:rPr>
                <w:rStyle w:val="TableHeadings"/>
              </w:rPr>
              <w:t>Review Questions</w:t>
            </w:r>
            <w:r>
              <w:rPr>
                <w:rStyle w:val="TableHeadings"/>
              </w:rPr>
              <w:t>/ Answers</w:t>
            </w:r>
          </w:p>
        </w:tc>
        <w:tc>
          <w:tcPr>
            <w:tcW w:w="6941" w:type="dxa"/>
          </w:tcPr>
          <w:p w:rsidR="00E22180" w:rsidRDefault="00E22180" w:rsidP="00A94952"/>
          <w:p w:rsidR="00E22180" w:rsidRDefault="00E22180" w:rsidP="00A94952"/>
          <w:p w:rsidR="00E22180" w:rsidRDefault="00E22180" w:rsidP="00A94952"/>
          <w:p w:rsidR="00E22180" w:rsidRDefault="00E22180" w:rsidP="00A94952">
            <w:pPr>
              <w:rPr>
                <w:rStyle w:val="TOCTitle"/>
              </w:rPr>
            </w:pPr>
          </w:p>
          <w:p w:rsidR="00E22180" w:rsidRPr="006424F1" w:rsidRDefault="00E22180" w:rsidP="00A94952"/>
        </w:tc>
      </w:tr>
    </w:tbl>
    <w:p w:rsidR="00402F1C" w:rsidRPr="00E22180" w:rsidRDefault="00402F1C" w:rsidP="00E22180">
      <w:bookmarkStart w:id="0" w:name="_GoBack"/>
      <w:bookmarkEnd w:id="0"/>
    </w:p>
    <w:sectPr w:rsidR="00402F1C" w:rsidRPr="00E22180" w:rsidSect="00402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59E"/>
    <w:rsid w:val="00402F1C"/>
    <w:rsid w:val="006D559E"/>
    <w:rsid w:val="00E22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31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9E"/>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559E"/>
    <w:rPr>
      <w:color w:val="0000FF"/>
      <w:u w:val="single"/>
    </w:rPr>
  </w:style>
  <w:style w:type="character" w:customStyle="1" w:styleId="ReviewQuestion">
    <w:name w:val="Review Question"/>
    <w:rsid w:val="006D559E"/>
    <w:rPr>
      <w:rFonts w:ascii="Calibri" w:hAnsi="Calibri"/>
      <w:b/>
      <w:bCs/>
      <w:color w:val="auto"/>
    </w:rPr>
  </w:style>
  <w:style w:type="character" w:customStyle="1" w:styleId="CopyrightPage1">
    <w:name w:val="Copyright Page 1"/>
    <w:rsid w:val="006D559E"/>
    <w:rPr>
      <w:b/>
      <w:bCs/>
      <w:sz w:val="16"/>
    </w:rPr>
  </w:style>
  <w:style w:type="character" w:customStyle="1" w:styleId="CopyrightPage">
    <w:name w:val="Copyright Page"/>
    <w:rsid w:val="006D559E"/>
    <w:rPr>
      <w:sz w:val="16"/>
    </w:rPr>
  </w:style>
  <w:style w:type="character" w:customStyle="1" w:styleId="CopyrightPage3">
    <w:name w:val="Copyright Page 3"/>
    <w:rsid w:val="006D559E"/>
    <w:rPr>
      <w:sz w:val="20"/>
    </w:rPr>
  </w:style>
  <w:style w:type="character" w:customStyle="1" w:styleId="orange">
    <w:name w:val="orange"/>
    <w:rsid w:val="006D559E"/>
  </w:style>
  <w:style w:type="paragraph" w:styleId="HTMLPreformatted">
    <w:name w:val="HTML Preformatted"/>
    <w:basedOn w:val="Normal"/>
    <w:link w:val="HTMLPreformattedChar"/>
    <w:uiPriority w:val="99"/>
    <w:unhideWhenUsed/>
    <w:rsid w:val="006D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559E"/>
    <w:rPr>
      <w:rFonts w:ascii="Courier New" w:eastAsia="Times New Roman" w:hAnsi="Courier New" w:cs="Courier New"/>
      <w:sz w:val="20"/>
      <w:szCs w:val="20"/>
    </w:rPr>
  </w:style>
  <w:style w:type="character" w:customStyle="1" w:styleId="TableHeadings">
    <w:name w:val="Table Headings"/>
    <w:rsid w:val="00E22180"/>
    <w:rPr>
      <w:rFonts w:ascii="Calibri" w:hAnsi="Calibri"/>
      <w:b/>
      <w:bCs/>
      <w:color w:val="000080"/>
    </w:rPr>
  </w:style>
  <w:style w:type="character" w:customStyle="1" w:styleId="TOCTitle">
    <w:name w:val="TOC Title"/>
    <w:rsid w:val="00E22180"/>
    <w:rPr>
      <w:rFonts w:ascii="Calibri" w:hAnsi="Calibri"/>
      <w:b/>
      <w:color w:val="000080"/>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9E"/>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559E"/>
    <w:rPr>
      <w:color w:val="0000FF"/>
      <w:u w:val="single"/>
    </w:rPr>
  </w:style>
  <w:style w:type="character" w:customStyle="1" w:styleId="ReviewQuestion">
    <w:name w:val="Review Question"/>
    <w:rsid w:val="006D559E"/>
    <w:rPr>
      <w:rFonts w:ascii="Calibri" w:hAnsi="Calibri"/>
      <w:b/>
      <w:bCs/>
      <w:color w:val="auto"/>
    </w:rPr>
  </w:style>
  <w:style w:type="character" w:customStyle="1" w:styleId="CopyrightPage1">
    <w:name w:val="Copyright Page 1"/>
    <w:rsid w:val="006D559E"/>
    <w:rPr>
      <w:b/>
      <w:bCs/>
      <w:sz w:val="16"/>
    </w:rPr>
  </w:style>
  <w:style w:type="character" w:customStyle="1" w:styleId="CopyrightPage">
    <w:name w:val="Copyright Page"/>
    <w:rsid w:val="006D559E"/>
    <w:rPr>
      <w:sz w:val="16"/>
    </w:rPr>
  </w:style>
  <w:style w:type="character" w:customStyle="1" w:styleId="CopyrightPage3">
    <w:name w:val="Copyright Page 3"/>
    <w:rsid w:val="006D559E"/>
    <w:rPr>
      <w:sz w:val="20"/>
    </w:rPr>
  </w:style>
  <w:style w:type="character" w:customStyle="1" w:styleId="orange">
    <w:name w:val="orange"/>
    <w:rsid w:val="006D559E"/>
  </w:style>
  <w:style w:type="paragraph" w:styleId="HTMLPreformatted">
    <w:name w:val="HTML Preformatted"/>
    <w:basedOn w:val="Normal"/>
    <w:link w:val="HTMLPreformattedChar"/>
    <w:uiPriority w:val="99"/>
    <w:unhideWhenUsed/>
    <w:rsid w:val="006D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559E"/>
    <w:rPr>
      <w:rFonts w:ascii="Courier New" w:eastAsia="Times New Roman" w:hAnsi="Courier New" w:cs="Courier New"/>
      <w:sz w:val="20"/>
      <w:szCs w:val="20"/>
    </w:rPr>
  </w:style>
  <w:style w:type="character" w:customStyle="1" w:styleId="TableHeadings">
    <w:name w:val="Table Headings"/>
    <w:rsid w:val="00E22180"/>
    <w:rPr>
      <w:rFonts w:ascii="Calibri" w:hAnsi="Calibri"/>
      <w:b/>
      <w:bCs/>
      <w:color w:val="000080"/>
    </w:rPr>
  </w:style>
  <w:style w:type="character" w:customStyle="1" w:styleId="TOCTitle">
    <w:name w:val="TOC Title"/>
    <w:rsid w:val="00E22180"/>
    <w:rPr>
      <w:rFonts w:ascii="Calibri" w:hAnsi="Calibri"/>
      <w:b/>
      <w:color w:val="00008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1021</Characters>
  <Application>Microsoft Macintosh Word</Application>
  <DocSecurity>0</DocSecurity>
  <Lines>8</Lines>
  <Paragraphs>2</Paragraphs>
  <ScaleCrop>false</ScaleCrop>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Kaufman</dc:creator>
  <cp:keywords/>
  <dc:description/>
  <cp:lastModifiedBy>Cassandra Kaufman</cp:lastModifiedBy>
  <cp:revision>2</cp:revision>
  <dcterms:created xsi:type="dcterms:W3CDTF">2012-02-07T08:41:00Z</dcterms:created>
  <dcterms:modified xsi:type="dcterms:W3CDTF">2012-02-07T08:41:00Z</dcterms:modified>
</cp:coreProperties>
</file>