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교육시설 사전기획 적정성 검토 세부의견서</w:t>
      </w:r>
    </w:p>
    <w:p>
      <w:pPr>
        <w:pStyle w:val="Heading2"/>
      </w:pPr>
      <w:r>
        <w:t>1. 기본 정보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접수번호</w:t>
            </w:r>
          </w:p>
        </w:tc>
        <w:tc>
          <w:tcPr>
            <w:tcW w:type="dxa" w:w="2160"/>
          </w:tcPr>
          <w:p>
            <w:r>
              <w:t>202600-00R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사업구분</w:t>
            </w:r>
          </w:p>
        </w:tc>
        <w:tc>
          <w:tcPr>
            <w:tcW w:type="dxa" w:w="2160"/>
          </w:tcPr>
          <w:p>
            <w:r>
              <w:t>공간재구조화 사업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신청기관</w:t>
            </w:r>
          </w:p>
        </w:tc>
        <w:tc>
          <w:tcPr>
            <w:tcW w:type="dxa" w:w="2160"/>
          </w:tcPr>
          <w:p>
            <w:r>
              <w:t>OOO교육청 본청</w:t>
            </w:r>
          </w:p>
        </w:tc>
        <w:tc>
          <w:tcPr>
            <w:tcW w:type="dxa" w:w="2160"/>
          </w:tcPr>
          <w:p>
            <w:r>
              <w:rPr>
                <w:b/>
              </w:rPr>
              <w:t>학교급</w:t>
            </w:r>
          </w:p>
        </w:tc>
        <w:tc>
          <w:tcPr>
            <w:tcW w:type="dxa" w:w="2160"/>
          </w:tcPr>
          <w:p>
            <w:r>
              <w:t>고등학교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설립구분</w:t>
            </w:r>
          </w:p>
        </w:tc>
        <w:tc>
          <w:tcPr>
            <w:tcW w:type="dxa" w:w="2160"/>
          </w:tcPr>
          <w:p>
            <w:r>
              <w:t>공립</w:t>
            </w:r>
          </w:p>
        </w:tc>
        <w:tc>
          <w:tcPr>
            <w:tcW w:type="dxa" w:w="2160"/>
          </w:tcPr>
          <w:p>
            <w:r>
              <w:rPr>
                <w:b/>
              </w:rPr>
              <w:t>건축구분</w:t>
            </w:r>
          </w:p>
        </w:tc>
        <w:tc>
          <w:tcPr>
            <w:tcW w:type="dxa" w:w="2160"/>
          </w:tcPr>
          <w:p>
            <w:r>
              <w:t>개축 (사업계획서 기준)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용도</w:t>
            </w:r>
          </w:p>
        </w:tc>
        <w:tc>
          <w:tcPr>
            <w:tcW w:type="dxa" w:w="2160"/>
          </w:tcPr>
          <w:p>
            <w:r>
              <w:t>교사동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사업명</w:t>
            </w:r>
          </w:p>
        </w:tc>
        <w:tc>
          <w:tcPr>
            <w:tcW w:type="dxa" w:w="2160"/>
          </w:tcPr>
          <w:p>
            <w:r>
              <w:t>(OO) OO고등학교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설립년도</w:t>
            </w:r>
          </w:p>
        </w:tc>
        <w:tc>
          <w:tcPr>
            <w:tcW w:type="dxa" w:w="2160"/>
          </w:tcPr>
          <w:p>
            <w:r>
              <w:t>0000년</w:t>
            </w:r>
          </w:p>
        </w:tc>
        <w:tc>
          <w:tcPr>
            <w:tcW w:type="dxa" w:w="2160"/>
          </w:tcPr>
          <w:p>
            <w:r>
              <w:rPr>
                <w:b/>
              </w:rPr>
              <w:t>부지위치</w:t>
            </w:r>
          </w:p>
        </w:tc>
        <w:tc>
          <w:tcPr>
            <w:tcW w:type="dxa" w:w="2160"/>
          </w:tcPr>
          <w:p>
            <w:r>
              <w:t>OOO도 OO시 OO구 OO동</w:t>
            </w:r>
          </w:p>
        </w:tc>
      </w:tr>
    </w:tbl>
    <w:p/>
    <w:p>
      <w:pPr>
        <w:pStyle w:val="Heading2"/>
      </w:pPr>
      <w:r>
        <w:t>■ 사업추진에 관한 사항</w:t>
      </w:r>
    </w:p>
    <w:p>
      <w:pPr>
        <w:pStyle w:val="Heading3"/>
      </w:pPr>
      <w:r>
        <w:t>대상학교 사업 전·후 현황 (단위: ㎡)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1728"/>
          </w:tcPr>
          <w:p>
            <w:r>
              <w:rPr>
                <w:b/>
              </w:rPr>
              <w:t>학생 수(명)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학급 수(실)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연면적</w:t>
            </w:r>
          </w:p>
        </w:tc>
        <w:tc>
          <w:tcPr>
            <w:tcW w:type="dxa" w:w="1728"/>
          </w:tcPr>
          <w:p>
            <w:r>
              <w:rPr>
                <w:b/>
              </w:rPr>
              <w:t>1인당 연면적</w:t>
            </w:r>
          </w:p>
        </w:tc>
      </w:tr>
      <w:tr>
        <w:tc>
          <w:tcPr>
            <w:tcW w:type="dxa" w:w="1728"/>
          </w:tcPr>
          <w:p>
            <w:r>
              <w:t>신청 시점(2025년)</w:t>
            </w:r>
          </w:p>
        </w:tc>
        <w:tc>
          <w:tcPr>
            <w:tcW w:type="dxa" w:w="1728"/>
          </w:tcPr>
          <w:p>
            <w:r>
              <w:t>930</w:t>
            </w:r>
          </w:p>
        </w:tc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14,196</w:t>
            </w:r>
          </w:p>
        </w:tc>
        <w:tc>
          <w:tcPr>
            <w:tcW w:type="dxa" w:w="1728"/>
          </w:tcPr>
          <w:p>
            <w:r>
              <w:t>15.3</w:t>
            </w:r>
          </w:p>
        </w:tc>
      </w:tr>
      <w:tr>
        <w:tc>
          <w:tcPr>
            <w:tcW w:type="dxa" w:w="1728"/>
          </w:tcPr>
          <w:p>
            <w:r>
              <w:t>준공 시점(2028년)</w:t>
            </w:r>
          </w:p>
        </w:tc>
        <w:tc>
          <w:tcPr>
            <w:tcW w:type="dxa" w:w="1728"/>
          </w:tcPr>
          <w:p>
            <w:r>
              <w:t>860</w:t>
            </w:r>
          </w:p>
        </w:tc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16,551</w:t>
            </w:r>
          </w:p>
        </w:tc>
        <w:tc>
          <w:tcPr>
            <w:tcW w:type="dxa" w:w="1728"/>
          </w:tcPr>
          <w:p>
            <w:r>
              <w:t>19.2</w:t>
            </w:r>
          </w:p>
        </w:tc>
      </w:tr>
    </w:tbl>
    <w:p/>
    <w:p>
      <w:r>
        <w:rPr>
          <w:b/>
          <w:sz w:val="22"/>
        </w:rPr>
        <w:t>【사업비 산정】</w:t>
      </w:r>
    </w:p>
    <w:p>
      <w:pPr>
        <w:ind w:left="567"/>
      </w:pPr>
      <w:r>
        <w:t>☐ 적정  ☐ 보완권고  ☑ 보완  ☐ 해당없음</w:t>
      </w:r>
    </w:p>
    <w:p>
      <w:r>
        <w:rPr>
          <w:b/>
        </w:rPr>
        <w:t>[검토의견]</w:t>
      </w:r>
    </w:p>
    <w:p>
      <w:pPr>
        <w:pStyle w:val="ListBullet"/>
        <w:ind w:left="850"/>
      </w:pPr>
      <w:r>
        <w:rPr>
          <w:sz w:val="18"/>
        </w:rPr>
        <w:t>(총공사비) 총공사비 100억 이상 건설공사의 경우 「건설기술진흥법 시행령」 제75조에 따른 설계VE 대상에 해당함에 따라, VE 관련 비용에 대한 구체적인 산출근거 및 기준 제시 필요</w:t>
      </w:r>
    </w:p>
    <w:p>
      <w:pPr>
        <w:pStyle w:val="ListBullet"/>
        <w:ind w:left="850"/>
      </w:pPr>
      <w:r>
        <w:rPr>
          <w:sz w:val="18"/>
        </w:rPr>
        <w:t>총공사비 50억 이상인 경우, 「산업안전보건법」 제67조에 따라 안전보건대장 작성 비용 확보 필요</w:t>
      </w:r>
    </w:p>
    <w:p>
      <w:pPr>
        <w:pStyle w:val="ListBullet"/>
        <w:ind w:left="850"/>
      </w:pPr>
      <w:r>
        <w:rPr>
          <w:sz w:val="18"/>
        </w:rPr>
        <w:t>(설계용역비) 설계용역비는 「건축사법」 제19조의3 및 「공공발주사업에 대한 건축사의 업무범위와 대가기준」을 근거로 구체적인 제시 필요하며, 리모델링의 경우 특수요인 보정(1.5배) 적용 권장</w:t>
      </w:r>
    </w:p>
    <w:p>
      <w:pPr>
        <w:pStyle w:val="ListBullet"/>
        <w:ind w:left="850"/>
      </w:pPr>
      <w:r>
        <w:rPr>
          <w:sz w:val="18"/>
        </w:rPr>
        <w:t>(인증 관련) 증축 사업으로 각종 인증 관련 목표등급 설정 및 추가요율 책정 등 재검토 필요</w:t>
      </w:r>
    </w:p>
    <w:p>
      <w:pPr>
        <w:pStyle w:val="ListBullet"/>
        <w:ind w:left="850"/>
      </w:pPr>
      <w:r>
        <w:rPr>
          <w:sz w:val="18"/>
        </w:rPr>
        <w:t>인증 관련 비용에 대한 명확한 인증범위 제시 요청(인증 진행 시 본인증 예산까지 고려 필요)</w:t>
      </w:r>
    </w:p>
    <w:p>
      <w:r>
        <w:rPr>
          <w:b/>
          <w:sz w:val="22"/>
        </w:rPr>
        <w:t>【사업기간 산정】</w:t>
      </w:r>
    </w:p>
    <w:p>
      <w:pPr>
        <w:ind w:left="567"/>
      </w:pPr>
      <w:r>
        <w:t>☐ 적정  ☑ 보완권고  ☐ 보완  ☐ 해당없음</w:t>
      </w:r>
    </w:p>
    <w:p>
      <w:r>
        <w:rPr>
          <w:b/>
        </w:rPr>
        <w:t>[검토의견]</w:t>
      </w:r>
    </w:p>
    <w:p>
      <w:pPr>
        <w:pStyle w:val="ListBullet"/>
        <w:ind w:left="850"/>
      </w:pPr>
      <w:r>
        <w:rPr>
          <w:sz w:val="18"/>
        </w:rPr>
        <w:t>적정성 검토 신청서 상 설계기간과 설계공모지침서의 설계기간이 상이하므로 확인 요청</w:t>
      </w:r>
    </w:p>
    <w:p>
      <w:pPr>
        <w:pStyle w:val="ListBullet"/>
        <w:ind w:left="850"/>
      </w:pPr>
      <w:r>
        <w:rPr>
          <w:sz w:val="18"/>
        </w:rPr>
        <w:t>공사기간(22개월) 적정여부에 대한 산출기준, 세부내용 보완 권고</w:t>
      </w:r>
    </w:p>
    <w:p>
      <w:pPr>
        <w:pStyle w:val="ListBullet"/>
        <w:ind w:left="850"/>
      </w:pPr>
      <w:r>
        <w:rPr>
          <w:sz w:val="18"/>
        </w:rPr>
        <w:t>공사 불가능 기간(동절기, 집중호우)을 감안하고 강화된 규정을 고려하여 공사기간 재산정 권고</w:t>
      </w:r>
    </w:p>
    <w:p/>
    <w:p>
      <w:pPr>
        <w:pStyle w:val="Heading2"/>
      </w:pPr>
      <w:r>
        <w:t>■ 교육과정 등에 관한 사항</w:t>
      </w:r>
    </w:p>
    <w:p>
      <w:r>
        <w:rPr>
          <w:b/>
          <w:sz w:val="22"/>
        </w:rPr>
        <w:t>【교육 현황조사】</w:t>
      </w:r>
    </w:p>
    <w:p>
      <w:pPr>
        <w:ind w:left="567"/>
      </w:pPr>
      <w:r>
        <w:t>☐ 적정  ☑ 보완권고  ☐ 보완  ☐ 해당없음</w:t>
      </w:r>
    </w:p>
    <w:p>
      <w:r>
        <w:rPr>
          <w:b/>
        </w:rPr>
        <w:t>[검토의견]</w:t>
      </w:r>
    </w:p>
    <w:p>
      <w:pPr>
        <w:pStyle w:val="ListBullet"/>
        <w:ind w:left="850"/>
      </w:pPr>
      <w:r>
        <w:rPr>
          <w:sz w:val="18"/>
        </w:rPr>
        <w:t>지역사회 연계 교육프로그램, 방과후학교, AI 디지털교과서 적용 등에 대한 추가 조사 권고</w:t>
      </w:r>
    </w:p>
    <w:p>
      <w:pPr>
        <w:pStyle w:val="ListBullet"/>
        <w:ind w:left="850"/>
      </w:pPr>
      <w:r>
        <w:rPr>
          <w:sz w:val="18"/>
        </w:rPr>
        <w:t>교육목표, 교육과정 편성·운영·평가 계획, 동아리 활동 현황 등을 기준으로 검토함</w:t>
      </w:r>
    </w:p>
    <w:p>
      <w:r>
        <w:rPr>
          <w:b/>
          <w:sz w:val="22"/>
        </w:rPr>
        <w:t>【사용자 참여 (교육/공간)】</w:t>
      </w:r>
    </w:p>
    <w:p>
      <w:pPr>
        <w:ind w:left="567"/>
      </w:pPr>
      <w:r>
        <w:t>☐ 적정  ☑ 보완권고  ☐ 보완  ☐ 해당없음</w:t>
      </w:r>
    </w:p>
    <w:p>
      <w:r>
        <w:rPr>
          <w:b/>
        </w:rPr>
        <w:t>[검토의견]</w:t>
      </w:r>
    </w:p>
    <w:p>
      <w:pPr>
        <w:pStyle w:val="ListBullet"/>
        <w:ind w:left="850"/>
      </w:pPr>
      <w:r>
        <w:rPr>
          <w:sz w:val="18"/>
        </w:rPr>
        <w:t>(교육분야) 설문조사 문항의 구체화 후 학생 및 학부모 등 대상으로 의견 확인 및 분석 필요</w:t>
      </w:r>
    </w:p>
    <w:p>
      <w:pPr>
        <w:pStyle w:val="ListBullet"/>
        <w:ind w:left="850"/>
      </w:pPr>
      <w:r>
        <w:rPr>
          <w:sz w:val="18"/>
        </w:rPr>
        <w:t>(공간분야) 교육분야 사용자 참여 보완 시 공간 요구사항 추가 반영 권고</w:t>
      </w:r>
    </w:p>
    <w:p>
      <w:pPr>
        <w:pStyle w:val="ListBullet"/>
        <w:ind w:left="850"/>
      </w:pPr>
      <w:r>
        <w:rPr>
          <w:sz w:val="18"/>
        </w:rPr>
        <w:t>시간대별 공간 활용 계획, 소음 및 동선 간섭 방지 설계 등 시나리오 구체화 권고</w:t>
      </w:r>
    </w:p>
    <w:p/>
    <w:p>
      <w:pPr>
        <w:pStyle w:val="Heading2"/>
      </w:pPr>
      <w:r>
        <w:t>■ 건축 및 안전 등에 관한 사항</w:t>
      </w:r>
    </w:p>
    <w:p>
      <w:r>
        <w:rPr>
          <w:b/>
          <w:sz w:val="22"/>
        </w:rPr>
        <w:t>【현황 분석】</w:t>
      </w:r>
    </w:p>
    <w:p>
      <w:pPr>
        <w:ind w:left="567"/>
      </w:pPr>
      <w:r>
        <w:t>☐ 적정  ☑ 보완권고  ☐ 보완  ☐ 해당없음</w:t>
      </w:r>
    </w:p>
    <w:p>
      <w:r>
        <w:rPr>
          <w:b/>
        </w:rPr>
        <w:t>[검토의견]</w:t>
      </w:r>
    </w:p>
    <w:p>
      <w:pPr>
        <w:pStyle w:val="ListBullet"/>
        <w:ind w:left="850"/>
      </w:pPr>
      <w:r>
        <w:rPr>
          <w:sz w:val="18"/>
        </w:rPr>
        <w:t>(주변시설) 「교육시설의 사전기획 등 업무수행 지침」 제9조에 따라 교육 연계 가능시설 보완 권고</w:t>
      </w:r>
    </w:p>
    <w:p>
      <w:pPr>
        <w:pStyle w:val="ListBullet"/>
        <w:ind w:left="850"/>
      </w:pPr>
      <w:r>
        <w:rPr>
          <w:sz w:val="18"/>
        </w:rPr>
        <w:t>(통학로) 다양한 통학 수단별 이용 현황에 대한 정량적 데이터 기반 종합적 통학로 분석 보완 권고</w:t>
      </w:r>
    </w:p>
    <w:p>
      <w:pPr>
        <w:pStyle w:val="ListBullet"/>
        <w:ind w:left="850"/>
      </w:pPr>
      <w:r>
        <w:rPr>
          <w:sz w:val="18"/>
        </w:rPr>
        <w:t>(안전보건대장) 「산업안전보건법 시행규칙」 제86조에 따라 기본안전보건대장 작성 여부 확인 요청</w:t>
      </w:r>
    </w:p>
    <w:p>
      <w:r>
        <w:rPr>
          <w:b/>
          <w:sz w:val="22"/>
        </w:rPr>
        <w:t>【건축물의 공간계획】</w:t>
      </w:r>
    </w:p>
    <w:p>
      <w:pPr>
        <w:ind w:left="567"/>
      </w:pPr>
      <w:r>
        <w:t>☐ 적정  ☑ 보완권고  ☐ 보완  ☐ 해당없음</w:t>
      </w:r>
    </w:p>
    <w:p>
      <w:r>
        <w:rPr>
          <w:b/>
        </w:rPr>
        <w:t>[검토의견]</w:t>
      </w:r>
    </w:p>
    <w:p>
      <w:pPr>
        <w:pStyle w:val="ListBullet"/>
        <w:ind w:left="850"/>
      </w:pPr>
      <w:r>
        <w:rPr>
          <w:sz w:val="18"/>
        </w:rPr>
        <w:t>(외부 동선) 사용자, 서비스, 비상 차량 동선을 명확히 구분하고 상호 간섭 방지 검토 권고</w:t>
      </w:r>
    </w:p>
    <w:p>
      <w:pPr>
        <w:pStyle w:val="ListBullet"/>
        <w:ind w:left="850"/>
      </w:pPr>
      <w:r>
        <w:rPr>
          <w:sz w:val="18"/>
        </w:rPr>
        <w:t>(내부 동선) 외부인 출입동선 관리 및 학생·외부인 동선 분리 계획 검토 필요</w:t>
      </w:r>
    </w:p>
    <w:p>
      <w:pPr>
        <w:pStyle w:val="ListBullet"/>
        <w:ind w:left="850"/>
      </w:pPr>
      <w:r>
        <w:rPr>
          <w:sz w:val="18"/>
        </w:rPr>
        <w:t>(유연성 강화) 교실군은 유연한(통합/분할) 운용이 가능하도록 계획 권고</w:t>
      </w:r>
    </w:p>
    <w:p>
      <w:pPr>
        <w:pStyle w:val="ListBullet"/>
        <w:ind w:left="850"/>
      </w:pPr>
      <w:r>
        <w:rPr>
          <w:sz w:val="18"/>
        </w:rPr>
        <w:t>(감염병 예방) 다공성 형태 계획, 완충 공간계획 등 구체적 검토 필요</w:t>
      </w:r>
    </w:p>
    <w:p>
      <w:r>
        <w:rPr>
          <w:b/>
          <w:sz w:val="22"/>
        </w:rPr>
        <w:t>【규모계획】</w:t>
      </w:r>
    </w:p>
    <w:p>
      <w:pPr>
        <w:ind w:left="567"/>
      </w:pPr>
      <w:r>
        <w:t>☐ 적정  ☑ 보완권고  ☐ 보완  ☐ 해당없음</w:t>
      </w:r>
    </w:p>
    <w:p>
      <w:r>
        <w:rPr>
          <w:b/>
        </w:rPr>
        <w:t>[검토의견]</w:t>
      </w:r>
    </w:p>
    <w:p>
      <w:pPr>
        <w:pStyle w:val="ListBullet"/>
        <w:ind w:left="850"/>
      </w:pPr>
      <w:r>
        <w:rPr>
          <w:sz w:val="18"/>
        </w:rPr>
        <w:t>학령인구 감소에 대비해 연면적 적정성 재검토 필요</w:t>
      </w:r>
    </w:p>
    <w:p>
      <w:pPr>
        <w:pStyle w:val="ListBullet"/>
        <w:ind w:left="850"/>
      </w:pPr>
      <w:r>
        <w:rPr>
          <w:sz w:val="18"/>
        </w:rPr>
        <w:t>학생 수 변동에 따라 교실·특별실 등을 유연하게 전환·재배치하는 단계별 시설 활용 감안 필요</w:t>
      </w:r>
    </w:p>
    <w:p>
      <w:pPr>
        <w:pStyle w:val="ListBullet"/>
        <w:ind w:left="850"/>
      </w:pPr>
      <w:r>
        <w:rPr>
          <w:sz w:val="18"/>
        </w:rPr>
        <w:t>일반 교실을 수업 시수 및 학생 이동량에 기반한 영역별 적정 규모 산정 필요</w:t>
      </w:r>
    </w:p>
    <w:p>
      <w:pPr>
        <w:pStyle w:val="Heading3"/>
      </w:pPr>
      <w:r>
        <w:t>공간별 규모 및 비율 산정 (사업대상 건물 기준)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880"/>
          </w:tcPr>
          <w:p>
            <w:r>
              <w:rPr>
                <w:b/>
              </w:rPr>
              <w:t>면적(㎡)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비율</w:t>
            </w:r>
          </w:p>
        </w:tc>
      </w:tr>
      <w:tr>
        <w:tc>
          <w:tcPr>
            <w:tcW w:type="dxa" w:w="2880"/>
          </w:tcPr>
          <w:p>
            <w:r>
              <w:t>교수학습</w:t>
            </w:r>
          </w:p>
        </w:tc>
        <w:tc>
          <w:tcPr>
            <w:tcW w:type="dxa" w:w="2880"/>
          </w:tcPr>
          <w:p>
            <w:r>
              <w:t>2,847.97</w:t>
            </w:r>
          </w:p>
        </w:tc>
        <w:tc>
          <w:tcPr>
            <w:tcW w:type="dxa" w:w="2880"/>
          </w:tcPr>
          <w:p>
            <w:r>
              <w:t>32.9%</w:t>
            </w:r>
          </w:p>
        </w:tc>
      </w:tr>
      <w:tr>
        <w:tc>
          <w:tcPr>
            <w:tcW w:type="dxa" w:w="2880"/>
          </w:tcPr>
          <w:p>
            <w:r>
              <w:t>지원</w:t>
            </w:r>
          </w:p>
        </w:tc>
        <w:tc>
          <w:tcPr>
            <w:tcW w:type="dxa" w:w="2880"/>
          </w:tcPr>
          <w:p>
            <w:r>
              <w:t>2,294.53</w:t>
            </w:r>
          </w:p>
        </w:tc>
        <w:tc>
          <w:tcPr>
            <w:tcW w:type="dxa" w:w="2880"/>
          </w:tcPr>
          <w:p>
            <w:r>
              <w:t>26.5%</w:t>
            </w:r>
          </w:p>
        </w:tc>
      </w:tr>
      <w:tr>
        <w:tc>
          <w:tcPr>
            <w:tcW w:type="dxa" w:w="2880"/>
          </w:tcPr>
          <w:p>
            <w:r>
              <w:t>관리행정</w:t>
            </w:r>
          </w:p>
        </w:tc>
        <w:tc>
          <w:tcPr>
            <w:tcW w:type="dxa" w:w="2880"/>
          </w:tcPr>
          <w:p>
            <w:r>
              <w:t>1,409.13</w:t>
            </w:r>
          </w:p>
        </w:tc>
        <w:tc>
          <w:tcPr>
            <w:tcW w:type="dxa" w:w="2880"/>
          </w:tcPr>
          <w:p>
            <w:r>
              <w:t>16.3%</w:t>
            </w:r>
          </w:p>
        </w:tc>
      </w:tr>
      <w:tr>
        <w:tc>
          <w:tcPr>
            <w:tcW w:type="dxa" w:w="2880"/>
          </w:tcPr>
          <w:p>
            <w:r>
              <w:t>공용</w:t>
            </w:r>
          </w:p>
        </w:tc>
        <w:tc>
          <w:tcPr>
            <w:tcW w:type="dxa" w:w="2880"/>
          </w:tcPr>
          <w:p>
            <w:r>
              <w:t>2,104.66</w:t>
            </w:r>
          </w:p>
        </w:tc>
        <w:tc>
          <w:tcPr>
            <w:tcW w:type="dxa" w:w="2880"/>
          </w:tcPr>
          <w:p>
            <w:r>
              <w:t>24.3%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합계</w:t>
            </w:r>
          </w:p>
        </w:tc>
        <w:tc>
          <w:tcPr>
            <w:tcW w:type="dxa" w:w="2880"/>
          </w:tcPr>
          <w:p>
            <w:r>
              <w:rPr>
                <w:b/>
              </w:rPr>
              <w:t>8,656.29</w:t>
            </w:r>
          </w:p>
        </w:tc>
        <w:tc>
          <w:tcPr>
            <w:tcW w:type="dxa" w:w="2880"/>
          </w:tcPr>
          <w:p>
            <w:r>
              <w:rPr>
                <w:b/>
              </w:rPr>
              <w:t>100.0%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