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color w:val="666666"/>
          <w:sz w:val="28"/>
          <w:szCs w:val="28"/>
        </w:rPr>
        <w:t xml:space="preserve">Prime Move Theory — Paper 5</w:t>
      </w:r>
    </w:p>
    <w:p>
      <w:pPr>
        <w:spacing w:before="120" w:after="120"/>
        <w:jc w:val="center"/>
      </w:pPr>
      <w:r>
        <w:rPr>
          <w:rFonts w:ascii="Arial" w:cs="Arial" w:eastAsia="Arial" w:hAnsi="Arial"/>
          <w:b/>
          <w:bCs/>
          <w:color w:val="1A1A1A"/>
          <w:sz w:val="40"/>
          <w:szCs w:val="40"/>
        </w:rPr>
        <w:t xml:space="preserve">Time as Scar: A Foundational Account of Irreversibility, Biological Rhythms, and Subjective Time Variation</w:t>
      </w:r>
    </w:p>
    <w:p>
      <w:pPr>
        <w:spacing w:before="200" w:after="80"/>
        <w:jc w:val="center"/>
      </w:pPr>
      <w:r>
        <w:rPr>
          <w:rFonts w:ascii="Arial" w:cs="Arial" w:eastAsia="Arial" w:hAnsi="Arial"/>
          <w:b/>
          <w:bCs/>
          <w:sz w:val="26"/>
          <w:szCs w:val="26"/>
        </w:rPr>
        <w:t xml:space="preserve">Chris Sabo</w:t>
      </w:r>
    </w:p>
    <w:p>
      <w:pPr>
        <w:spacing w:before="80" w:after="80"/>
        <w:jc w:val="center"/>
      </w:pPr>
      <w:r>
        <w:rPr>
          <w:rFonts w:ascii="Arial" w:cs="Arial" w:eastAsia="Arial" w:hAnsi="Arial"/>
          <w:i/>
          <w:iCs/>
          <w:color w:val="555555"/>
          <w:sz w:val="24"/>
          <w:szCs w:val="24"/>
        </w:rPr>
        <w:t xml:space="preserve">Independent Researcher</w:t>
      </w:r>
    </w:p>
    <w:p>
      <w:pPr>
        <w:spacing w:before="80" w:after="400"/>
        <w:jc w:val="center"/>
      </w:pPr>
      <w:r>
        <w:rPr>
          <w:rFonts w:ascii="Arial" w:cs="Arial" w:eastAsia="Arial" w:hAnsi="Arial"/>
          <w:color w:val="555555"/>
          <w:sz w:val="24"/>
          <w:szCs w:val="24"/>
        </w:rPr>
        <w:t xml:space="preserve">March 2026</w:t>
      </w:r>
    </w:p>
    <w:p>
      <w:pPr>
        <w:pBdr>
          <w:bottom w:val="single" w:color="CCCCCC" w:sz="4" w:space="1"/>
        </w:pBdr>
        <w:spacing w:before="200" w:after="200"/>
      </w:pPr>
      <w:r>
        <w:t xml:space="preserve"/>
      </w:r>
    </w:p>
    <w:p>
      <w:pPr>
        <w:spacing w:before="300" w:after="120"/>
      </w:pPr>
      <w:r>
        <w:rPr>
          <w:rFonts w:ascii="Arial" w:cs="Arial" w:eastAsia="Arial" w:hAnsi="Arial"/>
          <w:b/>
          <w:bCs/>
          <w:sz w:val="28"/>
          <w:szCs w:val="28"/>
        </w:rPr>
        <w:t xml:space="preserve">Abstract</w:t>
      </w:r>
    </w:p>
    <w:p>
      <w:pPr>
        <w:spacing w:before="120" w:after="120"/>
        <w:jc w:val="both"/>
      </w:pPr>
      <w:r>
        <w:rPr>
          <w:rFonts w:ascii="Arial" w:cs="Arial" w:eastAsia="Arial" w:hAnsi="Arial"/>
          <w:sz w:val="24"/>
          <w:szCs w:val="24"/>
        </w:rPr>
        <w:t xml:space="preserve">Time is conventionally treated as either a physical dimension (physics), a biological rhythm (biology), or a subjective experience (psychology). These accounts remain disconnected: physics explains irreversibility but not subjective variation; biology explains clocks but not the arrow; psychology explains flow states but not first principles. This paper proposes a unified foundational account derived from the Prime Move Operator — a minimal five-stage cycle (Split → Tension → Failed Merge → Scar → Decay) grounded in three axioms concerning distinction and irreversibility. The central claim is this: time is what the operator leaves behind. Scars — the persistent residues of incomplete distinction-making — are irreversible by axiom, producing monotonic accumulation that constitutes the arrow of time without importing it from physics. The perceived rate of time varies with scar density: high-density efficient accumulation contracts subjective time (flow states); stochastic overload dilates it (pain, adrenaline). Biological clocks are identified as nested Prime Move cycles at four scales — ultradian, circadian, infradian, and cellular — each mapping to a distinct pathway type. Aging is reframed as progressive scar overload across hierarchical layers, producing cycle shortening and perceived time acceleration. Three domains are explored as demonstrations: physics (thermodynamic arrow), biology (hierarchical clocks), and psychology (subjective variation). Specific falsifiable predictions are offered for each domain. The paper establishes time not as a container in which the operator runs, but as the inevitable directional residue of the operator itself.</w:t>
      </w:r>
    </w:p>
    <w:p>
      <w:pPr>
        <w:spacing w:before="60" w:after="60"/>
      </w:pPr>
      <w:r>
        <w:t xml:space="preserve"/>
      </w:r>
    </w:p>
    <w:p>
      <w:pPr>
        <w:spacing w:before="120" w:after="120"/>
        <w:jc w:val="both"/>
      </w:pPr>
      <w:r>
        <w:rPr>
          <w:rFonts w:ascii="Arial" w:cs="Arial" w:eastAsia="Arial" w:hAnsi="Arial"/>
          <w:i/>
          <w:iCs/>
          <w:color w:val="555555"/>
          <w:sz w:val="24"/>
          <w:szCs w:val="24"/>
        </w:rPr>
        <w:t xml:space="preserve">Keywords: Prime Move Operator, arrow of time, scar accumulation, irreversibility, subjective time, flow states, biological clocks, aging, entropy, temporal perception</w:t>
      </w:r>
    </w:p>
    <w:p>
      <w:pPr>
        <w:pBdr>
          <w:bottom w:val="single" w:color="CCCCCC" w:sz="4" w:space="1"/>
        </w:pBdr>
        <w:spacing w:before="200" w:after="200"/>
      </w:pPr>
      <w:r>
        <w:t xml:space="preserve"/>
      </w:r>
    </w:p>
    <w:p>
      <w:pPr>
        <w:pStyle w:val="Heading1"/>
        <w:spacing w:before="360" w:after="180"/>
      </w:pPr>
      <w:r>
        <w:rPr>
          <w:rFonts w:ascii="Arial" w:cs="Arial" w:eastAsia="Arial" w:hAnsi="Arial"/>
          <w:b/>
          <w:bCs/>
          <w:sz w:val="32"/>
          <w:szCs w:val="32"/>
        </w:rPr>
        <w:t xml:space="preserve">1. Introduction</w:t>
      </w:r>
    </w:p>
    <w:p>
      <w:pPr>
        <w:pStyle w:val="Heading2"/>
        <w:spacing w:before="280" w:after="140"/>
      </w:pPr>
      <w:r>
        <w:rPr>
          <w:rFonts w:ascii="Arial" w:cs="Arial" w:eastAsia="Arial" w:hAnsi="Arial"/>
          <w:b/>
          <w:bCs/>
          <w:sz w:val="26"/>
          <w:szCs w:val="26"/>
        </w:rPr>
        <w:t xml:space="preserve">1.1 Three Disconnected Accounts of Time</w:t>
      </w:r>
    </w:p>
    <w:p>
      <w:pPr>
        <w:spacing w:before="120" w:after="120"/>
        <w:jc w:val="both"/>
      </w:pPr>
      <w:r>
        <w:rPr>
          <w:rFonts w:ascii="Arial" w:cs="Arial" w:eastAsia="Arial" w:hAnsi="Arial"/>
          <w:sz w:val="24"/>
          <w:szCs w:val="24"/>
        </w:rPr>
        <w:t xml:space="preserve">Time presents one of the deepest unresolved problems across disciplines. Physics, biology, and psychology each offer partial accounts that fail to unify.</w:t>
      </w:r>
    </w:p>
    <w:p>
      <w:pPr>
        <w:spacing w:before="120" w:after="120"/>
        <w:jc w:val="both"/>
      </w:pPr>
      <w:r>
        <w:rPr>
          <w:rFonts w:ascii="Arial" w:cs="Arial" w:eastAsia="Arial" w:hAnsi="Arial"/>
          <w:sz w:val="24"/>
          <w:szCs w:val="24"/>
        </w:rPr>
        <w:t xml:space="preserve">Physics provides the most formal treatment through thermodynamics. The second law — entropy increases in closed systems — gives time its directional character. Yet this account is statistical, not fundamental: the underlying equations of classical and quantum mechanics are time-symmetric. The arrow of time is imposed, not derived. Moreover, physics offers no account of why time feels different at different moments — why five hours of focused work can feel like twenty minutes, or why a minute of acute pain can feel like an hour.</w:t>
      </w:r>
    </w:p>
    <w:p>
      <w:pPr>
        <w:spacing w:before="120" w:after="120"/>
        <w:jc w:val="both"/>
      </w:pPr>
      <w:r>
        <w:rPr>
          <w:rFonts w:ascii="Arial" w:cs="Arial" w:eastAsia="Arial" w:hAnsi="Arial"/>
          <w:sz w:val="24"/>
          <w:szCs w:val="24"/>
        </w:rPr>
        <w:t xml:space="preserve">Biology documents the elaborate clock architecture that organizes living systems — ultradian, circadian, and infradian rhythms nested hierarchically, synchronized to environmental cycles, and disrupted by aging and stress. Yet biological accounts treat time as a pre-existing framework within which clocks operate. They do not ask why time has direction or why subjective experience of duration varies so dramatically.</w:t>
      </w:r>
    </w:p>
    <w:p>
      <w:pPr>
        <w:spacing w:before="120" w:after="120"/>
        <w:jc w:val="both"/>
      </w:pPr>
      <w:r>
        <w:rPr>
          <w:rFonts w:ascii="Arial" w:cs="Arial" w:eastAsia="Arial" w:hAnsi="Arial"/>
          <w:sz w:val="24"/>
          <w:szCs w:val="24"/>
        </w:rPr>
        <w:t xml:space="preserve">Psychology has produced rich empirical accounts of subjective time distortion — flow states, pain dilation, adrenaline expansion, the subjective acceleration of time with aging. Yet these accounts lack a unifying mechanism. Why does focused engagement contract time? Why does novelty expand it? Why does aging make decades feel shorter than childhood years felt longer?</w:t>
      </w:r>
    </w:p>
    <w:p>
      <w:pPr>
        <w:spacing w:before="120" w:after="120"/>
        <w:jc w:val="both"/>
      </w:pPr>
      <w:r>
        <w:rPr>
          <w:rFonts w:ascii="Arial" w:cs="Arial" w:eastAsia="Arial" w:hAnsi="Arial"/>
          <w:sz w:val="24"/>
          <w:szCs w:val="24"/>
        </w:rPr>
        <w:t xml:space="preserve">This paper proposes that all three accounts are partial views of a single underlying phenomenon derivable from the Prime Move Operator's foundational axioms.</w:t>
      </w:r>
    </w:p>
    <w:p>
      <w:pPr>
        <w:pStyle w:val="Heading2"/>
        <w:spacing w:before="280" w:after="140"/>
      </w:pPr>
      <w:r>
        <w:rPr>
          <w:rFonts w:ascii="Arial" w:cs="Arial" w:eastAsia="Arial" w:hAnsi="Arial"/>
          <w:b/>
          <w:bCs/>
          <w:sz w:val="26"/>
          <w:szCs w:val="26"/>
        </w:rPr>
        <w:t xml:space="preserve">1.2 The Central Claim</w:t>
      </w:r>
    </w:p>
    <w:p>
      <w:pPr>
        <w:spacing w:before="160" w:after="160"/>
        <w:ind w:left="720" w:right="720"/>
        <w:jc w:val="both"/>
      </w:pPr>
      <w:r>
        <w:rPr>
          <w:rFonts w:ascii="Arial" w:cs="Arial" w:eastAsia="Arial" w:hAnsi="Arial"/>
          <w:i/>
          <w:iCs/>
          <w:color w:val="444444"/>
          <w:sz w:val="24"/>
          <w:szCs w:val="24"/>
        </w:rPr>
        <w:t xml:space="preserve">Time is not the container in which the operator runs. Time is what the operator leaves behind.</w:t>
      </w:r>
    </w:p>
    <w:p>
      <w:pPr>
        <w:spacing w:before="120" w:after="120"/>
        <w:jc w:val="both"/>
      </w:pPr>
      <w:r>
        <w:rPr>
          <w:rFonts w:ascii="Arial" w:cs="Arial" w:eastAsia="Arial" w:hAnsi="Arial"/>
          <w:sz w:val="24"/>
          <w:szCs w:val="24"/>
        </w:rPr>
        <w:t xml:space="preserve">Each cycle of the operator produces a Scar — a persistent residue of incomplete distinction-making that cannot be erased (Axiom 3, Paper 1.5). Scars accumulate monotonically. This accumulation is inherently directional: you cannot un-make a Scar, which means you cannot run the operator backward. The arrow of time emerges from this irreversibility without being assumed.</w:t>
      </w:r>
    </w:p>
    <w:p>
      <w:pPr>
        <w:spacing w:before="120" w:after="120"/>
        <w:jc w:val="both"/>
      </w:pPr>
      <w:r>
        <w:rPr>
          <w:rFonts w:ascii="Arial" w:cs="Arial" w:eastAsia="Arial" w:hAnsi="Arial"/>
          <w:sz w:val="24"/>
          <w:szCs w:val="24"/>
        </w:rPr>
        <w:t xml:space="preserve">The perceived rate of this accumulation varies with density and efficiency of scar production. A system running the operator in a highly efficient, pruned, Perpetual-tier state accumulates scars rapidly and cleanly — subjective time contracts. A system overloaded with stochastic, unresolved tension accumulates scars chaotically — subjective time dilates. Aging is the progressive saturation of the scar substrate across hierarchical layers.</w:t>
      </w:r>
    </w:p>
    <w:p>
      <w:pPr>
        <w:spacing w:before="120" w:after="120"/>
        <w:jc w:val="both"/>
      </w:pPr>
      <w:r>
        <w:rPr>
          <w:rFonts w:ascii="Arial" w:cs="Arial" w:eastAsia="Arial" w:hAnsi="Arial"/>
          <w:sz w:val="24"/>
          <w:szCs w:val="24"/>
        </w:rPr>
        <w:t xml:space="preserve">This is a foundational account in the strict sense: it does not borrow time from physics or biology. It derives temporal directionality from three axioms and demonstrates that biological and psychological phenomena follow as special cases.</w:t>
      </w:r>
    </w:p>
    <w:p>
      <w:pPr>
        <w:pStyle w:val="Heading2"/>
        <w:spacing w:before="280" w:after="140"/>
      </w:pPr>
      <w:r>
        <w:rPr>
          <w:rFonts w:ascii="Arial" w:cs="Arial" w:eastAsia="Arial" w:hAnsi="Arial"/>
          <w:b/>
          <w:bCs/>
          <w:sz w:val="26"/>
          <w:szCs w:val="26"/>
        </w:rPr>
        <w:t xml:space="preserve">1.3 Paper Structure</w:t>
      </w:r>
    </w:p>
    <w:p>
      <w:pPr>
        <w:spacing w:before="120" w:after="120"/>
        <w:jc w:val="both"/>
      </w:pPr>
      <w:r>
        <w:rPr>
          <w:rFonts w:ascii="Arial" w:cs="Arial" w:eastAsia="Arial" w:hAnsi="Arial"/>
          <w:sz w:val="24"/>
          <w:szCs w:val="24"/>
        </w:rPr>
        <w:t xml:space="preserve">Section 2 derives the arrow of time from the operator's axioms. Section 3 demonstrates application to physics — connecting scar irreversibility to thermodynamic entropy. Section 4 demonstrates application to biology — mapping four biological clock scales to pathway types. Section 5 demonstrates application to psychology — explaining subjective time variation including flow states, pain dilation, and aging. Section 6 presents falsifiable predictions. Section 7 concludes.</w:t>
      </w:r>
    </w:p>
    <w:p>
      <w:pPr>
        <w:spacing w:before="120" w:after="120"/>
        <w:jc w:val="both"/>
      </w:pPr>
      <w:r>
        <w:rPr>
          <w:rFonts w:ascii="Arial" w:cs="Arial" w:eastAsia="Arial" w:hAnsi="Arial"/>
          <w:sz w:val="24"/>
          <w:szCs w:val="24"/>
        </w:rPr>
        <w:t xml:space="preserve">This paper deliberately does not attempt deep expertise in any of the three demonstration domains. Each section dips into the domain far enough to show the principle holds and no further. The contribution is foundational, not domain-specific.</w:t>
      </w:r>
    </w:p>
    <w:p>
      <w:pPr>
        <w:pBdr>
          <w:bottom w:val="single" w:color="CCCCCC" w:sz="4" w:space="1"/>
        </w:pBdr>
        <w:spacing w:before="200" w:after="200"/>
      </w:pPr>
      <w:r>
        <w:t xml:space="preserve"/>
      </w:r>
    </w:p>
    <w:p>
      <w:pPr>
        <w:pStyle w:val="Heading1"/>
        <w:spacing w:before="360" w:after="180"/>
      </w:pPr>
      <w:r>
        <w:rPr>
          <w:rFonts w:ascii="Arial" w:cs="Arial" w:eastAsia="Arial" w:hAnsi="Arial"/>
          <w:b/>
          <w:bCs/>
          <w:sz w:val="32"/>
          <w:szCs w:val="32"/>
        </w:rPr>
        <w:t xml:space="preserve">2. Time from the Operator: A Derivation from First Principles</w:t>
      </w:r>
    </w:p>
    <w:p>
      <w:pPr>
        <w:pStyle w:val="Heading2"/>
        <w:spacing w:before="280" w:after="140"/>
      </w:pPr>
      <w:r>
        <w:rPr>
          <w:rFonts w:ascii="Arial" w:cs="Arial" w:eastAsia="Arial" w:hAnsi="Arial"/>
          <w:b/>
          <w:bCs/>
          <w:sz w:val="26"/>
          <w:szCs w:val="26"/>
        </w:rPr>
        <w:t xml:space="preserve">2.1 Recap of Axioms</w:t>
      </w:r>
    </w:p>
    <w:p>
      <w:pPr>
        <w:spacing w:before="120" w:after="120"/>
        <w:jc w:val="both"/>
      </w:pPr>
      <w:r>
        <w:rPr>
          <w:rFonts w:ascii="Arial" w:cs="Arial" w:eastAsia="Arial" w:hAnsi="Arial"/>
          <w:sz w:val="24"/>
          <w:szCs w:val="24"/>
        </w:rPr>
        <w:t xml:space="preserve">The Prime Move framework rests on three minimal axioms (Paper 1.5, Section 2):</w:t>
      </w:r>
    </w:p>
    <w:p>
      <w:pPr>
        <w:spacing w:before="60" w:after="60"/>
      </w:pPr>
      <w:r>
        <w:t xml:space="preserve"/>
      </w:r>
    </w:p>
    <w:p>
      <w:pPr>
        <w:spacing w:before="120" w:after="120"/>
        <w:jc w:val="both"/>
      </w:pPr>
      <w:r>
        <w:rPr>
          <w:rFonts w:ascii="Arial" w:cs="Arial" w:eastAsia="Arial" w:hAnsi="Arial"/>
          <w:sz w:val="24"/>
          <w:szCs w:val="24"/>
        </w:rPr>
        <w:t xml:space="preserve">Axiom 1 (Undifferentiated Unity): There exists an initial state U with no internal distinctions, no attributes, and no temporal sequencing.</w:t>
      </w:r>
    </w:p>
    <w:p>
      <w:pPr>
        <w:spacing w:before="120" w:after="120"/>
        <w:jc w:val="both"/>
      </w:pPr>
      <w:r>
        <w:rPr>
          <w:rFonts w:ascii="Arial" w:cs="Arial" w:eastAsia="Arial" w:hAnsi="Arial"/>
          <w:sz w:val="24"/>
          <w:szCs w:val="24"/>
        </w:rPr>
        <w:t xml:space="preserve">Axiom 2 (Necessity of Distinction): Any non-trivial process requires at least one act of distinction.</w:t>
      </w:r>
    </w:p>
    <w:p>
      <w:pPr>
        <w:spacing w:before="120" w:after="120"/>
        <w:jc w:val="both"/>
      </w:pPr>
      <w:r>
        <w:rPr>
          <w:rFonts w:ascii="Arial" w:cs="Arial" w:eastAsia="Arial" w:hAnsi="Arial"/>
          <w:sz w:val="24"/>
          <w:szCs w:val="24"/>
        </w:rPr>
        <w:t xml:space="preserve">Axiom 3 (Imperfect Erasure / Scar Principle): Distinctions leave persistent residues (Scars) that cannot be perfectly erased. Any attempt at erasure creates new distinctions, making return to pristine unity logically impossible.</w:t>
      </w:r>
    </w:p>
    <w:p>
      <w:pPr>
        <w:spacing w:before="60" w:after="60"/>
      </w:pPr>
      <w:r>
        <w:t xml:space="preserve"/>
      </w:r>
    </w:p>
    <w:p>
      <w:pPr>
        <w:spacing w:before="120" w:after="120"/>
        <w:jc w:val="both"/>
      </w:pPr>
      <w:r>
        <w:rPr>
          <w:rFonts w:ascii="Arial" w:cs="Arial" w:eastAsia="Arial" w:hAnsi="Arial"/>
          <w:sz w:val="24"/>
          <w:szCs w:val="24"/>
        </w:rPr>
        <w:t xml:space="preserve">From these axioms the five-stage operator follows necessarily: Split → Tension → Failed Merge → Scar → Decay (Paper 2, Theorem 2.1). Each cycle produces exactly one Scar at the FM → Sc transition.</w:t>
      </w:r>
    </w:p>
    <w:p>
      <w:pPr>
        <w:pStyle w:val="Heading2"/>
        <w:spacing w:before="280" w:after="140"/>
      </w:pPr>
      <w:r>
        <w:rPr>
          <w:rFonts w:ascii="Arial" w:cs="Arial" w:eastAsia="Arial" w:hAnsi="Arial"/>
          <w:b/>
          <w:bCs/>
          <w:sz w:val="26"/>
          <w:szCs w:val="26"/>
        </w:rPr>
        <w:t xml:space="preserve">2.2 Irreversibility as a Logical Consequence</w:t>
      </w:r>
    </w:p>
    <w:p>
      <w:pPr>
        <w:spacing w:before="120" w:after="120"/>
        <w:jc w:val="both"/>
      </w:pPr>
      <w:r>
        <w:rPr>
          <w:rFonts w:ascii="Arial" w:cs="Arial" w:eastAsia="Arial" w:hAnsi="Arial"/>
          <w:sz w:val="24"/>
          <w:szCs w:val="24"/>
        </w:rPr>
        <w:t xml:space="preserve">Axiom 3 is the source of temporal direction. Its implications are precise:</w:t>
      </w:r>
    </w:p>
    <w:p>
      <w:pPr>
        <w:spacing w:before="60" w:after="60"/>
      </w:pPr>
      <w:r>
        <w:t xml:space="preserve"/>
      </w:r>
    </w:p>
    <w:p>
      <w:pPr>
        <w:spacing w:before="120" w:after="120"/>
        <w:jc w:val="both"/>
      </w:pPr>
      <w:r>
        <w:rPr>
          <w:rFonts w:ascii="Arial" w:cs="Arial" w:eastAsia="Arial" w:hAnsi="Arial"/>
          <w:sz w:val="24"/>
          <w:szCs w:val="24"/>
        </w:rPr>
        <w:t xml:space="preserve">Proposition 2.1 (Scar Irreversibility): For any Scar produced at step n, no sequence of operator applications can return the system to its state at step n-1.</w:t>
      </w:r>
    </w:p>
    <w:p>
      <w:pPr>
        <w:spacing w:before="60" w:after="60"/>
      </w:pPr>
      <w:r>
        <w:t xml:space="preserve"/>
      </w:r>
    </w:p>
    <w:p>
      <w:pPr>
        <w:spacing w:before="120" w:after="120"/>
        <w:jc w:val="both"/>
      </w:pPr>
      <w:r>
        <w:rPr>
          <w:rFonts w:ascii="Arial" w:cs="Arial" w:eastAsia="Arial" w:hAnsi="Arial"/>
          <w:sz w:val="24"/>
          <w:szCs w:val="24"/>
        </w:rPr>
        <w:t xml:space="preserve">Proof sketch: Suppose a reverse operation R exists such that R(Scar) = pre-Scar state. By Axiom 3, the application of R to Scar constitutes an act of distinction (an operation on an existing distinction). This act itself produces a residue — a new Scar. Therefore R does not restore the pre-Scar state; it creates a new post-Scar state with additional residue. No sequence of operations can reduce scar count. ∎</w:t>
      </w:r>
    </w:p>
    <w:p>
      <w:pPr>
        <w:spacing w:before="60" w:after="60"/>
      </w:pPr>
      <w:r>
        <w:t xml:space="preserve"/>
      </w:r>
    </w:p>
    <w:p>
      <w:pPr>
        <w:spacing w:before="120" w:after="120"/>
        <w:jc w:val="both"/>
      </w:pPr>
      <w:r>
        <w:rPr>
          <w:rFonts w:ascii="Arial" w:cs="Arial" w:eastAsia="Arial" w:hAnsi="Arial"/>
          <w:sz w:val="24"/>
          <w:szCs w:val="24"/>
        </w:rPr>
        <w:t xml:space="preserve">This is not a probabilistic claim (unlike thermodynamic entropy). It is a logical consequence of Axiom 3. The irreversibility is absolute, not statistical.</w:t>
      </w:r>
    </w:p>
    <w:p>
      <w:pPr>
        <w:pStyle w:val="Heading2"/>
        <w:spacing w:before="280" w:after="140"/>
      </w:pPr>
      <w:r>
        <w:rPr>
          <w:rFonts w:ascii="Arial" w:cs="Arial" w:eastAsia="Arial" w:hAnsi="Arial"/>
          <w:b/>
          <w:bCs/>
          <w:sz w:val="26"/>
          <w:szCs w:val="26"/>
        </w:rPr>
        <w:t xml:space="preserve">2.3 Monotonic Accumulation and the Arrow</w:t>
      </w:r>
    </w:p>
    <w:p>
      <w:pPr>
        <w:spacing w:before="120" w:after="120"/>
        <w:jc w:val="both"/>
      </w:pPr>
      <w:r>
        <w:rPr>
          <w:rFonts w:ascii="Arial" w:cs="Arial" w:eastAsia="Arial" w:hAnsi="Arial"/>
          <w:sz w:val="24"/>
          <w:szCs w:val="24"/>
        </w:rPr>
        <w:t xml:space="preserve">From Proposition 2.1 and the operator's structure:</w:t>
      </w:r>
    </w:p>
    <w:p>
      <w:pPr>
        <w:spacing w:before="60" w:after="60"/>
      </w:pPr>
      <w:r>
        <w:t xml:space="preserve"/>
      </w:r>
    </w:p>
    <w:p>
      <w:pPr>
        <w:spacing w:before="120" w:after="120"/>
        <w:jc w:val="both"/>
      </w:pPr>
      <w:r>
        <w:rPr>
          <w:rFonts w:ascii="Arial" w:cs="Arial" w:eastAsia="Arial" w:hAnsi="Arial"/>
          <w:sz w:val="24"/>
          <w:szCs w:val="24"/>
        </w:rPr>
        <w:t xml:space="preserve">Theorem 2.1 (Monotonic Scar Accumulation): The cumulative scar count a(n) satisfies a(n+1) ≥ a(n) for all n, with strict inequality for infinitely many n. (Proof: Paper 2, Property 6.1.)</w:t>
      </w:r>
    </w:p>
    <w:p>
      <w:pPr>
        <w:spacing w:before="60" w:after="60"/>
      </w:pPr>
      <w:r>
        <w:t xml:space="preserve"/>
      </w:r>
    </w:p>
    <w:p>
      <w:pPr>
        <w:spacing w:before="120" w:after="120"/>
        <w:jc w:val="both"/>
      </w:pPr>
      <w:r>
        <w:rPr>
          <w:rFonts w:ascii="Arial" w:cs="Arial" w:eastAsia="Arial" w:hAnsi="Arial"/>
          <w:sz w:val="24"/>
          <w:szCs w:val="24"/>
        </w:rPr>
        <w:t xml:space="preserve">This monotonic accumulation defines a direction. Define the temporal order relation ≺ as follows: moment m₁ ≺ m₂ if and only if a(m₁) &lt; a(m₂). This relation is:</w:t>
      </w:r>
    </w:p>
    <w:p>
      <w:pPr>
        <w:spacing w:before="60" w:after="60"/>
      </w:pPr>
      <w:r>
        <w:t xml:space="preserve"/>
      </w:r>
    </w:p>
    <w:p>
      <w:pPr>
        <w:spacing w:before="120" w:after="120"/>
        <w:jc w:val="both"/>
      </w:pPr>
      <w:r>
        <w:rPr>
          <w:rFonts w:ascii="Arial" w:cs="Arial" w:eastAsia="Arial" w:hAnsi="Arial"/>
          <w:sz w:val="24"/>
          <w:szCs w:val="24"/>
        </w:rPr>
        <w:t xml:space="preserve">— Irreflexive: m₁ ≺ m₁ is false (a moment cannot precede itself)</w:t>
      </w:r>
    </w:p>
    <w:p>
      <w:pPr>
        <w:spacing w:before="120" w:after="120"/>
        <w:jc w:val="both"/>
      </w:pPr>
      <w:r>
        <w:rPr>
          <w:rFonts w:ascii="Arial" w:cs="Arial" w:eastAsia="Arial" w:hAnsi="Arial"/>
          <w:sz w:val="24"/>
          <w:szCs w:val="24"/>
        </w:rPr>
        <w:t xml:space="preserve">— Asymmetric: if m₁ ≺ m₂ then m₂ ≺ m₁ is false (the operator cannot run backward)</w:t>
      </w:r>
    </w:p>
    <w:p>
      <w:pPr>
        <w:spacing w:before="120" w:after="120"/>
        <w:jc w:val="both"/>
      </w:pPr>
      <w:r>
        <w:rPr>
          <w:rFonts w:ascii="Arial" w:cs="Arial" w:eastAsia="Arial" w:hAnsi="Arial"/>
          <w:sz w:val="24"/>
          <w:szCs w:val="24"/>
        </w:rPr>
        <w:t xml:space="preserve">— Transitive: if m₁ ≺ m₂ and m₂ ≺ m₃ then m₁ ≺ m₃ (scar accumulation is cumulative)</w:t>
      </w:r>
    </w:p>
    <w:p>
      <w:pPr>
        <w:spacing w:before="60" w:after="60"/>
      </w:pPr>
      <w:r>
        <w:t xml:space="preserve"/>
      </w:r>
    </w:p>
    <w:p>
      <w:pPr>
        <w:spacing w:before="120" w:after="120"/>
        <w:jc w:val="both"/>
      </w:pPr>
      <w:r>
        <w:rPr>
          <w:rFonts w:ascii="Arial" w:cs="Arial" w:eastAsia="Arial" w:hAnsi="Arial"/>
          <w:sz w:val="24"/>
          <w:szCs w:val="24"/>
        </w:rPr>
        <w:t xml:space="preserve">This is a strict partial order — the formal structure of temporal direction. The arrow of time is the direction of increasing scar count. It is derived, not assumed.</w:t>
      </w:r>
    </w:p>
    <w:p>
      <w:pPr>
        <w:pStyle w:val="Heading2"/>
        <w:spacing w:before="280" w:after="140"/>
      </w:pPr>
      <w:r>
        <w:rPr>
          <w:rFonts w:ascii="Arial" w:cs="Arial" w:eastAsia="Arial" w:hAnsi="Arial"/>
          <w:b/>
          <w:bCs/>
          <w:sz w:val="26"/>
          <w:szCs w:val="26"/>
        </w:rPr>
        <w:t xml:space="preserve">2.4 Time Defined</w:t>
      </w:r>
    </w:p>
    <w:p>
      <w:pPr>
        <w:spacing w:before="160" w:after="160"/>
        <w:ind w:left="720" w:right="720"/>
        <w:jc w:val="both"/>
      </w:pPr>
      <w:r>
        <w:rPr>
          <w:rFonts w:ascii="Arial" w:cs="Arial" w:eastAsia="Arial" w:hAnsi="Arial"/>
          <w:i/>
          <w:iCs/>
          <w:color w:val="444444"/>
          <w:sz w:val="24"/>
          <w:szCs w:val="24"/>
        </w:rPr>
        <w:t xml:space="preserve">Time is the ordered sequence of scar accumulation states produced by the operator. The arrow of time is the direction of that order. The rate of time is the density of scar production per cycle.</w:t>
      </w:r>
    </w:p>
    <w:p>
      <w:pPr>
        <w:spacing w:before="120" w:after="120"/>
        <w:jc w:val="both"/>
      </w:pPr>
      <w:r>
        <w:rPr>
          <w:rFonts w:ascii="Arial" w:cs="Arial" w:eastAsia="Arial" w:hAnsi="Arial"/>
          <w:sz w:val="24"/>
          <w:szCs w:val="24"/>
        </w:rPr>
        <w:t xml:space="preserve">Three immediate consequences follow from this definition:</w:t>
      </w:r>
    </w:p>
    <w:p>
      <w:pPr>
        <w:spacing w:before="60" w:after="60"/>
      </w:pPr>
      <w:r>
        <w:t xml:space="preserve"/>
      </w:r>
    </w:p>
    <w:p>
      <w:pPr>
        <w:spacing w:before="120" w:after="120"/>
        <w:jc w:val="both"/>
      </w:pPr>
      <w:r>
        <w:rPr>
          <w:rFonts w:ascii="Arial" w:cs="Arial" w:eastAsia="Arial" w:hAnsi="Arial"/>
          <w:sz w:val="24"/>
          <w:szCs w:val="24"/>
        </w:rPr>
        <w:t xml:space="preserve">1. Time begins with the first distinction. Before Split, there are no Scars, no order relation, no temporal sequence. Undifferentiated unity (U) is literally pre-temporal by this definition.</w:t>
      </w:r>
    </w:p>
    <w:p>
      <w:pPr>
        <w:spacing w:before="120" w:after="120"/>
        <w:jc w:val="both"/>
      </w:pPr>
      <w:r>
        <w:rPr>
          <w:rFonts w:ascii="Arial" w:cs="Arial" w:eastAsia="Arial" w:hAnsi="Arial"/>
          <w:sz w:val="24"/>
          <w:szCs w:val="24"/>
        </w:rPr>
        <w:t xml:space="preserve">2. Time cannot reverse. No physical operation, biological process, or cognitive act can decrease cumulative scar count. Memory of the past is itself a Scar — an irreversible residue of prior distinctions.</w:t>
      </w:r>
    </w:p>
    <w:p>
      <w:pPr>
        <w:spacing w:before="120" w:after="120"/>
        <w:jc w:val="both"/>
      </w:pPr>
      <w:r>
        <w:rPr>
          <w:rFonts w:ascii="Arial" w:cs="Arial" w:eastAsia="Arial" w:hAnsi="Arial"/>
          <w:sz w:val="24"/>
          <w:szCs w:val="24"/>
        </w:rPr>
        <w:t xml:space="preserve">3. The rate of time is variable. Different systems accumulate scars at different densities. The same system accumulates scars at different rates under different conditions. This variability is the source of all subjective time phenomena explored in Section 5.</w:t>
      </w:r>
    </w:p>
    <w:p>
      <w:pPr>
        <w:pBdr>
          <w:bottom w:val="single" w:color="CCCCCC" w:sz="4" w:space="1"/>
        </w:pBdr>
        <w:spacing w:before="200" w:after="200"/>
      </w:pPr>
      <w:r>
        <w:t xml:space="preserve"/>
      </w:r>
    </w:p>
    <w:p>
      <w:pPr>
        <w:pStyle w:val="Heading1"/>
        <w:spacing w:before="360" w:after="180"/>
      </w:pPr>
      <w:r>
        <w:rPr>
          <w:rFonts w:ascii="Arial" w:cs="Arial" w:eastAsia="Arial" w:hAnsi="Arial"/>
          <w:b/>
          <w:bCs/>
          <w:sz w:val="32"/>
          <w:szCs w:val="32"/>
        </w:rPr>
        <w:t xml:space="preserve">3. Demonstration I — Physics: Connecting to Thermodynamic Irreversibility</w:t>
      </w:r>
    </w:p>
    <w:p>
      <w:pPr>
        <w:pStyle w:val="Heading2"/>
        <w:spacing w:before="280" w:after="140"/>
      </w:pPr>
      <w:r>
        <w:rPr>
          <w:rFonts w:ascii="Arial" w:cs="Arial" w:eastAsia="Arial" w:hAnsi="Arial"/>
          <w:b/>
          <w:bCs/>
          <w:sz w:val="26"/>
          <w:szCs w:val="26"/>
        </w:rPr>
        <w:t xml:space="preserve">3.1 The Second Law and Its Limitation</w:t>
      </w:r>
    </w:p>
    <w:p>
      <w:pPr>
        <w:spacing w:before="120" w:after="120"/>
        <w:jc w:val="both"/>
      </w:pPr>
      <w:r>
        <w:rPr>
          <w:rFonts w:ascii="Arial" w:cs="Arial" w:eastAsia="Arial" w:hAnsi="Arial"/>
          <w:sz w:val="24"/>
          <w:szCs w:val="24"/>
        </w:rPr>
        <w:t xml:space="preserve">The second law of thermodynamics states that entropy in a closed system increases monotonically over time. This gives physics its arrow of time — the directionality that distinguishes past from future in macroscopic phenomena.</w:t>
      </w:r>
    </w:p>
    <w:p>
      <w:pPr>
        <w:spacing w:before="120" w:after="120"/>
        <w:jc w:val="both"/>
      </w:pPr>
      <w:r>
        <w:rPr>
          <w:rFonts w:ascii="Arial" w:cs="Arial" w:eastAsia="Arial" w:hAnsi="Arial"/>
          <w:sz w:val="24"/>
          <w:szCs w:val="24"/>
        </w:rPr>
        <w:t xml:space="preserve">However the second law has a well-known foundational problem: the underlying microphysical equations (Newtonian mechanics, quantum mechanics, electromagnetism) are time-symmetric. They run equally well forward and backward. The arrow of time is statistical — it reflects the overwhelming probability that systems move from lower to higher entropy configurations — but it is not logically necessary at the microscopic level.</w:t>
      </w:r>
    </w:p>
    <w:p>
      <w:pPr>
        <w:spacing w:before="120" w:after="120"/>
        <w:jc w:val="both"/>
      </w:pPr>
      <w:r>
        <w:rPr>
          <w:rFonts w:ascii="Arial" w:cs="Arial" w:eastAsia="Arial" w:hAnsi="Arial"/>
          <w:sz w:val="24"/>
          <w:szCs w:val="24"/>
        </w:rPr>
        <w:t xml:space="preserve">This creates a gap: the arrow of time in physics is imposed from thermodynamics, not derived from first principles of the microphysical theory.</w:t>
      </w:r>
    </w:p>
    <w:p>
      <w:pPr>
        <w:pStyle w:val="Heading2"/>
        <w:spacing w:before="280" w:after="140"/>
      </w:pPr>
      <w:r>
        <w:rPr>
          <w:rFonts w:ascii="Arial" w:cs="Arial" w:eastAsia="Arial" w:hAnsi="Arial"/>
          <w:b/>
          <w:bCs/>
          <w:sz w:val="26"/>
          <w:szCs w:val="26"/>
        </w:rPr>
        <w:t xml:space="preserve">3.2 Scar Irreversibility as a Deeper Grounding</w:t>
      </w:r>
    </w:p>
    <w:p>
      <w:pPr>
        <w:spacing w:before="120" w:after="120"/>
        <w:jc w:val="both"/>
      </w:pPr>
      <w:r>
        <w:rPr>
          <w:rFonts w:ascii="Arial" w:cs="Arial" w:eastAsia="Arial" w:hAnsi="Arial"/>
          <w:sz w:val="24"/>
          <w:szCs w:val="24"/>
        </w:rPr>
        <w:t xml:space="preserve">The Prime Move account offers a complementary perspective. Where thermodynamic irreversibility is statistical, scar irreversibility is logical — it follows from Axiom 3 with the force of a definition, not a probability.</w:t>
      </w:r>
    </w:p>
    <w:p>
      <w:pPr>
        <w:spacing w:before="120" w:after="120"/>
        <w:jc w:val="both"/>
      </w:pPr>
      <w:r>
        <w:rPr>
          <w:rFonts w:ascii="Arial" w:cs="Arial" w:eastAsia="Arial" w:hAnsi="Arial"/>
          <w:sz w:val="24"/>
          <w:szCs w:val="24"/>
        </w:rPr>
        <w:t xml:space="preserve">The connection runs as follows: physical entropy increase corresponds to scar accumulation in the Prime Move framework. Each thermodynamic transition — each irreversible physical process — is a Failed Merge event that leaves a Scar. The second law's monotonic entropy increase is the physical expression of Theorem 2.1's monotonic scar accumulation.</w:t>
      </w:r>
    </w:p>
    <w:p>
      <w:pPr>
        <w:spacing w:before="120" w:after="120"/>
        <w:jc w:val="both"/>
      </w:pPr>
      <w:r>
        <w:rPr>
          <w:rFonts w:ascii="Arial" w:cs="Arial" w:eastAsia="Arial" w:hAnsi="Arial"/>
          <w:sz w:val="24"/>
          <w:szCs w:val="24"/>
        </w:rPr>
        <w:t xml:space="preserve">The Prime Move framework does not replace thermodynamics. It provides a more primitive grounding. Thermodynamic irreversibility is a special case of scar irreversibility operating in the physical domain. The logical necessity of Axiom 3 explains why the statistical tendency of entropy increase is so overwhelming: it is not merely probable but structurally inevitable at the level of distinction-making itself.</w:t>
      </w:r>
    </w:p>
    <w:p>
      <w:pPr>
        <w:pStyle w:val="Heading2"/>
        <w:spacing w:before="280" w:after="140"/>
      </w:pPr>
      <w:r>
        <w:rPr>
          <w:rFonts w:ascii="Arial" w:cs="Arial" w:eastAsia="Arial" w:hAnsi="Arial"/>
          <w:b/>
          <w:bCs/>
          <w:sz w:val="26"/>
          <w:szCs w:val="26"/>
        </w:rPr>
        <w:t xml:space="preserve">3.3 The Planck Scale and the Bottom of Time</w:t>
      </w:r>
    </w:p>
    <w:p>
      <w:pPr>
        <w:spacing w:before="120" w:after="120"/>
        <w:jc w:val="both"/>
      </w:pPr>
      <w:r>
        <w:rPr>
          <w:rFonts w:ascii="Arial" w:cs="Arial" w:eastAsia="Arial" w:hAnsi="Arial"/>
          <w:sz w:val="24"/>
          <w:szCs w:val="24"/>
        </w:rPr>
        <w:t xml:space="preserve">If time begins with the first distinction, what preceded it? The Prime Move framework gives a precise answer: undifferentiated unity — not nothing, but the pre-distinction state that is literally pre-temporal. This is consistent with physical cosmology's question about what preceded the Big Bang, and with quantum gravity's treatment of the Planck scale as the regime where spacetime structure itself breaks down.</w:t>
      </w:r>
    </w:p>
    <w:p>
      <w:pPr>
        <w:spacing w:before="120" w:after="120"/>
        <w:jc w:val="both"/>
      </w:pPr>
      <w:r>
        <w:rPr>
          <w:rFonts w:ascii="Arial" w:cs="Arial" w:eastAsia="Arial" w:hAnsi="Arial"/>
          <w:sz w:val="24"/>
          <w:szCs w:val="24"/>
        </w:rPr>
        <w:t xml:space="preserve">The framework does not resolve these questions in physical terms. It situates them correctly: questions about what preceded the first distinction are questions about the state before the operator begins — the undifferentiated unity of Axiom 1. Whether that state has physical interpretation is a question for physicists. The Prime Move framework establishes only that time itself requires distinction to exist.</w:t>
      </w:r>
    </w:p>
    <w:p>
      <w:pPr>
        <w:pStyle w:val="Heading2"/>
        <w:spacing w:before="280" w:after="140"/>
      </w:pPr>
      <w:r>
        <w:rPr>
          <w:rFonts w:ascii="Arial" w:cs="Arial" w:eastAsia="Arial" w:hAnsi="Arial"/>
          <w:b/>
          <w:bCs/>
          <w:sz w:val="26"/>
          <w:szCs w:val="26"/>
        </w:rPr>
        <w:t xml:space="preserve">3.4 No Ceiling on Time</w:t>
      </w:r>
    </w:p>
    <w:p>
      <w:pPr>
        <w:spacing w:before="120" w:after="120"/>
        <w:jc w:val="both"/>
      </w:pPr>
      <w:r>
        <w:rPr>
          <w:rFonts w:ascii="Arial" w:cs="Arial" w:eastAsia="Arial" w:hAnsi="Arial"/>
          <w:sz w:val="24"/>
          <w:szCs w:val="24"/>
        </w:rPr>
        <w:t xml:space="preserve">Equally, the framework provides no upper bound on time. The operator is self-perpetuating (Paper 2, Theorem 5.4): once initiated, it cannot terminate internally. Scar accumulation continues without limit. The universe does not run out of time; it runs out of distinguishable states only if distinction-making itself exhausts its substrate — an event the framework predicts cannot occur internally.</w:t>
      </w:r>
    </w:p>
    <w:p>
      <w:pPr>
        <w:spacing w:before="120" w:after="120"/>
        <w:jc w:val="both"/>
      </w:pPr>
      <w:r>
        <w:rPr>
          <w:rFonts w:ascii="Arial" w:cs="Arial" w:eastAsia="Arial" w:hAnsi="Arial"/>
          <w:sz w:val="24"/>
          <w:szCs w:val="24"/>
        </w:rPr>
        <w:t xml:space="preserve">This gives the framework its characteristic property noted elsewhere: you cannot find the bottom or the top of time within the Prime Move account. The arrow is infinite in both directions from any given moment — backwards toward undifferentiated unity (which is before time), forwards toward unlimited further distinction.</w:t>
      </w:r>
    </w:p>
    <w:p>
      <w:pPr>
        <w:pBdr>
          <w:bottom w:val="single" w:color="CCCCCC" w:sz="4" w:space="1"/>
        </w:pBdr>
        <w:spacing w:before="200" w:after="200"/>
      </w:pPr>
      <w:r>
        <w:t xml:space="preserve"/>
      </w:r>
    </w:p>
    <w:p>
      <w:pPr>
        <w:pStyle w:val="Heading1"/>
        <w:spacing w:before="360" w:after="180"/>
      </w:pPr>
      <w:r>
        <w:rPr>
          <w:rFonts w:ascii="Arial" w:cs="Arial" w:eastAsia="Arial" w:hAnsi="Arial"/>
          <w:b/>
          <w:bCs/>
          <w:sz w:val="32"/>
          <w:szCs w:val="32"/>
        </w:rPr>
        <w:t xml:space="preserve">4. Demonstration II — Biology: Hierarchical Clocks as Nested Prime Move Cycles</w:t>
      </w:r>
    </w:p>
    <w:p>
      <w:pPr>
        <w:pStyle w:val="Heading2"/>
        <w:spacing w:before="280" w:after="140"/>
      </w:pPr>
      <w:r>
        <w:rPr>
          <w:rFonts w:ascii="Arial" w:cs="Arial" w:eastAsia="Arial" w:hAnsi="Arial"/>
          <w:b/>
          <w:bCs/>
          <w:sz w:val="26"/>
          <w:szCs w:val="26"/>
        </w:rPr>
        <w:t xml:space="preserve">4.1 The Clock Architecture Problem</w:t>
      </w:r>
    </w:p>
    <w:p>
      <w:pPr>
        <w:spacing w:before="120" w:after="120"/>
        <w:jc w:val="both"/>
      </w:pPr>
      <w:r>
        <w:rPr>
          <w:rFonts w:ascii="Arial" w:cs="Arial" w:eastAsia="Arial" w:hAnsi="Arial"/>
          <w:sz w:val="24"/>
          <w:szCs w:val="24"/>
        </w:rPr>
        <w:t xml:space="preserve">Living systems organize temporal behavior through nested hierarchical clocks operating at multiple scales simultaneously. This architecture is well-documented empirically (Pittendrigh 1960; Aschoff 1965; Refinetti 2006) but its underlying generative logic is not explained by clock biology itself. Why are there multiple nested scales? Why do they entrain to one another? Why do they drift and desynchronize with age?</w:t>
      </w:r>
    </w:p>
    <w:p>
      <w:pPr>
        <w:spacing w:before="120" w:after="120"/>
        <w:jc w:val="both"/>
      </w:pPr>
      <w:r>
        <w:rPr>
          <w:rFonts w:ascii="Arial" w:cs="Arial" w:eastAsia="Arial" w:hAnsi="Arial"/>
          <w:sz w:val="24"/>
          <w:szCs w:val="24"/>
        </w:rPr>
        <w:t xml:space="preserve">The Prime Move framework offers a structural account: biological clocks are nested Prime Move cycles at different scales, each running the same five-stage operator under different tuning parameters, coupled through the tier hierarchy.</w:t>
      </w:r>
    </w:p>
    <w:p>
      <w:pPr>
        <w:pStyle w:val="Heading2"/>
        <w:spacing w:before="280" w:after="140"/>
      </w:pPr>
      <w:r>
        <w:rPr>
          <w:rFonts w:ascii="Arial" w:cs="Arial" w:eastAsia="Arial" w:hAnsi="Arial"/>
          <w:b/>
          <w:bCs/>
          <w:sz w:val="26"/>
          <w:szCs w:val="26"/>
        </w:rPr>
        <w:t xml:space="preserve">4.2 Four Clock Scales Mapped to Pathways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800"/>
        <w:gridCol w:w="2880"/>
        <w:gridCol w:w="1440"/>
      </w:tblGrid>
      <w:tr>
        <w:tc>
          <w:tcPr>
            <w:tcW w:type="dxa" w:w="18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tcPr>
          <w:p>
            <w:r>
              <w:rPr>
                <w:rFonts w:ascii="Arial" w:cs="Arial" w:eastAsia="Arial" w:hAnsi="Arial"/>
                <w:b/>
                <w:bCs/>
                <w:sz w:val="22"/>
                <w:szCs w:val="22"/>
              </w:rPr>
              <w:t xml:space="preserve">Clock Scale</w:t>
            </w:r>
          </w:p>
        </w:tc>
        <w:tc>
          <w:tcPr>
            <w:tcW w:type="dxa" w:w="144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tcPr>
          <w:p>
            <w:r>
              <w:rPr>
                <w:rFonts w:ascii="Arial" w:cs="Arial" w:eastAsia="Arial" w:hAnsi="Arial"/>
                <w:b/>
                <w:bCs/>
                <w:sz w:val="22"/>
                <w:szCs w:val="22"/>
              </w:rPr>
              <w:t xml:space="preserve">Period</w:t>
            </w:r>
          </w:p>
        </w:tc>
        <w:tc>
          <w:tcPr>
            <w:tcW w:type="dxa" w:w="18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tcPr>
          <w:p>
            <w:r>
              <w:rPr>
                <w:rFonts w:ascii="Arial" w:cs="Arial" w:eastAsia="Arial" w:hAnsi="Arial"/>
                <w:b/>
                <w:bCs/>
                <w:sz w:val="22"/>
                <w:szCs w:val="22"/>
              </w:rPr>
              <w:t xml:space="preserve">Pathway</w:t>
            </w:r>
          </w:p>
        </w:tc>
        <w:tc>
          <w:tcPr>
            <w:tcW w:type="dxa" w:w="288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tcPr>
          <w:p>
            <w:r>
              <w:rPr>
                <w:rFonts w:ascii="Arial" w:cs="Arial" w:eastAsia="Arial" w:hAnsi="Arial"/>
                <w:b/>
                <w:bCs/>
                <w:sz w:val="22"/>
                <w:szCs w:val="22"/>
              </w:rPr>
              <w:t xml:space="preserve">Mechanism</w:t>
            </w:r>
          </w:p>
        </w:tc>
        <w:tc>
          <w:tcPr>
            <w:tcW w:type="dxa" w:w="144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tcPr>
          <w:p>
            <w:r>
              <w:rPr>
                <w:rFonts w:ascii="Arial" w:cs="Arial" w:eastAsia="Arial" w:hAnsi="Arial"/>
                <w:b/>
                <w:bCs/>
                <w:sz w:val="22"/>
                <w:szCs w:val="22"/>
              </w:rPr>
              <w:t xml:space="preserve">Tier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Ultradian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90–120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Aggregation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Noisy, stochastic focus waves, hunger pulses, REM cycling. High variance, rapid Decay.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Tier 3–4</w:t>
            </w:r>
          </w:p>
        </w:tc>
      </w:tr>
      <w:tr>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2"/>
                <w:szCs w:val="22"/>
              </w:rPr>
              <w:t xml:space="preserve">Circadian</w:t>
            </w:r>
          </w:p>
        </w:tc>
        <w:tc>
          <w:tcPr>
            <w:tcW w:type="dxa" w:w="144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2"/>
                <w:szCs w:val="22"/>
              </w:rPr>
              <w:t xml:space="preserve">~24 hr</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2"/>
                <w:szCs w:val="22"/>
              </w:rPr>
              <w:t xml:space="preserve">Optimization</w:t>
            </w:r>
          </w:p>
        </w:tc>
        <w:tc>
          <w:tcPr>
            <w:tcW w:type="dxa" w:w="288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2"/>
                <w:szCs w:val="22"/>
              </w:rPr>
              <w:t xml:space="preserve">Symmetric entrainment via SCN hub. Minimizes desynchronization across organ systems. Rational period (24hr matches Earth rotation).</w:t>
            </w:r>
          </w:p>
        </w:tc>
        <w:tc>
          <w:tcPr>
            <w:tcW w:type="dxa" w:w="144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2"/>
                <w:szCs w:val="22"/>
              </w:rPr>
              <w:t xml:space="preserve">Tier 4–5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Infradian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&gt;24 hr (days–months)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Spiral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Memory-driven, asymmetric. Hormonal cycles with directional accumulation. Period lengthens with age (scar load).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Tier 5</w:t>
            </w:r>
          </w:p>
        </w:tc>
      </w:tr>
      <w:tr>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2"/>
                <w:szCs w:val="22"/>
              </w:rPr>
              <w:t xml:space="preserve">Cellular/Perpetual</w:t>
            </w:r>
          </w:p>
        </w:tc>
        <w:tc>
          <w:tcPr>
            <w:tcW w:type="dxa" w:w="144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2"/>
                <w:szCs w:val="22"/>
              </w:rPr>
              <w:t xml:space="preserve">Continuous</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2"/>
                <w:szCs w:val="22"/>
              </w:rPr>
              <w:t xml:space="preserve">Perpetual</w:t>
            </w:r>
          </w:p>
        </w:tc>
        <w:tc>
          <w:tcPr>
            <w:tcW w:type="dxa" w:w="288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2"/>
                <w:szCs w:val="22"/>
              </w:rPr>
              <w:t xml:space="preserve">Stem cell renewal, immune memory, homeostasis. Self-sustaining scars with minimal Decay. System maintains itself.</w:t>
            </w:r>
          </w:p>
        </w:tc>
        <w:tc>
          <w:tcPr>
            <w:tcW w:type="dxa" w:w="144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2"/>
                <w:szCs w:val="22"/>
              </w:rPr>
              <w:t xml:space="preserve">Tier 6</w:t>
            </w:r>
          </w:p>
        </w:tc>
      </w:tr>
    </w:tbl>
    <w:p>
      <w:pPr>
        <w:spacing w:before="60" w:after="60"/>
      </w:pPr>
      <w:r>
        <w:t xml:space="preserve"/>
      </w:r>
    </w:p>
    <w:p>
      <w:pPr>
        <w:pStyle w:val="Heading2"/>
        <w:spacing w:before="280" w:after="140"/>
      </w:pPr>
      <w:r>
        <w:rPr>
          <w:rFonts w:ascii="Arial" w:cs="Arial" w:eastAsia="Arial" w:hAnsi="Arial"/>
          <w:b/>
          <w:bCs/>
          <w:sz w:val="26"/>
          <w:szCs w:val="26"/>
        </w:rPr>
        <w:t xml:space="preserve">4.3 Entrainment as Inter-Tier Coupling</w:t>
      </w:r>
    </w:p>
    <w:p>
      <w:pPr>
        <w:spacing w:before="120" w:after="120"/>
        <w:jc w:val="both"/>
      </w:pPr>
      <w:r>
        <w:rPr>
          <w:rFonts w:ascii="Arial" w:cs="Arial" w:eastAsia="Arial" w:hAnsi="Arial"/>
          <w:sz w:val="24"/>
          <w:szCs w:val="24"/>
        </w:rPr>
        <w:t xml:space="preserve">Lower-scale cycles entrain to higher-scale cycles through the tier hierarchy. Ultradian waves (Aggregation, noisy) synchronize to circadian rhythm (Optimization, symmetric) through the SCN's coupling signal. Circadian rhythms synchronize to infradian cycles through hormonal memory. This is the inter-tier coupling predicted by the ladder structure of Paper 3.</w:t>
      </w:r>
    </w:p>
    <w:p>
      <w:pPr>
        <w:spacing w:before="120" w:after="120"/>
        <w:jc w:val="both"/>
      </w:pPr>
      <w:r>
        <w:rPr>
          <w:rFonts w:ascii="Arial" w:cs="Arial" w:eastAsia="Arial" w:hAnsi="Arial"/>
          <w:sz w:val="24"/>
          <w:szCs w:val="24"/>
        </w:rPr>
        <w:t xml:space="preserve">Disruption of entrainment — jet lag, shift work, chronic stress — is the decoupling of cycles across tiers. The Prime Move framework predicts this as a Failed Merge between hierarchical cycles: the lower-tier cycle attempts to merge with the higher-tier signal, fails to resolve, and produces a Scar — a persistent desynchronization that requires multiple cycles to resolve. This matches the empirical profile of circadian disruption (Czeisler et al. 1999): recovery is not instantaneous but follows a characteristic re-entrainment curve of several days.</w:t>
      </w:r>
    </w:p>
    <w:p>
      <w:pPr>
        <w:pStyle w:val="Heading2"/>
        <w:spacing w:before="280" w:after="140"/>
      </w:pPr>
      <w:r>
        <w:rPr>
          <w:rFonts w:ascii="Arial" w:cs="Arial" w:eastAsia="Arial" w:hAnsi="Arial"/>
          <w:b/>
          <w:bCs/>
          <w:sz w:val="26"/>
          <w:szCs w:val="26"/>
        </w:rPr>
        <w:t xml:space="preserve">4.4 The Tattoo Studio as Natural Laboratory</w:t>
      </w:r>
    </w:p>
    <w:p>
      <w:pPr>
        <w:spacing w:before="120" w:after="120"/>
        <w:jc w:val="both"/>
      </w:pPr>
      <w:r>
        <w:rPr>
          <w:rFonts w:ascii="Arial" w:cs="Arial" w:eastAsia="Arial" w:hAnsi="Arial"/>
          <w:sz w:val="24"/>
          <w:szCs w:val="24"/>
        </w:rPr>
        <w:t xml:space="preserve">The tattoo studio provides a unique natural observational context for two simultaneous but opposite temporal experiences produced by the same external event — a tattoo session.</w:t>
      </w:r>
    </w:p>
    <w:p>
      <w:pPr>
        <w:spacing w:before="120" w:after="120"/>
        <w:jc w:val="both"/>
      </w:pPr>
      <w:r>
        <w:rPr>
          <w:rFonts w:ascii="Arial" w:cs="Arial" w:eastAsia="Arial" w:hAnsi="Arial"/>
          <w:sz w:val="24"/>
          <w:szCs w:val="24"/>
        </w:rPr>
        <w:t xml:space="preserve">The artist enters a flow state. The Prime Move account: the artist is running the operator in a highly efficient Perpetual-tier configuration. Split (needle contact, line decision), Tension (pressure, client response, design feedback), Failed Merge (ink placement that cannot be undone), Scar (locked design element, muscle memory), Decay (breath, pause, transition to next element). Scars accumulate rapidly and cleanly. Ultradian focus waves (90–120 minutes) entrain perfectly to session rhythm. High scar density with low noise: subjective time contracts. Five hours feel like twenty minutes. The operator is feeding on its own output — each Scar propels the next Split. This is Perpetual tier running optimally.</w:t>
      </w:r>
    </w:p>
    <w:p>
      <w:pPr>
        <w:spacing w:before="120" w:after="120"/>
        <w:jc w:val="both"/>
      </w:pPr>
      <w:r>
        <w:rPr>
          <w:rFonts w:ascii="Arial" w:cs="Arial" w:eastAsia="Arial" w:hAnsi="Arial"/>
          <w:sz w:val="24"/>
          <w:szCs w:val="24"/>
        </w:rPr>
        <w:t xml:space="preserve">The client experiences the opposite. The Prime Move account: adrenaline initiates an Aggregation overload. The client's operator is flooded with stochastic tension signals — fight-or-flight activation, pain signals competing for resolution, endorphin cycles that fail to resolve the tension fully in early stages. Failed Merge accumulates faster than Decay can process. Scar density is high but noisy and unresolved. Subjective time dilates — each minute stretches. The operator is overwhelmed. Only after 1–2 hours, when endorphins reach threshold (Decay stage completing at biological scale), does the dilation ease.</w:t>
      </w:r>
    </w:p>
    <w:p>
      <w:pPr>
        <w:spacing w:before="120" w:after="120"/>
        <w:jc w:val="both"/>
      </w:pPr>
      <w:r>
        <w:rPr>
          <w:rFonts w:ascii="Arial" w:cs="Arial" w:eastAsia="Arial" w:hAnsi="Arial"/>
          <w:sz w:val="24"/>
          <w:szCs w:val="24"/>
        </w:rPr>
        <w:t xml:space="preserve">Same room. Same duration. Same event. Two completely opposite temporal experiences — both explained by scar density and resolution efficiency under the same operator.</w:t>
      </w:r>
    </w:p>
    <w:p>
      <w:pPr>
        <w:pBdr>
          <w:bottom w:val="single" w:color="CCCCCC" w:sz="4" w:space="1"/>
        </w:pBdr>
        <w:spacing w:before="200" w:after="200"/>
      </w:pPr>
      <w:r>
        <w:t xml:space="preserve"/>
      </w:r>
    </w:p>
    <w:p>
      <w:pPr>
        <w:pStyle w:val="Heading1"/>
        <w:spacing w:before="360" w:after="180"/>
      </w:pPr>
      <w:r>
        <w:rPr>
          <w:rFonts w:ascii="Arial" w:cs="Arial" w:eastAsia="Arial" w:hAnsi="Arial"/>
          <w:b/>
          <w:bCs/>
          <w:sz w:val="32"/>
          <w:szCs w:val="32"/>
        </w:rPr>
        <w:t xml:space="preserve">5. Demonstration III — Psychology: Subjective Time Variation</w:t>
      </w:r>
    </w:p>
    <w:p>
      <w:pPr>
        <w:pStyle w:val="Heading2"/>
        <w:spacing w:before="280" w:after="140"/>
      </w:pPr>
      <w:r>
        <w:rPr>
          <w:rFonts w:ascii="Arial" w:cs="Arial" w:eastAsia="Arial" w:hAnsi="Arial"/>
          <w:b/>
          <w:bCs/>
          <w:sz w:val="26"/>
          <w:szCs w:val="26"/>
        </w:rPr>
        <w:t xml:space="preserve">5.1 The Scar Density Hypothesis</w:t>
      </w:r>
    </w:p>
    <w:p>
      <w:pPr>
        <w:spacing w:before="120" w:after="120"/>
        <w:jc w:val="both"/>
      </w:pPr>
      <w:r>
        <w:rPr>
          <w:rFonts w:ascii="Arial" w:cs="Arial" w:eastAsia="Arial" w:hAnsi="Arial"/>
          <w:sz w:val="24"/>
          <w:szCs w:val="24"/>
        </w:rPr>
        <w:t xml:space="preserve">The Prime Move framework generates a specific, falsifiable hypothesis about subjective time:</w:t>
      </w:r>
    </w:p>
    <w:p>
      <w:pPr>
        <w:spacing w:before="60" w:after="60"/>
      </w:pPr>
      <w:r>
        <w:t xml:space="preserve"/>
      </w:r>
    </w:p>
    <w:p>
      <w:pPr>
        <w:spacing w:before="160" w:after="160"/>
        <w:ind w:left="720" w:right="720"/>
        <w:jc w:val="both"/>
      </w:pPr>
      <w:r>
        <w:rPr>
          <w:rFonts w:ascii="Arial" w:cs="Arial" w:eastAsia="Arial" w:hAnsi="Arial"/>
          <w:i/>
          <w:iCs/>
          <w:color w:val="444444"/>
          <w:sz w:val="24"/>
          <w:szCs w:val="24"/>
        </w:rPr>
        <w:t xml:space="preserve">Subjective time rate is inversely proportional to scar resolution efficiency. High efficiency (Perpetual-tier operation, clean accumulation, minimal noise) produces time contraction. Low efficiency (Aggregation overload, unresolved tension, chaotic accumulation) produces time dilation.</w:t>
      </w:r>
    </w:p>
    <w:p>
      <w:pPr>
        <w:spacing w:before="60" w:after="60"/>
      </w:pPr>
      <w:r>
        <w:t xml:space="preserve"/>
      </w:r>
    </w:p>
    <w:p>
      <w:pPr>
        <w:spacing w:before="120" w:after="120"/>
        <w:jc w:val="both"/>
      </w:pPr>
      <w:r>
        <w:rPr>
          <w:rFonts w:ascii="Arial" w:cs="Arial" w:eastAsia="Arial" w:hAnsi="Arial"/>
          <w:sz w:val="24"/>
          <w:szCs w:val="24"/>
        </w:rPr>
        <w:t xml:space="preserve">This is not a metaphor. It is a structural prediction from the operator's definition of time as scar accumulation rate. The subjective experience of time is the system's internal measurement of its own operator rate.</w:t>
      </w:r>
    </w:p>
    <w:p>
      <w:pPr>
        <w:pStyle w:val="Heading2"/>
        <w:spacing w:before="280" w:after="140"/>
      </w:pPr>
      <w:r>
        <w:rPr>
          <w:rFonts w:ascii="Arial" w:cs="Arial" w:eastAsia="Arial" w:hAnsi="Arial"/>
          <w:b/>
          <w:bCs/>
          <w:sz w:val="26"/>
          <w:szCs w:val="26"/>
        </w:rPr>
        <w:t xml:space="preserve">5.2 Flow State: Time Contraction</w:t>
      </w:r>
    </w:p>
    <w:p>
      <w:pPr>
        <w:spacing w:before="120" w:after="120"/>
        <w:jc w:val="both"/>
      </w:pPr>
      <w:r>
        <w:rPr>
          <w:rFonts w:ascii="Arial" w:cs="Arial" w:eastAsia="Arial" w:hAnsi="Arial"/>
          <w:sz w:val="24"/>
          <w:szCs w:val="24"/>
        </w:rPr>
        <w:t xml:space="preserve">Csikszentmihalyi's flow state (1990) is characterized by complete absorption, effortless action, and dramatic time contraction — the classic 'hours feel like minutes' phenomenon. Empirical correlates include: high task challenge matched to skill, clear goals, immediate feedback, and loss of self-consciousness.</w:t>
      </w:r>
    </w:p>
    <w:p>
      <w:pPr>
        <w:spacing w:before="120" w:after="120"/>
        <w:jc w:val="both"/>
      </w:pPr>
      <w:r>
        <w:rPr>
          <w:rFonts w:ascii="Arial" w:cs="Arial" w:eastAsia="Arial" w:hAnsi="Arial"/>
          <w:sz w:val="24"/>
          <w:szCs w:val="24"/>
        </w:rPr>
        <w:t xml:space="preserve">Prime Move account: flow is Perpetual-tier operation. The operator is cycling at maximum efficiency — each Split is well-defined (clear goal), each Tension is proportionate to skill level (challenge-skill balance), each Failed Merge produces a minimal Scar (immediate feedback resolves most tension), each Decay is clean. Scars stack efficiently. The system self-perpetuates. Ultradian focus waves entrain to the task cycle. Because scar production is maximally efficient, the internal clock runs fast relative to external time — subjective duration contracts.</w:t>
      </w:r>
    </w:p>
    <w:p>
      <w:pPr>
        <w:spacing w:before="120" w:after="120"/>
        <w:jc w:val="both"/>
      </w:pPr>
      <w:r>
        <w:rPr>
          <w:rFonts w:ascii="Arial" w:cs="Arial" w:eastAsia="Arial" w:hAnsi="Arial"/>
          <w:sz w:val="24"/>
          <w:szCs w:val="24"/>
        </w:rPr>
        <w:t xml:space="preserve">The framework predicts: flow should be associated with high scar production rate, low within-cycle noise, strong Decay completion, and ultradian alignment. These are measurable neurophysiological correlates (Csikszentmihalyi &amp; Nakamura 2010; Dietrich 2004).</w:t>
      </w:r>
    </w:p>
    <w:p>
      <w:pPr>
        <w:pStyle w:val="Heading2"/>
        <w:spacing w:before="280" w:after="140"/>
      </w:pPr>
      <w:r>
        <w:rPr>
          <w:rFonts w:ascii="Arial" w:cs="Arial" w:eastAsia="Arial" w:hAnsi="Arial"/>
          <w:b/>
          <w:bCs/>
          <w:sz w:val="26"/>
          <w:szCs w:val="26"/>
        </w:rPr>
        <w:t xml:space="preserve">5.3 Pain and Adrenaline: Time Dilation</w:t>
      </w:r>
    </w:p>
    <w:p>
      <w:pPr>
        <w:spacing w:before="120" w:after="120"/>
        <w:jc w:val="both"/>
      </w:pPr>
      <w:r>
        <w:rPr>
          <w:rFonts w:ascii="Arial" w:cs="Arial" w:eastAsia="Arial" w:hAnsi="Arial"/>
          <w:sz w:val="24"/>
          <w:szCs w:val="24"/>
        </w:rPr>
        <w:t xml:space="preserve">Acute pain and adrenaline states reliably produce time dilation — the subjective expansion of duration (Droit-Volet &amp; Meck 2007; Tse et al. 2004). A minute of acute pain or high adrenaline feels significantly longer than a calm minute.</w:t>
      </w:r>
    </w:p>
    <w:p>
      <w:pPr>
        <w:spacing w:before="120" w:after="120"/>
        <w:jc w:val="both"/>
      </w:pPr>
      <w:r>
        <w:rPr>
          <w:rFonts w:ascii="Arial" w:cs="Arial" w:eastAsia="Arial" w:hAnsi="Arial"/>
          <w:sz w:val="24"/>
          <w:szCs w:val="24"/>
        </w:rPr>
        <w:t xml:space="preserve">Prime Move account: adrenaline states are Aggregation pathway overload. Multiple simultaneous Splits (threat detection, pain signals, environmental scanning) generate competing Tensions that cannot resolve efficiently. Failed Merge accumulates — the system cannot complete Decay before the next cycle initiates. Scars are produced rapidly but noisily, without the clean architecture of flow. The internal clock is running fast (high scar production) but the scars are not resolving into clean structure. The mismatch between internal rate and external time is perceived as expansion — each external tick corresponds to many internal operator cycles.</w:t>
      </w:r>
    </w:p>
    <w:p>
      <w:pPr>
        <w:spacing w:before="120" w:after="120"/>
        <w:jc w:val="both"/>
      </w:pPr>
      <w:r>
        <w:rPr>
          <w:rFonts w:ascii="Arial" w:cs="Arial" w:eastAsia="Arial" w:hAnsi="Arial"/>
          <w:sz w:val="24"/>
          <w:szCs w:val="24"/>
        </w:rPr>
        <w:t xml:space="preserve">The asymmetry between the artist and the client (Section 4.4) is the purest illustration of this. Same external duration. Opposite internal experiences. Explained by the same mechanism applied to opposite operational modes.</w:t>
      </w:r>
    </w:p>
    <w:p>
      <w:pPr>
        <w:pStyle w:val="Heading2"/>
        <w:spacing w:before="280" w:after="140"/>
      </w:pPr>
      <w:r>
        <w:rPr>
          <w:rFonts w:ascii="Arial" w:cs="Arial" w:eastAsia="Arial" w:hAnsi="Arial"/>
          <w:b/>
          <w:bCs/>
          <w:sz w:val="26"/>
          <w:szCs w:val="26"/>
        </w:rPr>
        <w:t xml:space="preserve">5.4 Aging: The Acceleration of Perceived Time</w:t>
      </w:r>
    </w:p>
    <w:p>
      <w:pPr>
        <w:spacing w:before="120" w:after="120"/>
        <w:jc w:val="both"/>
      </w:pPr>
      <w:r>
        <w:rPr>
          <w:rFonts w:ascii="Arial" w:cs="Arial" w:eastAsia="Arial" w:hAnsi="Arial"/>
          <w:sz w:val="24"/>
          <w:szCs w:val="24"/>
        </w:rPr>
        <w:t xml:space="preserve">One of the most robust findings in time perception research is that subjective time accelerates with age — a decade in middle age feels shorter than a year in childhood (Friedman &amp; Janssen 2010; Wittmann &amp; Lehnhoff 2005). This is often attributed vaguely to novelty reduction or habit formation. The Prime Move framework offers a structural account.</w:t>
      </w:r>
    </w:p>
    <w:p>
      <w:pPr>
        <w:spacing w:before="120" w:after="120"/>
        <w:jc w:val="both"/>
      </w:pPr>
      <w:r>
        <w:rPr>
          <w:rFonts w:ascii="Arial" w:cs="Arial" w:eastAsia="Arial" w:hAnsi="Arial"/>
          <w:sz w:val="24"/>
          <w:szCs w:val="24"/>
        </w:rPr>
        <w:t xml:space="preserve">As the operator runs across a lifetime, scars accumulate hierarchically across all four clock scales. Cellular scars accumulate in tissue. Infradian scars accumulate in hormonal memory. Circadian scars accumulate as the SCN's entrainment precision decreases. Ultradian scars accumulate as attention cycles shorten.</w:t>
      </w:r>
    </w:p>
    <w:p>
      <w:pPr>
        <w:spacing w:before="120" w:after="120"/>
        <w:jc w:val="both"/>
      </w:pPr>
      <w:r>
        <w:rPr>
          <w:rFonts w:ascii="Arial" w:cs="Arial" w:eastAsia="Arial" w:hAnsi="Arial"/>
          <w:sz w:val="24"/>
          <w:szCs w:val="24"/>
        </w:rPr>
        <w:t xml:space="preserve">The consequence: each new cycle has a more heavily scarred substrate to work with. The operator does not slow down — it accelerates, because heavily scarred substrates offer more rapid Split opportunities (more established distinctions to extend). But the Decay stage becomes increasingly incomplete — a heavily scarred system cannot fully relax back to a low-tension state between cycles. This produces cycle shortening: the interval between Splits decreases.</w:t>
      </w:r>
    </w:p>
    <w:p>
      <w:pPr>
        <w:spacing w:before="120" w:after="120"/>
        <w:jc w:val="both"/>
      </w:pPr>
      <w:r>
        <w:rPr>
          <w:rFonts w:ascii="Arial" w:cs="Arial" w:eastAsia="Arial" w:hAnsi="Arial"/>
          <w:sz w:val="24"/>
          <w:szCs w:val="24"/>
        </w:rPr>
        <w:t xml:space="preserve">When cycles are shorter, more cycles fit into a given external duration. But each cycle produces less novelty (most distinctions have already been made). The subjective experience: time passes faster because cycles are more rapid, but each cycle feels less significant because it adds to an already dense scar substrate rather than creating genuinely new structure.</w:t>
      </w:r>
    </w:p>
    <w:p>
      <w:pPr>
        <w:spacing w:before="120" w:after="120"/>
        <w:jc w:val="both"/>
      </w:pPr>
      <w:r>
        <w:rPr>
          <w:rFonts w:ascii="Arial" w:cs="Arial" w:eastAsia="Arial" w:hAnsi="Arial"/>
          <w:sz w:val="24"/>
          <w:szCs w:val="24"/>
        </w:rPr>
        <w:t xml:space="preserve">This is the Prime Move account of temporal acceleration with aging: not a change in the clock rate but a change in the scar substrate density that the clock is running on.</w:t>
      </w:r>
    </w:p>
    <w:p>
      <w:pPr>
        <w:pStyle w:val="Heading2"/>
        <w:spacing w:before="280" w:after="140"/>
      </w:pPr>
      <w:r>
        <w:rPr>
          <w:rFonts w:ascii="Arial" w:cs="Arial" w:eastAsia="Arial" w:hAnsi="Arial"/>
          <w:b/>
          <w:bCs/>
          <w:sz w:val="26"/>
          <w:szCs w:val="26"/>
        </w:rPr>
        <w:t xml:space="preserve">5.5 Phase Transitions in Aging</w:t>
      </w:r>
    </w:p>
    <w:p>
      <w:pPr>
        <w:spacing w:before="120" w:after="120"/>
        <w:jc w:val="both"/>
      </w:pPr>
      <w:r>
        <w:rPr>
          <w:rFonts w:ascii="Arial" w:cs="Arial" w:eastAsia="Arial" w:hAnsi="Arial"/>
          <w:sz w:val="24"/>
          <w:szCs w:val="24"/>
        </w:rPr>
        <w:t xml:space="preserve">Recent biological research has identified non-linear aging — specific ages at which physiological changes accelerate suddenly rather than accumulating gradually (Lehallier et al. 2019, identifying proteomic shifts at approximately ages 34, 60, and 78). This contradicts the naive model of steady aging decline.</w:t>
      </w:r>
    </w:p>
    <w:p>
      <w:pPr>
        <w:spacing w:before="120" w:after="120"/>
        <w:jc w:val="both"/>
      </w:pPr>
      <w:r>
        <w:rPr>
          <w:rFonts w:ascii="Arial" w:cs="Arial" w:eastAsia="Arial" w:hAnsi="Arial"/>
          <w:sz w:val="24"/>
          <w:szCs w:val="24"/>
        </w:rPr>
        <w:t xml:space="preserve">Prime Move account: these are Failed Merge cascades — moments where scar overload across one hierarchical tier exceeds the system's Decay capacity, triggering a phase transition to a new operational regime. The system does not gradually degrade; it runs stably in one regime until scar density crosses a threshold, then transitions discontinuously to a higher-scar regime with different dynamics.</w:t>
      </w:r>
    </w:p>
    <w:p>
      <w:pPr>
        <w:spacing w:before="120" w:after="120"/>
        <w:jc w:val="both"/>
      </w:pPr>
      <w:r>
        <w:rPr>
          <w:rFonts w:ascii="Arial" w:cs="Arial" w:eastAsia="Arial" w:hAnsi="Arial"/>
          <w:sz w:val="24"/>
          <w:szCs w:val="24"/>
        </w:rPr>
        <w:t xml:space="preserve">This is exactly the behavior predicted by the operator under cumulative scar loading: stable Perpetual-tier operation punctuated by phase transitions when Failed Merge accumulation exceeds Decay capacity. The biology confirms the prediction.</w:t>
      </w:r>
    </w:p>
    <w:p>
      <w:pPr>
        <w:pBdr>
          <w:bottom w:val="single" w:color="CCCCCC" w:sz="4" w:space="1"/>
        </w:pBdr>
        <w:spacing w:before="200" w:after="200"/>
      </w:pPr>
      <w:r>
        <w:t xml:space="preserve"/>
      </w:r>
    </w:p>
    <w:p>
      <w:pPr>
        <w:pStyle w:val="Heading1"/>
        <w:spacing w:before="360" w:after="180"/>
      </w:pPr>
      <w:r>
        <w:rPr>
          <w:rFonts w:ascii="Arial" w:cs="Arial" w:eastAsia="Arial" w:hAnsi="Arial"/>
          <w:b/>
          <w:bCs/>
          <w:sz w:val="32"/>
          <w:szCs w:val="32"/>
        </w:rPr>
        <w:t xml:space="preserve">6. Falsifiable Predictions</w:t>
      </w:r>
    </w:p>
    <w:p>
      <w:pPr>
        <w:pStyle w:val="Heading2"/>
        <w:spacing w:before="280" w:after="140"/>
      </w:pPr>
      <w:r>
        <w:rPr>
          <w:rFonts w:ascii="Arial" w:cs="Arial" w:eastAsia="Arial" w:hAnsi="Arial"/>
          <w:b/>
          <w:bCs/>
          <w:sz w:val="26"/>
          <w:szCs w:val="26"/>
        </w:rPr>
        <w:t xml:space="preserve">6.1 Physics Domain</w:t>
      </w:r>
    </w:p>
    <w:p>
      <w:pPr>
        <w:spacing w:before="120" w:after="120"/>
        <w:jc w:val="both"/>
      </w:pPr>
      <w:r>
        <w:rPr>
          <w:rFonts w:ascii="Arial" w:cs="Arial" w:eastAsia="Arial" w:hAnsi="Arial"/>
          <w:sz w:val="24"/>
          <w:szCs w:val="24"/>
        </w:rPr>
        <w:t xml:space="preserve">Prediction P1: Any physical process exhibiting thermodynamic irreversibility should map to a Failed Merge event in the Prime Move framework — a transition that produces persistent residue (entropy increase) that cannot be reversed by applying the inverse operation.</w:t>
      </w:r>
    </w:p>
    <w:p>
      <w:pPr>
        <w:spacing w:before="120" w:after="120"/>
        <w:jc w:val="both"/>
      </w:pPr>
      <w:r>
        <w:rPr>
          <w:rFonts w:ascii="Arial" w:cs="Arial" w:eastAsia="Arial" w:hAnsi="Arial"/>
          <w:sz w:val="24"/>
          <w:szCs w:val="24"/>
        </w:rPr>
        <w:t xml:space="preserve">Prediction P2: Processes near thermodynamic equilibrium (near-reversible) should exhibit near-zero net Scar production — approaching but never reaching perfect Decay completion.</w:t>
      </w:r>
    </w:p>
    <w:p>
      <w:pPr>
        <w:spacing w:before="120" w:after="120"/>
        <w:jc w:val="both"/>
      </w:pPr>
      <w:r>
        <w:rPr>
          <w:rFonts w:ascii="Arial" w:cs="Arial" w:eastAsia="Arial" w:hAnsi="Arial"/>
          <w:sz w:val="24"/>
          <w:szCs w:val="24"/>
        </w:rPr>
        <w:t xml:space="preserve">Falsification: If a physically irreversible process is found that produces no persistent structural residue of any kind, Scar irreversibility as the foundation of thermodynamic arrow fails.</w:t>
      </w:r>
    </w:p>
    <w:p>
      <w:pPr>
        <w:pStyle w:val="Heading2"/>
        <w:spacing w:before="280" w:after="140"/>
      </w:pPr>
      <w:r>
        <w:rPr>
          <w:rFonts w:ascii="Arial" w:cs="Arial" w:eastAsia="Arial" w:hAnsi="Arial"/>
          <w:b/>
          <w:bCs/>
          <w:sz w:val="26"/>
          <w:szCs w:val="26"/>
        </w:rPr>
        <w:t xml:space="preserve">6.2 Biology Domain</w:t>
      </w:r>
    </w:p>
    <w:p>
      <w:pPr>
        <w:spacing w:before="120" w:after="120"/>
        <w:jc w:val="both"/>
      </w:pPr>
      <w:r>
        <w:rPr>
          <w:rFonts w:ascii="Arial" w:cs="Arial" w:eastAsia="Arial" w:hAnsi="Arial"/>
          <w:sz w:val="24"/>
          <w:szCs w:val="24"/>
        </w:rPr>
        <w:t xml:space="preserve">Prediction B1: The four biological clock scales should map to the four pathway types as specified in Table 4.1. Systems exhibiting disrupted ultradian rhythms should show Aggregation pathway signatures (high variance, random burst timing). Systems exhibiting disrupted circadian rhythms should show Optimization pathway failure (loss of efficient entrainment).</w:t>
      </w:r>
    </w:p>
    <w:p>
      <w:pPr>
        <w:spacing w:before="120" w:after="120"/>
        <w:jc w:val="both"/>
      </w:pPr>
      <w:r>
        <w:rPr>
          <w:rFonts w:ascii="Arial" w:cs="Arial" w:eastAsia="Arial" w:hAnsi="Arial"/>
          <w:sz w:val="24"/>
          <w:szCs w:val="24"/>
        </w:rPr>
        <w:t xml:space="preserve">Prediction B2: Aging-associated phase transitions (physiological jumps at specific ages) should correlate with scar density thresholds in hierarchical biological layers, not with chronological age per se. Individuals with higher scar loads (more trauma, chronic stress, disease burden) should show earlier phase transitions.</w:t>
      </w:r>
    </w:p>
    <w:p>
      <w:pPr>
        <w:spacing w:before="120" w:after="120"/>
        <w:jc w:val="both"/>
      </w:pPr>
      <w:r>
        <w:rPr>
          <w:rFonts w:ascii="Arial" w:cs="Arial" w:eastAsia="Arial" w:hAnsi="Arial"/>
          <w:sz w:val="24"/>
          <w:szCs w:val="24"/>
        </w:rPr>
        <w:t xml:space="preserve">Prediction B3: Flow states during skilled performance should show measurable ultradian alignment — peak performance sessions should cluster near 90–120 minute intervals, with performance degradation at ultradian boundary points.</w:t>
      </w:r>
    </w:p>
    <w:p>
      <w:pPr>
        <w:spacing w:before="120" w:after="120"/>
        <w:jc w:val="both"/>
      </w:pPr>
      <w:r>
        <w:rPr>
          <w:rFonts w:ascii="Arial" w:cs="Arial" w:eastAsia="Arial" w:hAnsi="Arial"/>
          <w:sz w:val="24"/>
          <w:szCs w:val="24"/>
        </w:rPr>
        <w:t xml:space="preserve">Falsification: If biological clocks show no systematic relationship to the pathway types specified, the clock hierarchy mapping fails. If aging phase transitions show no correlation with scar-proxy measures (allostatic load, cumulative stress), the scar overload aging account fails.</w:t>
      </w:r>
    </w:p>
    <w:p>
      <w:pPr>
        <w:pStyle w:val="Heading2"/>
        <w:spacing w:before="280" w:after="140"/>
      </w:pPr>
      <w:r>
        <w:rPr>
          <w:rFonts w:ascii="Arial" w:cs="Arial" w:eastAsia="Arial" w:hAnsi="Arial"/>
          <w:b/>
          <w:bCs/>
          <w:sz w:val="26"/>
          <w:szCs w:val="26"/>
        </w:rPr>
        <w:t xml:space="preserve">6.3 Psychology Domain</w:t>
      </w:r>
    </w:p>
    <w:p>
      <w:pPr>
        <w:spacing w:before="120" w:after="120"/>
        <w:jc w:val="both"/>
      </w:pPr>
      <w:r>
        <w:rPr>
          <w:rFonts w:ascii="Arial" w:cs="Arial" w:eastAsia="Arial" w:hAnsi="Arial"/>
          <w:sz w:val="24"/>
          <w:szCs w:val="24"/>
        </w:rPr>
        <w:t xml:space="preserve">Prediction Ps1: Subjective time contraction should correlate with measures of operational efficiency — task absorption, low distraction rate, clear goal structure, immediate feedback. These are the Prime Move conditions for Perpetual-tier operation.</w:t>
      </w:r>
    </w:p>
    <w:p>
      <w:pPr>
        <w:spacing w:before="120" w:after="120"/>
        <w:jc w:val="both"/>
      </w:pPr>
      <w:r>
        <w:rPr>
          <w:rFonts w:ascii="Arial" w:cs="Arial" w:eastAsia="Arial" w:hAnsi="Arial"/>
          <w:sz w:val="24"/>
          <w:szCs w:val="24"/>
        </w:rPr>
        <w:t xml:space="preserve">Prediction Ps2: Subjective time dilation should correlate with measures of resolution failure — unresolved tension, competing demands, novel threat stimuli. These are the Prime Move conditions for Aggregation overload.</w:t>
      </w:r>
    </w:p>
    <w:p>
      <w:pPr>
        <w:spacing w:before="120" w:after="120"/>
        <w:jc w:val="both"/>
      </w:pPr>
      <w:r>
        <w:rPr>
          <w:rFonts w:ascii="Arial" w:cs="Arial" w:eastAsia="Arial" w:hAnsi="Arial"/>
          <w:sz w:val="24"/>
          <w:szCs w:val="24"/>
        </w:rPr>
        <w:t xml:space="preserve">Prediction Ps3: Tattoo sessions should produce measurable asymmetry in subjective time estimation between artists in flow and clients in high-arousal states, controlling for session duration. Artists should consistently underestimate duration; clients should consistently overestimate it. The magnitude of the asymmetry should correlate with artist flow depth (measurable via EEG alpha band) and client arousal level (measurable via galvanic skin response).</w:t>
      </w:r>
    </w:p>
    <w:p>
      <w:pPr>
        <w:spacing w:before="120" w:after="120"/>
        <w:jc w:val="both"/>
      </w:pPr>
      <w:r>
        <w:rPr>
          <w:rFonts w:ascii="Arial" w:cs="Arial" w:eastAsia="Arial" w:hAnsi="Arial"/>
          <w:sz w:val="24"/>
          <w:szCs w:val="24"/>
        </w:rPr>
        <w:t xml:space="preserve">Prediction Ps4: Age-related subjective time acceleration should correlate with allostatic load measures, not chronological age per se. Individuals with lower cumulative scar loads (lower allostatic load, higher physical health, greater cognitive novelty-seeking) should show less age-related time acceleration.</w:t>
      </w:r>
    </w:p>
    <w:p>
      <w:pPr>
        <w:spacing w:before="120" w:after="120"/>
        <w:jc w:val="both"/>
      </w:pPr>
      <w:r>
        <w:rPr>
          <w:rFonts w:ascii="Arial" w:cs="Arial" w:eastAsia="Arial" w:hAnsi="Arial"/>
          <w:sz w:val="24"/>
          <w:szCs w:val="24"/>
        </w:rPr>
        <w:t xml:space="preserve">Falsification: If flow states do not produce time contraction relative to arousal states in controlled studies, the scar density hypothesis fails. If subjective time rate shows no correlation with operational efficiency measures, the framework's account of psychological time fails.</w:t>
      </w:r>
    </w:p>
    <w:p>
      <w:pPr>
        <w:pBdr>
          <w:bottom w:val="single" w:color="CCCCCC" w:sz="4" w:space="1"/>
        </w:pBdr>
        <w:spacing w:before="200" w:after="200"/>
      </w:pPr>
      <w:r>
        <w:t xml:space="preserve"/>
      </w:r>
    </w:p>
    <w:p>
      <w:pPr>
        <w:pStyle w:val="Heading1"/>
        <w:spacing w:before="360" w:after="180"/>
      </w:pPr>
      <w:r>
        <w:rPr>
          <w:rFonts w:ascii="Arial" w:cs="Arial" w:eastAsia="Arial" w:hAnsi="Arial"/>
          <w:b/>
          <w:bCs/>
          <w:sz w:val="32"/>
          <w:szCs w:val="32"/>
        </w:rPr>
        <w:t xml:space="preserve">7. Conclusion</w:t>
      </w:r>
    </w:p>
    <w:p>
      <w:pPr>
        <w:spacing w:before="120" w:after="120"/>
        <w:jc w:val="both"/>
      </w:pPr>
      <w:r>
        <w:rPr>
          <w:rFonts w:ascii="Arial" w:cs="Arial" w:eastAsia="Arial" w:hAnsi="Arial"/>
          <w:sz w:val="24"/>
          <w:szCs w:val="24"/>
        </w:rPr>
        <w:t xml:space="preserve">This paper has derived the arrow of time from three axioms about distinction and irreversibility, demonstrated the derivation's application across physics, biology, and psychology, and generated specific falsifiable predictions in each domain.</w:t>
      </w:r>
    </w:p>
    <w:p>
      <w:pPr>
        <w:spacing w:before="60" w:after="60"/>
      </w:pPr>
      <w:r>
        <w:t xml:space="preserve"/>
      </w:r>
    </w:p>
    <w:p>
      <w:pPr>
        <w:spacing w:before="120" w:after="120"/>
        <w:jc w:val="both"/>
      </w:pPr>
      <w:r>
        <w:rPr>
          <w:rFonts w:ascii="Arial" w:cs="Arial" w:eastAsia="Arial" w:hAnsi="Arial"/>
          <w:sz w:val="24"/>
          <w:szCs w:val="24"/>
        </w:rPr>
        <w:t xml:space="preserve">The core results are:</w:t>
      </w:r>
    </w:p>
    <w:p>
      <w:pPr>
        <w:spacing w:before="60" w:after="60"/>
      </w:pPr>
      <w:r>
        <w:t xml:space="preserve"/>
      </w:r>
    </w:p>
    <w:p>
      <w:pPr>
        <w:spacing w:before="120" w:after="120"/>
        <w:jc w:val="both"/>
      </w:pPr>
      <w:r>
        <w:rPr>
          <w:rFonts w:ascii="Arial" w:cs="Arial" w:eastAsia="Arial" w:hAnsi="Arial"/>
          <w:sz w:val="24"/>
          <w:szCs w:val="24"/>
        </w:rPr>
        <w:t xml:space="preserve">1. Time derived, not assumed: The arrow of time follows logically from Axiom 3 (Scar Principle) and the operator's monotonic accumulation property. This is a logical derivation, not a statistical tendency. Irreversibility is absolute, not probabilistic.</w:t>
      </w:r>
    </w:p>
    <w:p>
      <w:pPr>
        <w:spacing w:before="60" w:after="60"/>
      </w:pPr>
      <w:r>
        <w:t xml:space="preserve"/>
      </w:r>
    </w:p>
    <w:p>
      <w:pPr>
        <w:spacing w:before="120" w:after="120"/>
        <w:jc w:val="both"/>
      </w:pPr>
      <w:r>
        <w:rPr>
          <w:rFonts w:ascii="Arial" w:cs="Arial" w:eastAsia="Arial" w:hAnsi="Arial"/>
          <w:sz w:val="24"/>
          <w:szCs w:val="24"/>
        </w:rPr>
        <w:t xml:space="preserve">2. Physics: Thermodynamic irreversibility is a physical instantiation of Scar irreversibility. The second law's statistical character is explained by the logical necessity of Axiom 3 at the level of distinction-making itself.</w:t>
      </w:r>
    </w:p>
    <w:p>
      <w:pPr>
        <w:spacing w:before="60" w:after="60"/>
      </w:pPr>
      <w:r>
        <w:t xml:space="preserve"/>
      </w:r>
    </w:p>
    <w:p>
      <w:pPr>
        <w:spacing w:before="120" w:after="120"/>
        <w:jc w:val="both"/>
      </w:pPr>
      <w:r>
        <w:rPr>
          <w:rFonts w:ascii="Arial" w:cs="Arial" w:eastAsia="Arial" w:hAnsi="Arial"/>
          <w:sz w:val="24"/>
          <w:szCs w:val="24"/>
        </w:rPr>
        <w:t xml:space="preserve">3. Biology: Four biological clock scales map to four pathway types in the operator hierarchy. Entrainment is inter-tier coupling. Circadian disruption is a Failed Merge cascade between hierarchical cycles. Aging is progressive scar overload producing cycle shortening and phase transitions at threshold densities.</w:t>
      </w:r>
    </w:p>
    <w:p>
      <w:pPr>
        <w:spacing w:before="60" w:after="60"/>
      </w:pPr>
      <w:r>
        <w:t xml:space="preserve"/>
      </w:r>
    </w:p>
    <w:p>
      <w:pPr>
        <w:spacing w:before="120" w:after="120"/>
        <w:jc w:val="both"/>
      </w:pPr>
      <w:r>
        <w:rPr>
          <w:rFonts w:ascii="Arial" w:cs="Arial" w:eastAsia="Arial" w:hAnsi="Arial"/>
          <w:sz w:val="24"/>
          <w:szCs w:val="24"/>
        </w:rPr>
        <w:t xml:space="preserve">4. Psychology: Subjective time varies with scar density and resolution efficiency. Flow states (Perpetual-tier, high efficiency) produce time contraction. Adrenaline and pain states (Aggregation overload) produce time dilation. The tattoo studio provides a unique natural laboratory where both phenomena occur simultaneously in the same external event. Aging produces time acceleration through cycle shortening under increasing scar substrate density.</w:t>
      </w:r>
    </w:p>
    <w:p>
      <w:pPr>
        <w:spacing w:before="60" w:after="60"/>
      </w:pPr>
      <w:r>
        <w:t xml:space="preserve"/>
      </w:r>
    </w:p>
    <w:p>
      <w:pPr>
        <w:spacing w:before="120" w:after="120"/>
        <w:jc w:val="both"/>
      </w:pPr>
      <w:r>
        <w:rPr>
          <w:rFonts w:ascii="Arial" w:cs="Arial" w:eastAsia="Arial" w:hAnsi="Arial"/>
          <w:sz w:val="24"/>
          <w:szCs w:val="24"/>
        </w:rPr>
        <w:t xml:space="preserve">5. No bottom, no top: Time begins with the first distinction and continues without internal limit. The framework provides no floor before undifferentiated unity and no ceiling on scar accumulation. This is a structural property of the operator, not a claim about physical cosmology.</w:t>
      </w:r>
    </w:p>
    <w:p>
      <w:pPr>
        <w:spacing w:before="60" w:after="60"/>
      </w:pPr>
      <w:r>
        <w:t xml:space="preserve"/>
      </w:r>
    </w:p>
    <w:p>
      <w:pPr>
        <w:spacing w:before="160" w:after="160"/>
        <w:ind w:left="720" w:right="720"/>
        <w:jc w:val="both"/>
      </w:pPr>
      <w:r>
        <w:rPr>
          <w:rFonts w:ascii="Arial" w:cs="Arial" w:eastAsia="Arial" w:hAnsi="Arial"/>
          <w:i/>
          <w:iCs/>
          <w:color w:val="444444"/>
          <w:sz w:val="24"/>
          <w:szCs w:val="24"/>
        </w:rPr>
        <w:t xml:space="preserve">Time is what the operator leaves behind. Each act of distinction that cannot be erased marks a moment that cannot be revisited. The accumulation of these irreversible residues is time itself — not its container, not its medium, but its substance.</w:t>
      </w:r>
    </w:p>
    <w:p>
      <w:pPr>
        <w:spacing w:before="60" w:after="60"/>
      </w:pPr>
      <w:r>
        <w:t xml:space="preserve"/>
      </w:r>
    </w:p>
    <w:p>
      <w:pPr>
        <w:spacing w:before="120" w:after="120"/>
        <w:jc w:val="both"/>
      </w:pPr>
      <w:r>
        <w:rPr>
          <w:rFonts w:ascii="Arial" w:cs="Arial" w:eastAsia="Arial" w:hAnsi="Arial"/>
          <w:sz w:val="24"/>
          <w:szCs w:val="24"/>
        </w:rPr>
        <w:t xml:space="preserve">Future work will explore: the quantum extension of Scar irreversibility (does quantum decoherence constitute a Scar event?); the relationship between scar density thresholds and clinical aging biomarkers; experimental verification of the tattoo studio asymmetry prediction; and the formal connection between the Prime Move temporal order relation and the causal structure of spacetime in general relativity.</w:t>
      </w:r>
    </w:p>
    <w:p>
      <w:pPr>
        <w:spacing w:before="120" w:after="120"/>
        <w:jc w:val="both"/>
      </w:pPr>
      <w:r>
        <w:rPr>
          <w:rFonts w:ascii="Arial" w:cs="Arial" w:eastAsia="Arial" w:hAnsi="Arial"/>
          <w:sz w:val="24"/>
          <w:szCs w:val="24"/>
        </w:rPr>
        <w:t xml:space="preserve">The framework is offered as a foundational contribution — a grounding of temporal phenomena in the most primitive possible axioms. Whether it proves correct in every application, it establishes a new starting point: time is distinction's residue, and its arrow is the one direction distinction cannot undo.</w:t>
      </w:r>
    </w:p>
    <w:p>
      <w:pPr>
        <w:pBdr>
          <w:bottom w:val="single" w:color="CCCCCC" w:sz="4" w:space="1"/>
        </w:pBdr>
        <w:spacing w:before="200" w:after="200"/>
      </w:pPr>
      <w:r>
        <w:t xml:space="preserve"/>
      </w:r>
    </w:p>
    <w:p>
      <w:pPr>
        <w:pStyle w:val="Heading1"/>
        <w:spacing w:before="360" w:after="180"/>
      </w:pPr>
      <w:r>
        <w:rPr>
          <w:rFonts w:ascii="Arial" w:cs="Arial" w:eastAsia="Arial" w:hAnsi="Arial"/>
          <w:b/>
          <w:bCs/>
          <w:sz w:val="32"/>
          <w:szCs w:val="32"/>
        </w:rPr>
        <w:t xml:space="preserve">References</w:t>
      </w:r>
    </w:p>
    <w:p>
      <w:pPr>
        <w:spacing w:before="120" w:after="120"/>
        <w:jc w:val="both"/>
      </w:pPr>
      <w:r>
        <w:rPr>
          <w:rFonts w:ascii="Arial" w:cs="Arial" w:eastAsia="Arial" w:hAnsi="Arial"/>
          <w:sz w:val="24"/>
          <w:szCs w:val="24"/>
        </w:rPr>
        <w:t xml:space="preserve">Aschoff, J. (1965). Circadian rhythms in man. Science, 148(3676), 1427-1432.</w:t>
      </w:r>
    </w:p>
    <w:p>
      <w:pPr>
        <w:spacing w:before="120" w:after="120"/>
        <w:jc w:val="both"/>
      </w:pPr>
      <w:r>
        <w:rPr>
          <w:rFonts w:ascii="Arial" w:cs="Arial" w:eastAsia="Arial" w:hAnsi="Arial"/>
          <w:sz w:val="24"/>
          <w:szCs w:val="24"/>
        </w:rPr>
        <w:t xml:space="preserve">Csikszentmihalyi, M. (1990). Flow: The Psychology of Optimal Experience. Harper &amp; Row.</w:t>
      </w:r>
    </w:p>
    <w:p>
      <w:pPr>
        <w:spacing w:before="120" w:after="120"/>
        <w:jc w:val="both"/>
      </w:pPr>
      <w:r>
        <w:rPr>
          <w:rFonts w:ascii="Arial" w:cs="Arial" w:eastAsia="Arial" w:hAnsi="Arial"/>
          <w:sz w:val="24"/>
          <w:szCs w:val="24"/>
        </w:rPr>
        <w:t xml:space="preserve">Csikszentmihalyi, M., &amp; Nakamura, J. (2010). Effortless attention in everyday life: A systematic phenomenology. In B. Bruya (Ed.), Effortless Attention: A New Perspective in the Cognitive Science of Attention and Action. MIT Press.</w:t>
      </w:r>
    </w:p>
    <w:p>
      <w:pPr>
        <w:spacing w:before="120" w:after="120"/>
        <w:jc w:val="both"/>
      </w:pPr>
      <w:r>
        <w:rPr>
          <w:rFonts w:ascii="Arial" w:cs="Arial" w:eastAsia="Arial" w:hAnsi="Arial"/>
          <w:sz w:val="24"/>
          <w:szCs w:val="24"/>
        </w:rPr>
        <w:t xml:space="preserve">Czeisler, C. A., et al. (1999). Stability, precision, and near-24-hour period of the human circadian pacemaker. Science, 284(5423), 2177-2181.</w:t>
      </w:r>
    </w:p>
    <w:p>
      <w:pPr>
        <w:spacing w:before="120" w:after="120"/>
        <w:jc w:val="both"/>
      </w:pPr>
      <w:r>
        <w:rPr>
          <w:rFonts w:ascii="Arial" w:cs="Arial" w:eastAsia="Arial" w:hAnsi="Arial"/>
          <w:sz w:val="24"/>
          <w:szCs w:val="24"/>
        </w:rPr>
        <w:t xml:space="preserve">Dietrich, A. (2004). Neurocognitive mechanisms underlying the experience of flow. Consciousness and Cognition, 13(4), 746-761.</w:t>
      </w:r>
    </w:p>
    <w:p>
      <w:pPr>
        <w:spacing w:before="120" w:after="120"/>
        <w:jc w:val="both"/>
      </w:pPr>
      <w:r>
        <w:rPr>
          <w:rFonts w:ascii="Arial" w:cs="Arial" w:eastAsia="Arial" w:hAnsi="Arial"/>
          <w:sz w:val="24"/>
          <w:szCs w:val="24"/>
        </w:rPr>
        <w:t xml:space="preserve">Droit-Volet, S., &amp; Meck, W. H. (2007). How emotions colour our perception of time. Trends in Cognitive Sciences, 11(12), 504-513.</w:t>
      </w:r>
    </w:p>
    <w:p>
      <w:pPr>
        <w:spacing w:before="120" w:after="120"/>
        <w:jc w:val="both"/>
      </w:pPr>
      <w:r>
        <w:rPr>
          <w:rFonts w:ascii="Arial" w:cs="Arial" w:eastAsia="Arial" w:hAnsi="Arial"/>
          <w:sz w:val="24"/>
          <w:szCs w:val="24"/>
        </w:rPr>
        <w:t xml:space="preserve">Friedman, W. J., &amp; Janssen, S. M. J. (2010). Aging and the speed of time. Acta Psychologica, 134(2), 130-141.</w:t>
      </w:r>
    </w:p>
    <w:p>
      <w:pPr>
        <w:spacing w:before="120" w:after="120"/>
        <w:jc w:val="both"/>
      </w:pPr>
      <w:r>
        <w:rPr>
          <w:rFonts w:ascii="Arial" w:cs="Arial" w:eastAsia="Arial" w:hAnsi="Arial"/>
          <w:sz w:val="24"/>
          <w:szCs w:val="24"/>
        </w:rPr>
        <w:t xml:space="preserve">Lehallier, B., et al. (2019). Undulating changes in human plasma proteome profiles across the lifespan. Nature Medicine, 25(12), 1843-1850.</w:t>
      </w:r>
    </w:p>
    <w:p>
      <w:pPr>
        <w:spacing w:before="120" w:after="120"/>
        <w:jc w:val="both"/>
      </w:pPr>
      <w:r>
        <w:rPr>
          <w:rFonts w:ascii="Arial" w:cs="Arial" w:eastAsia="Arial" w:hAnsi="Arial"/>
          <w:sz w:val="24"/>
          <w:szCs w:val="24"/>
        </w:rPr>
        <w:t xml:space="preserve">Pittendrigh, C. S. (1960). Circadian rhythms and the circadian organization of living systems. Cold Spring Harbor Symposia on Quantitative Biology, 25, 159-184.</w:t>
      </w:r>
    </w:p>
    <w:p>
      <w:pPr>
        <w:spacing w:before="120" w:after="120"/>
        <w:jc w:val="both"/>
      </w:pPr>
      <w:r>
        <w:rPr>
          <w:rFonts w:ascii="Arial" w:cs="Arial" w:eastAsia="Arial" w:hAnsi="Arial"/>
          <w:sz w:val="24"/>
          <w:szCs w:val="24"/>
        </w:rPr>
        <w:t xml:space="preserve">Refinetti, R. (2006). Circadian Physiology (2nd ed.). CRC Press.</w:t>
      </w:r>
    </w:p>
    <w:p>
      <w:pPr>
        <w:spacing w:before="120" w:after="120"/>
        <w:jc w:val="both"/>
      </w:pPr>
      <w:r>
        <w:rPr>
          <w:rFonts w:ascii="Arial" w:cs="Arial" w:eastAsia="Arial" w:hAnsi="Arial"/>
          <w:sz w:val="24"/>
          <w:szCs w:val="24"/>
        </w:rPr>
        <w:t xml:space="preserve">Sabo, C. (2026a). The Prime Move Operator: Axioms and Conceptual Foundation (Paper 1.5). [This series]</w:t>
      </w:r>
    </w:p>
    <w:p>
      <w:pPr>
        <w:spacing w:before="120" w:after="120"/>
        <w:jc w:val="both"/>
      </w:pPr>
      <w:r>
        <w:rPr>
          <w:rFonts w:ascii="Arial" w:cs="Arial" w:eastAsia="Arial" w:hAnsi="Arial"/>
          <w:sz w:val="24"/>
          <w:szCs w:val="24"/>
        </w:rPr>
        <w:t xml:space="preserve">Sabo, C. (2026b). The Prime Move Operator: Mathematical Formalization and Proofs (Paper 2). [This series]</w:t>
      </w:r>
    </w:p>
    <w:p>
      <w:pPr>
        <w:spacing w:before="120" w:after="120"/>
        <w:jc w:val="both"/>
      </w:pPr>
      <w:r>
        <w:rPr>
          <w:rFonts w:ascii="Arial" w:cs="Arial" w:eastAsia="Arial" w:hAnsi="Arial"/>
          <w:sz w:val="24"/>
          <w:szCs w:val="24"/>
        </w:rPr>
        <w:t xml:space="preserve">Sabo, C. (2026c). The Prime Move Hierarchy: Dimensional Unfolding and Tier Emergence (Paper 3). [This series]</w:t>
      </w:r>
    </w:p>
    <w:p>
      <w:pPr>
        <w:spacing w:before="120" w:after="120"/>
        <w:jc w:val="both"/>
      </w:pPr>
      <w:r>
        <w:rPr>
          <w:rFonts w:ascii="Arial" w:cs="Arial" w:eastAsia="Arial" w:hAnsi="Arial"/>
          <w:sz w:val="24"/>
          <w:szCs w:val="24"/>
        </w:rPr>
        <w:t xml:space="preserve">Sabo, C. (2026d). Multiple Generative Pathways to Fractal Complexity: Empirical Validation Across Fifteen Systems (Paper 4.5). [This series]</w:t>
      </w:r>
    </w:p>
    <w:p>
      <w:pPr>
        <w:spacing w:before="120" w:after="120"/>
        <w:jc w:val="both"/>
      </w:pPr>
      <w:r>
        <w:rPr>
          <w:rFonts w:ascii="Arial" w:cs="Arial" w:eastAsia="Arial" w:hAnsi="Arial"/>
          <w:sz w:val="24"/>
          <w:szCs w:val="24"/>
        </w:rPr>
        <w:t xml:space="preserve">Tse, P. U., Intriligator, J., Rivest, J., &amp; Cavanagh, P. (2004). Attention and the subjective expansion of time. Perception &amp; Psychophysics, 66(7), 1171-1189.</w:t>
      </w:r>
    </w:p>
    <w:p>
      <w:pPr>
        <w:spacing w:before="120" w:after="120"/>
        <w:jc w:val="both"/>
      </w:pPr>
      <w:r>
        <w:rPr>
          <w:rFonts w:ascii="Arial" w:cs="Arial" w:eastAsia="Arial" w:hAnsi="Arial"/>
          <w:sz w:val="24"/>
          <w:szCs w:val="24"/>
        </w:rPr>
        <w:t xml:space="preserve">Wittmann, M., &amp; Lehnhoff, S. (2005). Age effects in perception of time. Psychological Reports, 97(3), 921-935.</w:t>
      </w:r>
    </w:p>
    <w:p>
      <w:pPr>
        <w:pBdr>
          <w:bottom w:val="single" w:color="CCCCCC" w:sz="4" w:space="1"/>
        </w:pBdr>
        <w:spacing w:before="200" w:after="200"/>
      </w:pPr>
      <w:r>
        <w:t xml:space="preserve"/>
      </w:r>
    </w:p>
    <w:p>
      <w:pPr>
        <w:spacing w:before="300" w:after="100"/>
        <w:jc w:val="center"/>
      </w:pPr>
      <w:r>
        <w:rPr>
          <w:rFonts w:ascii="Arial" w:cs="Arial" w:eastAsia="Arial" w:hAnsi="Arial"/>
          <w:color w:val="888888"/>
          <w:sz w:val="20"/>
          <w:szCs w:val="20"/>
        </w:rPr>
        <w:t xml:space="preserve">Prime Move Theory — Paper 5</w:t>
      </w:r>
    </w:p>
    <w:p>
      <w:pPr>
        <w:spacing w:before="60" w:after="60"/>
        <w:jc w:val="center"/>
      </w:pPr>
      <w:r>
        <w:rPr>
          <w:rFonts w:ascii="Arial" w:cs="Arial" w:eastAsia="Arial" w:hAnsi="Arial"/>
          <w:i/>
          <w:iCs/>
          <w:color w:val="888888"/>
          <w:sz w:val="20"/>
          <w:szCs w:val="20"/>
        </w:rPr>
        <w:t xml:space="preserve">Version 1.0 — March 2026 — Work in Progress</w:t>
      </w:r>
    </w:p>
    <w:p>
      <w:pPr>
        <w:spacing w:before="60" w:after="60"/>
        <w:jc w:val="center"/>
      </w:pPr>
      <w:r>
        <w:rPr>
          <w:rFonts w:ascii="Arial" w:cs="Arial" w:eastAsia="Arial" w:hAnsi="Arial"/>
          <w:color w:val="888888"/>
          <w:sz w:val="20"/>
          <w:szCs w:val="20"/>
        </w:rPr>
        <w:t xml:space="preserve">https://github.com/chrissabo1975/prime-move-theory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A5A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2026-03-21T09:01:06.235Z</dcterms:created>
  <dcterms:modified xsi:type="dcterms:W3CDTF">2026-03-21T09:01:06.236Z</dcterms:modified>
</cp:coreProperties>
</file>

<file path=docProps/custom.xml><?xml version="1.0" encoding="utf-8"?>
<Properties xmlns="http://schemas.openxmlformats.org/officeDocument/2006/custom-properties" xmlns:vt="http://schemas.openxmlformats.org/officeDocument/2006/docPropsVTypes"/>
</file>