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A390" w14:textId="77777777" w:rsidR="004934E4" w:rsidRPr="004934E4" w:rsidRDefault="004934E4" w:rsidP="004934E4">
      <w:pPr>
        <w:rPr>
          <w:b/>
          <w:bCs/>
        </w:rPr>
      </w:pPr>
      <w:r w:rsidRPr="004934E4">
        <w:rPr>
          <w:b/>
          <w:bCs/>
        </w:rPr>
        <w:t>Independent Quantitative Finance Research Project</w:t>
      </w:r>
    </w:p>
    <w:p w14:paraId="44D478A5" w14:textId="77777777" w:rsidR="004934E4" w:rsidRPr="004934E4" w:rsidRDefault="004934E4" w:rsidP="004934E4">
      <w:pPr>
        <w:rPr>
          <w:b/>
          <w:bCs/>
        </w:rPr>
      </w:pPr>
      <w:r w:rsidRPr="004934E4">
        <w:rPr>
          <w:b/>
          <w:bCs/>
        </w:rPr>
        <w:t>Quantitative Analysis of Asset Returns Using Risk Metrics and Monte Carlo Simulation</w:t>
      </w:r>
    </w:p>
    <w:p w14:paraId="26253607" w14:textId="77777777" w:rsidR="004934E4" w:rsidRPr="004934E4" w:rsidRDefault="004934E4" w:rsidP="004934E4">
      <w:r w:rsidRPr="004934E4">
        <w:rPr>
          <w:b/>
          <w:bCs/>
        </w:rPr>
        <w:t>Christopher Sanginari</w:t>
      </w:r>
      <w:r w:rsidRPr="004934E4">
        <w:br/>
      </w:r>
      <w:r w:rsidRPr="004934E4">
        <w:rPr>
          <w:b/>
          <w:bCs/>
        </w:rPr>
        <w:t>Quantitative Finance / Computational Finance</w:t>
      </w:r>
      <w:r w:rsidRPr="004934E4">
        <w:br/>
      </w:r>
      <w:r w:rsidRPr="004934E4">
        <w:rPr>
          <w:b/>
          <w:bCs/>
        </w:rPr>
        <w:t>Programming Language: Python</w:t>
      </w:r>
    </w:p>
    <w:p w14:paraId="7C967FA8" w14:textId="77777777" w:rsidR="004934E4" w:rsidRPr="004934E4" w:rsidRDefault="004934E4" w:rsidP="004934E4">
      <w:r w:rsidRPr="004934E4">
        <w:rPr>
          <w:b/>
          <w:bCs/>
        </w:rPr>
        <w:t>GitHub Repository:</w:t>
      </w:r>
      <w:r w:rsidRPr="004934E4">
        <w:t xml:space="preserve"> Quant Trading </w:t>
      </w:r>
      <w:proofErr w:type="spellStart"/>
      <w:r w:rsidRPr="004934E4">
        <w:t>Backtester</w:t>
      </w:r>
      <w:proofErr w:type="spellEnd"/>
      <w:r w:rsidRPr="004934E4">
        <w:br/>
      </w:r>
      <w:r w:rsidRPr="004934E4">
        <w:rPr>
          <w:b/>
          <w:bCs/>
        </w:rPr>
        <w:t>Date:</w:t>
      </w:r>
      <w:r w:rsidRPr="004934E4">
        <w:t xml:space="preserve"> July 2026</w:t>
      </w:r>
    </w:p>
    <w:p w14:paraId="34AC5D6C" w14:textId="77777777" w:rsidR="004934E4" w:rsidRPr="004934E4" w:rsidRDefault="004934E4" w:rsidP="004934E4">
      <w:r w:rsidRPr="004934E4">
        <w:pict w14:anchorId="28063923">
          <v:rect id="_x0000_i1145" style="width:0;height:1.5pt" o:hralign="center" o:hrstd="t" o:hr="t" fillcolor="#a0a0a0" stroked="f"/>
        </w:pict>
      </w:r>
    </w:p>
    <w:p w14:paraId="5388C8C8" w14:textId="77777777" w:rsidR="004934E4" w:rsidRPr="004934E4" w:rsidRDefault="004934E4" w:rsidP="004934E4">
      <w:pPr>
        <w:rPr>
          <w:b/>
          <w:bCs/>
        </w:rPr>
      </w:pPr>
      <w:r w:rsidRPr="004934E4">
        <w:rPr>
          <w:b/>
          <w:bCs/>
        </w:rPr>
        <w:t>Abstract</w:t>
      </w:r>
    </w:p>
    <w:p w14:paraId="418B849C" w14:textId="77777777" w:rsidR="004934E4" w:rsidRPr="004934E4" w:rsidRDefault="004934E4" w:rsidP="004934E4">
      <w:r w:rsidRPr="004934E4">
        <w:t>Financial markets are complex systems characterized by uncertainty, volatility, and continuously changing conditions. Quantitative finance provides mathematical and computational methods to analyze financial behavior, measure risk, and evaluate possible future outcomes. This research project develops a Python-based quantitative framework for analyzing historical asset returns through statistical risk metrics and stochastic simulation.</w:t>
      </w:r>
    </w:p>
    <w:p w14:paraId="206B3A5A" w14:textId="77777777" w:rsidR="004934E4" w:rsidRPr="004934E4" w:rsidRDefault="004934E4" w:rsidP="004934E4">
      <w:r w:rsidRPr="004934E4">
        <w:t>Using historical market data from Apple Inc. (AAPL) between January 2015 and January 2025, this project calculates daily returns, annualized volatility, and the Sharpe ratio to evaluate historical risk-adjusted performance. Additionally, a Monte Carlo simulation framework based on Geometric Brownian Motion (GBM) is implemented to generate possible future price paths under stochastic market assumptions.</w:t>
      </w:r>
    </w:p>
    <w:p w14:paraId="4CAA54D4" w14:textId="77777777" w:rsidR="004934E4" w:rsidRPr="004934E4" w:rsidRDefault="004934E4" w:rsidP="004934E4">
      <w:r w:rsidRPr="004934E4">
        <w:t>The purpose of this research is not to predict future stock prices with certainty, but rather to develop a systematic approach for understanding financial uncertainty, measuring risk, and evaluating potential market scenarios. The project demonstrates how computational methods can transform historical financial data into quantitative insights and provides a foundation for further research in algorithmic trading and computational finance.</w:t>
      </w:r>
    </w:p>
    <w:p w14:paraId="3D852374" w14:textId="77777777" w:rsidR="004934E4" w:rsidRPr="004934E4" w:rsidRDefault="004934E4" w:rsidP="004934E4">
      <w:r w:rsidRPr="004934E4">
        <w:pict w14:anchorId="11CAC04B">
          <v:rect id="_x0000_i1146" style="width:0;height:1.5pt" o:hralign="center" o:hrstd="t" o:hr="t" fillcolor="#a0a0a0" stroked="f"/>
        </w:pict>
      </w:r>
    </w:p>
    <w:p w14:paraId="37ADFC32" w14:textId="77777777" w:rsidR="004934E4" w:rsidRPr="004934E4" w:rsidRDefault="004934E4" w:rsidP="004934E4">
      <w:pPr>
        <w:rPr>
          <w:b/>
          <w:bCs/>
        </w:rPr>
      </w:pPr>
      <w:r w:rsidRPr="004934E4">
        <w:rPr>
          <w:b/>
          <w:bCs/>
        </w:rPr>
        <w:t>1. Introduction</w:t>
      </w:r>
    </w:p>
    <w:p w14:paraId="28B0E8F3" w14:textId="77777777" w:rsidR="004934E4" w:rsidRPr="004934E4" w:rsidRDefault="004934E4" w:rsidP="004934E4">
      <w:r w:rsidRPr="004934E4">
        <w:t xml:space="preserve">Investment decisions require an understanding of both expected returns and the risks associated with achieving those returns. Traditional investment analysis often relies on historical performance, fundamental analysis, and qualitative judgment. However, quantitative finance </w:t>
      </w:r>
      <w:proofErr w:type="gramStart"/>
      <w:r w:rsidRPr="004934E4">
        <w:t>applies</w:t>
      </w:r>
      <w:proofErr w:type="gramEnd"/>
      <w:r w:rsidRPr="004934E4">
        <w:t xml:space="preserve"> mathematical models, statistics, and computer simulations to analyze financial markets systematically.</w:t>
      </w:r>
    </w:p>
    <w:p w14:paraId="25E58380" w14:textId="77777777" w:rsidR="004934E4" w:rsidRPr="004934E4" w:rsidRDefault="004934E4" w:rsidP="004934E4">
      <w:r w:rsidRPr="004934E4">
        <w:lastRenderedPageBreak/>
        <w:t>This research project explores the application of quantitative methods to financial market analysis by developing a Python-based research framework capable of processing historical price data, calculating risk metrics, and modeling potential future outcomes.</w:t>
      </w:r>
    </w:p>
    <w:p w14:paraId="70F29B71" w14:textId="77777777" w:rsidR="004934E4" w:rsidRPr="004934E4" w:rsidRDefault="004934E4" w:rsidP="004934E4">
      <w:r w:rsidRPr="004934E4">
        <w:t>The project focuses on three major areas:</w:t>
      </w:r>
    </w:p>
    <w:p w14:paraId="26422501" w14:textId="77777777" w:rsidR="004934E4" w:rsidRPr="004934E4" w:rsidRDefault="004934E4" w:rsidP="004934E4">
      <w:pPr>
        <w:numPr>
          <w:ilvl w:val="0"/>
          <w:numId w:val="1"/>
        </w:numPr>
      </w:pPr>
      <w:r w:rsidRPr="004934E4">
        <w:t xml:space="preserve">Measuring historical asset performance through return calculations. </w:t>
      </w:r>
    </w:p>
    <w:p w14:paraId="52926104" w14:textId="77777777" w:rsidR="004934E4" w:rsidRPr="004934E4" w:rsidRDefault="004934E4" w:rsidP="004934E4">
      <w:pPr>
        <w:numPr>
          <w:ilvl w:val="0"/>
          <w:numId w:val="1"/>
        </w:numPr>
      </w:pPr>
      <w:r w:rsidRPr="004934E4">
        <w:t xml:space="preserve">Evaluating investment risk using volatility and risk-adjusted performance metrics. </w:t>
      </w:r>
    </w:p>
    <w:p w14:paraId="54A0C57F" w14:textId="77777777" w:rsidR="004934E4" w:rsidRPr="004934E4" w:rsidRDefault="004934E4" w:rsidP="004934E4">
      <w:pPr>
        <w:numPr>
          <w:ilvl w:val="0"/>
          <w:numId w:val="1"/>
        </w:numPr>
      </w:pPr>
      <w:r w:rsidRPr="004934E4">
        <w:t xml:space="preserve">Simulating possible future market scenarios through Monte Carlo simulation. </w:t>
      </w:r>
    </w:p>
    <w:p w14:paraId="36C57A52" w14:textId="77777777" w:rsidR="004934E4" w:rsidRPr="004934E4" w:rsidRDefault="004934E4" w:rsidP="004934E4">
      <w:r w:rsidRPr="004934E4">
        <w:t>By combining statistical analysis with computational modeling, this research demonstrates how quantitative approaches can improve financial analysis by reducing subjective decision-making and creating repeatable investment research processes.</w:t>
      </w:r>
    </w:p>
    <w:p w14:paraId="50F265D1" w14:textId="77777777" w:rsidR="004934E4" w:rsidRPr="004934E4" w:rsidRDefault="004934E4" w:rsidP="004934E4">
      <w:r w:rsidRPr="004934E4">
        <w:pict w14:anchorId="2A3FC926">
          <v:rect id="_x0000_i1147" style="width:0;height:1.5pt" o:hralign="center" o:hrstd="t" o:hr="t" fillcolor="#a0a0a0" stroked="f"/>
        </w:pict>
      </w:r>
    </w:p>
    <w:p w14:paraId="7E38EE72" w14:textId="77777777" w:rsidR="004934E4" w:rsidRPr="004934E4" w:rsidRDefault="004934E4" w:rsidP="004934E4">
      <w:pPr>
        <w:rPr>
          <w:b/>
          <w:bCs/>
        </w:rPr>
      </w:pPr>
      <w:r w:rsidRPr="004934E4">
        <w:rPr>
          <w:b/>
          <w:bCs/>
        </w:rPr>
        <w:t>2. Research Objectives</w:t>
      </w:r>
    </w:p>
    <w:p w14:paraId="69207E5A" w14:textId="77777777" w:rsidR="004934E4" w:rsidRPr="004934E4" w:rsidRDefault="004934E4" w:rsidP="004934E4">
      <w:r w:rsidRPr="004934E4">
        <w:t>The primary objectives of this research are:</w:t>
      </w:r>
    </w:p>
    <w:p w14:paraId="1E9C351D" w14:textId="77777777" w:rsidR="004934E4" w:rsidRPr="004934E4" w:rsidRDefault="004934E4" w:rsidP="004934E4">
      <w:pPr>
        <w:numPr>
          <w:ilvl w:val="0"/>
          <w:numId w:val="2"/>
        </w:numPr>
      </w:pPr>
      <w:r w:rsidRPr="004934E4">
        <w:t xml:space="preserve">Develop a quantitative framework for analyzing financial market data. </w:t>
      </w:r>
    </w:p>
    <w:p w14:paraId="69AE5B05" w14:textId="77777777" w:rsidR="004934E4" w:rsidRPr="004934E4" w:rsidRDefault="004934E4" w:rsidP="004934E4">
      <w:pPr>
        <w:numPr>
          <w:ilvl w:val="0"/>
          <w:numId w:val="2"/>
        </w:numPr>
      </w:pPr>
      <w:r w:rsidRPr="004934E4">
        <w:t xml:space="preserve">Calculate historical asset returns using daily price movements. </w:t>
      </w:r>
    </w:p>
    <w:p w14:paraId="60E6C593" w14:textId="77777777" w:rsidR="004934E4" w:rsidRPr="004934E4" w:rsidRDefault="004934E4" w:rsidP="004934E4">
      <w:pPr>
        <w:numPr>
          <w:ilvl w:val="0"/>
          <w:numId w:val="2"/>
        </w:numPr>
      </w:pPr>
      <w:r w:rsidRPr="004934E4">
        <w:t xml:space="preserve">Measure investment risk through volatility analysis. </w:t>
      </w:r>
    </w:p>
    <w:p w14:paraId="103694C9" w14:textId="77777777" w:rsidR="004934E4" w:rsidRPr="004934E4" w:rsidRDefault="004934E4" w:rsidP="004934E4">
      <w:pPr>
        <w:numPr>
          <w:ilvl w:val="0"/>
          <w:numId w:val="2"/>
        </w:numPr>
      </w:pPr>
      <w:r w:rsidRPr="004934E4">
        <w:t xml:space="preserve">Evaluate risk-adjusted performance using the Sharpe ratio. </w:t>
      </w:r>
    </w:p>
    <w:p w14:paraId="18F6AA94" w14:textId="77777777" w:rsidR="004934E4" w:rsidRPr="004934E4" w:rsidRDefault="004934E4" w:rsidP="004934E4">
      <w:pPr>
        <w:numPr>
          <w:ilvl w:val="0"/>
          <w:numId w:val="2"/>
        </w:numPr>
      </w:pPr>
      <w:r w:rsidRPr="004934E4">
        <w:t xml:space="preserve">Implement Monte Carlo simulation to model possible future price paths. </w:t>
      </w:r>
    </w:p>
    <w:p w14:paraId="49FAB526" w14:textId="77777777" w:rsidR="004934E4" w:rsidRPr="004934E4" w:rsidRDefault="004934E4" w:rsidP="004934E4">
      <w:pPr>
        <w:numPr>
          <w:ilvl w:val="0"/>
          <w:numId w:val="2"/>
        </w:numPr>
      </w:pPr>
      <w:r w:rsidRPr="004934E4">
        <w:t xml:space="preserve">Explore how computational techniques can support systematic financial decision-making. </w:t>
      </w:r>
    </w:p>
    <w:p w14:paraId="3204544A" w14:textId="77777777" w:rsidR="004934E4" w:rsidRPr="004934E4" w:rsidRDefault="004934E4" w:rsidP="004934E4">
      <w:r w:rsidRPr="004934E4">
        <w:t>This project serves as an introduction to quantitative finance concepts including stochastic processes, statistical estimation, and computational asset modeling.</w:t>
      </w:r>
    </w:p>
    <w:p w14:paraId="6B225A6B" w14:textId="77777777" w:rsidR="004934E4" w:rsidRPr="004934E4" w:rsidRDefault="004934E4" w:rsidP="004934E4">
      <w:r w:rsidRPr="004934E4">
        <w:pict w14:anchorId="6C1490B7">
          <v:rect id="_x0000_i1148" style="width:0;height:1.5pt" o:hralign="center" o:hrstd="t" o:hr="t" fillcolor="#a0a0a0" stroked="f"/>
        </w:pict>
      </w:r>
    </w:p>
    <w:p w14:paraId="1FF3BC46" w14:textId="77777777" w:rsidR="004934E4" w:rsidRPr="004934E4" w:rsidRDefault="004934E4" w:rsidP="004934E4">
      <w:pPr>
        <w:rPr>
          <w:b/>
          <w:bCs/>
        </w:rPr>
      </w:pPr>
      <w:r w:rsidRPr="004934E4">
        <w:rPr>
          <w:b/>
          <w:bCs/>
        </w:rPr>
        <w:t>3. Literature Review</w:t>
      </w:r>
    </w:p>
    <w:p w14:paraId="648A9794" w14:textId="77777777" w:rsidR="004934E4" w:rsidRPr="004934E4" w:rsidRDefault="004934E4" w:rsidP="004934E4">
      <w:r w:rsidRPr="004934E4">
        <w:t>Modern quantitative finance is built upon mathematical models designed to describe financial uncertainty and market behavior.</w:t>
      </w:r>
    </w:p>
    <w:p w14:paraId="33E5F3EA" w14:textId="77777777" w:rsidR="004934E4" w:rsidRPr="004934E4" w:rsidRDefault="004934E4" w:rsidP="004934E4">
      <w:r w:rsidRPr="004934E4">
        <w:t xml:space="preserve">One of the most influential developments in financial mathematics was the Black-Scholes option pricing model introduced by Black and Scholes (1973). The model introduced </w:t>
      </w:r>
      <w:r w:rsidRPr="004934E4">
        <w:lastRenderedPageBreak/>
        <w:t>stochastic differential equations into finance and established the foundation for using random processes to represent asset price movements.</w:t>
      </w:r>
    </w:p>
    <w:p w14:paraId="17CB281C" w14:textId="77777777" w:rsidR="004934E4" w:rsidRPr="004934E4" w:rsidRDefault="004934E4" w:rsidP="004934E4">
      <w:r w:rsidRPr="004934E4">
        <w:t>The Geometric Brownian Motion model used in this project is derived from this framework and assumes that asset prices evolve through continuous growth combined with random market shocks.</w:t>
      </w:r>
    </w:p>
    <w:p w14:paraId="67CE7450" w14:textId="77777777" w:rsidR="004934E4" w:rsidRPr="004934E4" w:rsidRDefault="004934E4" w:rsidP="004934E4">
      <w:r w:rsidRPr="004934E4">
        <w:t>Risk measurement is another important component of quantitative investing. Sharpe (1966) introduced the Sharpe ratio as a method for evaluating investment performance relative to risk. The metric measures excess return generated per unit of volatility, allowing investors to compare investments based on risk-adjusted performance.</w:t>
      </w:r>
    </w:p>
    <w:p w14:paraId="76511F77" w14:textId="77777777" w:rsidR="004934E4" w:rsidRPr="004934E4" w:rsidRDefault="004934E4" w:rsidP="004934E4">
      <w:r w:rsidRPr="004934E4">
        <w:t>Monte Carlo simulation has become an important computational technique in financial engineering because it allows researchers to analyze uncertainty through repeated random sampling. Instead of producing a single prediction, simulation methods generate thousands of possible outcomes and evaluate the probability distribution of future scenarios.</w:t>
      </w:r>
    </w:p>
    <w:p w14:paraId="2131027B" w14:textId="77777777" w:rsidR="004934E4" w:rsidRPr="004934E4" w:rsidRDefault="004934E4" w:rsidP="004934E4">
      <w:r w:rsidRPr="004934E4">
        <w:pict w14:anchorId="6C00BB7B">
          <v:rect id="_x0000_i1149" style="width:0;height:1.5pt" o:hralign="center" o:hrstd="t" o:hr="t" fillcolor="#a0a0a0" stroked="f"/>
        </w:pict>
      </w:r>
    </w:p>
    <w:p w14:paraId="7038F209" w14:textId="77777777" w:rsidR="004934E4" w:rsidRPr="004934E4" w:rsidRDefault="004934E4" w:rsidP="004934E4">
      <w:pPr>
        <w:rPr>
          <w:b/>
          <w:bCs/>
        </w:rPr>
      </w:pPr>
      <w:r w:rsidRPr="004934E4">
        <w:rPr>
          <w:b/>
          <w:bCs/>
        </w:rPr>
        <w:t>4. Data Collection and Processing</w:t>
      </w:r>
    </w:p>
    <w:p w14:paraId="53AA3CCD" w14:textId="77777777" w:rsidR="004934E4" w:rsidRPr="004934E4" w:rsidRDefault="004934E4" w:rsidP="004934E4">
      <w:r w:rsidRPr="004934E4">
        <w:t xml:space="preserve">Historical market data was collected using the Yahoo Finance API through the Python package </w:t>
      </w:r>
      <w:proofErr w:type="spellStart"/>
      <w:r w:rsidRPr="004934E4">
        <w:t>yfinance</w:t>
      </w:r>
      <w:proofErr w:type="spellEnd"/>
      <w:r w:rsidRPr="004934E4">
        <w:t>.</w:t>
      </w:r>
    </w:p>
    <w:p w14:paraId="44EB764A" w14:textId="77777777" w:rsidR="004934E4" w:rsidRPr="004934E4" w:rsidRDefault="004934E4" w:rsidP="004934E4">
      <w:pPr>
        <w:rPr>
          <w:b/>
          <w:bCs/>
        </w:rPr>
      </w:pPr>
      <w:r w:rsidRPr="004934E4">
        <w:rPr>
          <w:b/>
          <w:bCs/>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993"/>
      </w:tblGrid>
      <w:tr w:rsidR="004934E4" w:rsidRPr="004934E4" w14:paraId="2BC8D40D" w14:textId="77777777" w:rsidTr="004934E4">
        <w:trPr>
          <w:tblHeader/>
          <w:tblCellSpacing w:w="15" w:type="dxa"/>
        </w:trPr>
        <w:tc>
          <w:tcPr>
            <w:tcW w:w="0" w:type="auto"/>
            <w:vAlign w:val="center"/>
            <w:hideMark/>
          </w:tcPr>
          <w:p w14:paraId="1825CB5A" w14:textId="77777777" w:rsidR="004934E4" w:rsidRPr="004934E4" w:rsidRDefault="004934E4" w:rsidP="004934E4">
            <w:pPr>
              <w:rPr>
                <w:b/>
                <w:bCs/>
              </w:rPr>
            </w:pPr>
            <w:r w:rsidRPr="004934E4">
              <w:rPr>
                <w:b/>
                <w:bCs/>
              </w:rPr>
              <w:t>Category</w:t>
            </w:r>
          </w:p>
        </w:tc>
        <w:tc>
          <w:tcPr>
            <w:tcW w:w="0" w:type="auto"/>
            <w:vAlign w:val="center"/>
            <w:hideMark/>
          </w:tcPr>
          <w:p w14:paraId="7CF706B2" w14:textId="77777777" w:rsidR="004934E4" w:rsidRPr="004934E4" w:rsidRDefault="004934E4" w:rsidP="004934E4">
            <w:pPr>
              <w:rPr>
                <w:b/>
                <w:bCs/>
              </w:rPr>
            </w:pPr>
            <w:r w:rsidRPr="004934E4">
              <w:rPr>
                <w:b/>
                <w:bCs/>
              </w:rPr>
              <w:t>Description</w:t>
            </w:r>
          </w:p>
        </w:tc>
      </w:tr>
      <w:tr w:rsidR="004934E4" w:rsidRPr="004934E4" w14:paraId="3CF06F7C" w14:textId="77777777" w:rsidTr="004934E4">
        <w:trPr>
          <w:tblCellSpacing w:w="15" w:type="dxa"/>
        </w:trPr>
        <w:tc>
          <w:tcPr>
            <w:tcW w:w="0" w:type="auto"/>
            <w:vAlign w:val="center"/>
            <w:hideMark/>
          </w:tcPr>
          <w:p w14:paraId="527BB417" w14:textId="77777777" w:rsidR="004934E4" w:rsidRPr="004934E4" w:rsidRDefault="004934E4" w:rsidP="004934E4">
            <w:r w:rsidRPr="004934E4">
              <w:t>Asset</w:t>
            </w:r>
          </w:p>
        </w:tc>
        <w:tc>
          <w:tcPr>
            <w:tcW w:w="0" w:type="auto"/>
            <w:vAlign w:val="center"/>
            <w:hideMark/>
          </w:tcPr>
          <w:p w14:paraId="6EB8A720" w14:textId="77777777" w:rsidR="004934E4" w:rsidRPr="004934E4" w:rsidRDefault="004934E4" w:rsidP="004934E4">
            <w:r w:rsidRPr="004934E4">
              <w:t>Apple Inc. (AAPL)</w:t>
            </w:r>
          </w:p>
        </w:tc>
      </w:tr>
      <w:tr w:rsidR="004934E4" w:rsidRPr="004934E4" w14:paraId="6F80E3C2" w14:textId="77777777" w:rsidTr="004934E4">
        <w:trPr>
          <w:tblCellSpacing w:w="15" w:type="dxa"/>
        </w:trPr>
        <w:tc>
          <w:tcPr>
            <w:tcW w:w="0" w:type="auto"/>
            <w:vAlign w:val="center"/>
            <w:hideMark/>
          </w:tcPr>
          <w:p w14:paraId="6EF1C16F" w14:textId="77777777" w:rsidR="004934E4" w:rsidRPr="004934E4" w:rsidRDefault="004934E4" w:rsidP="004934E4">
            <w:r w:rsidRPr="004934E4">
              <w:t>Time Period</w:t>
            </w:r>
          </w:p>
        </w:tc>
        <w:tc>
          <w:tcPr>
            <w:tcW w:w="0" w:type="auto"/>
            <w:vAlign w:val="center"/>
            <w:hideMark/>
          </w:tcPr>
          <w:p w14:paraId="4B96B3EA" w14:textId="77777777" w:rsidR="004934E4" w:rsidRPr="004934E4" w:rsidRDefault="004934E4" w:rsidP="004934E4">
            <w:r w:rsidRPr="004934E4">
              <w:t>January 2015 – January 2025</w:t>
            </w:r>
          </w:p>
        </w:tc>
      </w:tr>
      <w:tr w:rsidR="004934E4" w:rsidRPr="004934E4" w14:paraId="56795675" w14:textId="77777777" w:rsidTr="004934E4">
        <w:trPr>
          <w:tblCellSpacing w:w="15" w:type="dxa"/>
        </w:trPr>
        <w:tc>
          <w:tcPr>
            <w:tcW w:w="0" w:type="auto"/>
            <w:vAlign w:val="center"/>
            <w:hideMark/>
          </w:tcPr>
          <w:p w14:paraId="3EAE7BD1" w14:textId="77777777" w:rsidR="004934E4" w:rsidRPr="004934E4" w:rsidRDefault="004934E4" w:rsidP="004934E4">
            <w:r w:rsidRPr="004934E4">
              <w:t>Data Frequency</w:t>
            </w:r>
          </w:p>
        </w:tc>
        <w:tc>
          <w:tcPr>
            <w:tcW w:w="0" w:type="auto"/>
            <w:vAlign w:val="center"/>
            <w:hideMark/>
          </w:tcPr>
          <w:p w14:paraId="46D0E1F5" w14:textId="77777777" w:rsidR="004934E4" w:rsidRPr="004934E4" w:rsidRDefault="004934E4" w:rsidP="004934E4">
            <w:r w:rsidRPr="004934E4">
              <w:t>Daily Prices</w:t>
            </w:r>
          </w:p>
        </w:tc>
      </w:tr>
      <w:tr w:rsidR="004934E4" w:rsidRPr="004934E4" w14:paraId="0FAC8824" w14:textId="77777777" w:rsidTr="004934E4">
        <w:trPr>
          <w:tblCellSpacing w:w="15" w:type="dxa"/>
        </w:trPr>
        <w:tc>
          <w:tcPr>
            <w:tcW w:w="0" w:type="auto"/>
            <w:vAlign w:val="center"/>
            <w:hideMark/>
          </w:tcPr>
          <w:p w14:paraId="07F6BA46" w14:textId="77777777" w:rsidR="004934E4" w:rsidRPr="004934E4" w:rsidRDefault="004934E4" w:rsidP="004934E4">
            <w:r w:rsidRPr="004934E4">
              <w:t>Data Source</w:t>
            </w:r>
          </w:p>
        </w:tc>
        <w:tc>
          <w:tcPr>
            <w:tcW w:w="0" w:type="auto"/>
            <w:vAlign w:val="center"/>
            <w:hideMark/>
          </w:tcPr>
          <w:p w14:paraId="1F54B4E5" w14:textId="77777777" w:rsidR="004934E4" w:rsidRPr="004934E4" w:rsidRDefault="004934E4" w:rsidP="004934E4">
            <w:r w:rsidRPr="004934E4">
              <w:t>Yahoo Finance</w:t>
            </w:r>
          </w:p>
        </w:tc>
      </w:tr>
    </w:tbl>
    <w:p w14:paraId="68EF8379" w14:textId="77777777" w:rsidR="004934E4" w:rsidRPr="004934E4" w:rsidRDefault="004934E4" w:rsidP="004934E4">
      <w:r w:rsidRPr="004934E4">
        <w:t>The data processing pipeline was developed using Python libraries including:</w:t>
      </w:r>
    </w:p>
    <w:p w14:paraId="4793B437" w14:textId="77777777" w:rsidR="004934E4" w:rsidRPr="004934E4" w:rsidRDefault="004934E4" w:rsidP="004934E4">
      <w:pPr>
        <w:numPr>
          <w:ilvl w:val="0"/>
          <w:numId w:val="3"/>
        </w:numPr>
      </w:pPr>
      <w:proofErr w:type="gramStart"/>
      <w:r w:rsidRPr="004934E4">
        <w:t>pandas</w:t>
      </w:r>
      <w:proofErr w:type="gramEnd"/>
      <w:r w:rsidRPr="004934E4">
        <w:t xml:space="preserve"> </w:t>
      </w:r>
    </w:p>
    <w:p w14:paraId="0875741B" w14:textId="77777777" w:rsidR="004934E4" w:rsidRPr="004934E4" w:rsidRDefault="004934E4" w:rsidP="004934E4">
      <w:pPr>
        <w:numPr>
          <w:ilvl w:val="0"/>
          <w:numId w:val="3"/>
        </w:numPr>
      </w:pPr>
      <w:proofErr w:type="spellStart"/>
      <w:r w:rsidRPr="004934E4">
        <w:t>numpy</w:t>
      </w:r>
      <w:proofErr w:type="spellEnd"/>
      <w:r w:rsidRPr="004934E4">
        <w:t xml:space="preserve"> </w:t>
      </w:r>
    </w:p>
    <w:p w14:paraId="1CF3E649" w14:textId="77777777" w:rsidR="004934E4" w:rsidRPr="004934E4" w:rsidRDefault="004934E4" w:rsidP="004934E4">
      <w:pPr>
        <w:numPr>
          <w:ilvl w:val="0"/>
          <w:numId w:val="3"/>
        </w:numPr>
      </w:pPr>
      <w:proofErr w:type="spellStart"/>
      <w:r w:rsidRPr="004934E4">
        <w:t>yfinance</w:t>
      </w:r>
      <w:proofErr w:type="spellEnd"/>
      <w:r w:rsidRPr="004934E4">
        <w:t xml:space="preserve"> </w:t>
      </w:r>
    </w:p>
    <w:p w14:paraId="53D63404" w14:textId="77777777" w:rsidR="004934E4" w:rsidRPr="004934E4" w:rsidRDefault="004934E4" w:rsidP="004934E4">
      <w:r w:rsidRPr="004934E4">
        <w:t>The process included:</w:t>
      </w:r>
    </w:p>
    <w:p w14:paraId="5B9671D1" w14:textId="77777777" w:rsidR="004934E4" w:rsidRPr="004934E4" w:rsidRDefault="004934E4" w:rsidP="004934E4">
      <w:pPr>
        <w:numPr>
          <w:ilvl w:val="0"/>
          <w:numId w:val="4"/>
        </w:numPr>
      </w:pPr>
      <w:r w:rsidRPr="004934E4">
        <w:lastRenderedPageBreak/>
        <w:t xml:space="preserve">Downloading historical stock prices. </w:t>
      </w:r>
    </w:p>
    <w:p w14:paraId="35993C23" w14:textId="77777777" w:rsidR="004934E4" w:rsidRPr="004934E4" w:rsidRDefault="004934E4" w:rsidP="004934E4">
      <w:pPr>
        <w:numPr>
          <w:ilvl w:val="0"/>
          <w:numId w:val="4"/>
        </w:numPr>
      </w:pPr>
      <w:r w:rsidRPr="004934E4">
        <w:t xml:space="preserve">Cleaning and organizing market data. </w:t>
      </w:r>
    </w:p>
    <w:p w14:paraId="52A4E30E" w14:textId="77777777" w:rsidR="004934E4" w:rsidRPr="004934E4" w:rsidRDefault="004934E4" w:rsidP="004934E4">
      <w:pPr>
        <w:numPr>
          <w:ilvl w:val="0"/>
          <w:numId w:val="4"/>
        </w:numPr>
      </w:pPr>
      <w:r w:rsidRPr="004934E4">
        <w:t xml:space="preserve">Extracting closing prices. </w:t>
      </w:r>
    </w:p>
    <w:p w14:paraId="1AA76FD9" w14:textId="77777777" w:rsidR="004934E4" w:rsidRPr="004934E4" w:rsidRDefault="004934E4" w:rsidP="004934E4">
      <w:pPr>
        <w:numPr>
          <w:ilvl w:val="0"/>
          <w:numId w:val="4"/>
        </w:numPr>
      </w:pPr>
      <w:r w:rsidRPr="004934E4">
        <w:t xml:space="preserve">Calculating daily returns. </w:t>
      </w:r>
    </w:p>
    <w:p w14:paraId="247A908E" w14:textId="77777777" w:rsidR="004934E4" w:rsidRPr="004934E4" w:rsidRDefault="004934E4" w:rsidP="004934E4">
      <w:pPr>
        <w:numPr>
          <w:ilvl w:val="0"/>
          <w:numId w:val="4"/>
        </w:numPr>
      </w:pPr>
      <w:r w:rsidRPr="004934E4">
        <w:t xml:space="preserve">Preparing data for statistical analysis and simulation. </w:t>
      </w:r>
    </w:p>
    <w:p w14:paraId="0D085E52" w14:textId="77777777" w:rsidR="004934E4" w:rsidRPr="004934E4" w:rsidRDefault="004934E4" w:rsidP="004934E4">
      <w:r w:rsidRPr="004934E4">
        <w:pict w14:anchorId="73255963">
          <v:rect id="_x0000_i1150" style="width:0;height:1.5pt" o:hralign="center" o:hrstd="t" o:hr="t" fillcolor="#a0a0a0" stroked="f"/>
        </w:pict>
      </w:r>
    </w:p>
    <w:p w14:paraId="15173540" w14:textId="77777777" w:rsidR="004934E4" w:rsidRPr="004934E4" w:rsidRDefault="004934E4" w:rsidP="004934E4">
      <w:pPr>
        <w:rPr>
          <w:b/>
          <w:bCs/>
        </w:rPr>
      </w:pPr>
      <w:r w:rsidRPr="004934E4">
        <w:rPr>
          <w:b/>
          <w:bCs/>
        </w:rPr>
        <w:t>5. Methodology</w:t>
      </w:r>
    </w:p>
    <w:p w14:paraId="36629A56" w14:textId="77777777" w:rsidR="004934E4" w:rsidRPr="004934E4" w:rsidRDefault="004934E4" w:rsidP="004934E4">
      <w:pPr>
        <w:rPr>
          <w:b/>
          <w:bCs/>
        </w:rPr>
      </w:pPr>
      <w:r w:rsidRPr="004934E4">
        <w:rPr>
          <w:b/>
          <w:bCs/>
        </w:rPr>
        <w:t>5.1 Return Calculation</w:t>
      </w:r>
    </w:p>
    <w:p w14:paraId="7FC7B705" w14:textId="77777777" w:rsidR="004934E4" w:rsidRPr="004934E4" w:rsidRDefault="004934E4" w:rsidP="004934E4">
      <w:r w:rsidRPr="004934E4">
        <w:t>Daily returns were calculated using the simple return formula:</w:t>
      </w:r>
    </w:p>
    <w:p w14:paraId="2BC53C98" w14:textId="77777777" w:rsidR="004934E4" w:rsidRPr="004934E4" w:rsidRDefault="004934E4" w:rsidP="004934E4">
      <w:r w:rsidRPr="004934E4">
        <w:t>Rt=Pt−Pt−1Pt−1R_t=\frac{</w:t>
      </w:r>
      <w:proofErr w:type="spellStart"/>
      <w:r w:rsidRPr="004934E4">
        <w:t>P_t</w:t>
      </w:r>
      <w:proofErr w:type="spellEnd"/>
      <w:r w:rsidRPr="004934E4">
        <w:t>-P_{t-1</w:t>
      </w:r>
      <w:proofErr w:type="gramStart"/>
      <w:r w:rsidRPr="004934E4">
        <w:t>}}{</w:t>
      </w:r>
      <w:proofErr w:type="gramEnd"/>
      <w:r w:rsidRPr="004934E4">
        <w:t>P_{t-1}}Rt</w:t>
      </w:r>
      <w:r w:rsidRPr="004934E4">
        <w:rPr>
          <w:rFonts w:ascii="Arial" w:hAnsi="Arial" w:cs="Arial"/>
        </w:rPr>
        <w:t>​</w:t>
      </w:r>
      <w:r w:rsidRPr="004934E4">
        <w:t>=Pt−1</w:t>
      </w:r>
      <w:r w:rsidRPr="004934E4">
        <w:rPr>
          <w:rFonts w:ascii="Arial" w:hAnsi="Arial" w:cs="Arial"/>
        </w:rPr>
        <w:t>​</w:t>
      </w:r>
      <w:r w:rsidRPr="004934E4">
        <w:t>Pt</w:t>
      </w:r>
      <w:r w:rsidRPr="004934E4">
        <w:rPr>
          <w:rFonts w:ascii="Arial" w:hAnsi="Arial" w:cs="Arial"/>
        </w:rPr>
        <w:t>​</w:t>
      </w:r>
      <w:r w:rsidRPr="004934E4">
        <w:t>−Pt−1</w:t>
      </w:r>
      <w:r w:rsidRPr="004934E4">
        <w:rPr>
          <w:rFonts w:ascii="Arial" w:hAnsi="Arial" w:cs="Arial"/>
        </w:rPr>
        <w:t>​​</w:t>
      </w:r>
      <w:r w:rsidRPr="004934E4">
        <w:t xml:space="preserve"> </w:t>
      </w:r>
    </w:p>
    <w:p w14:paraId="48B25DC6" w14:textId="77777777" w:rsidR="004934E4" w:rsidRPr="004934E4" w:rsidRDefault="004934E4" w:rsidP="004934E4">
      <w:r w:rsidRPr="004934E4">
        <w:t>Where:</w:t>
      </w:r>
    </w:p>
    <w:p w14:paraId="7DC44480" w14:textId="77777777" w:rsidR="004934E4" w:rsidRPr="004934E4" w:rsidRDefault="004934E4" w:rsidP="004934E4">
      <w:pPr>
        <w:numPr>
          <w:ilvl w:val="0"/>
          <w:numId w:val="5"/>
        </w:numPr>
      </w:pPr>
      <w:proofErr w:type="spellStart"/>
      <w:r w:rsidRPr="004934E4">
        <w:t>RtR_tRt</w:t>
      </w:r>
      <w:proofErr w:type="spellEnd"/>
      <w:r w:rsidRPr="004934E4">
        <w:rPr>
          <w:rFonts w:ascii="Arial" w:hAnsi="Arial" w:cs="Arial"/>
        </w:rPr>
        <w:t>​</w:t>
      </w:r>
      <w:r w:rsidRPr="004934E4">
        <w:t xml:space="preserve"> = daily return </w:t>
      </w:r>
    </w:p>
    <w:p w14:paraId="6D84DEF4" w14:textId="77777777" w:rsidR="004934E4" w:rsidRPr="004934E4" w:rsidRDefault="004934E4" w:rsidP="004934E4">
      <w:pPr>
        <w:numPr>
          <w:ilvl w:val="0"/>
          <w:numId w:val="5"/>
        </w:numPr>
      </w:pPr>
      <w:proofErr w:type="spellStart"/>
      <w:r w:rsidRPr="004934E4">
        <w:t>PtP_tPt</w:t>
      </w:r>
      <w:proofErr w:type="spellEnd"/>
      <w:r w:rsidRPr="004934E4">
        <w:rPr>
          <w:rFonts w:ascii="Arial" w:hAnsi="Arial" w:cs="Arial"/>
        </w:rPr>
        <w:t>​</w:t>
      </w:r>
      <w:r w:rsidRPr="004934E4">
        <w:t xml:space="preserve"> = current stock price </w:t>
      </w:r>
    </w:p>
    <w:p w14:paraId="1D6A2B9B" w14:textId="77777777" w:rsidR="004934E4" w:rsidRPr="004934E4" w:rsidRDefault="004934E4" w:rsidP="004934E4">
      <w:pPr>
        <w:numPr>
          <w:ilvl w:val="0"/>
          <w:numId w:val="5"/>
        </w:numPr>
      </w:pPr>
      <w:r w:rsidRPr="004934E4">
        <w:t>Pt−1P_{t-</w:t>
      </w:r>
      <w:proofErr w:type="gramStart"/>
      <w:r w:rsidRPr="004934E4">
        <w:t>1}Pt</w:t>
      </w:r>
      <w:proofErr w:type="gramEnd"/>
      <w:r w:rsidRPr="004934E4">
        <w:t>−1</w:t>
      </w:r>
      <w:r w:rsidRPr="004934E4">
        <w:rPr>
          <w:rFonts w:ascii="Arial" w:hAnsi="Arial" w:cs="Arial"/>
        </w:rPr>
        <w:t>​</w:t>
      </w:r>
      <w:r w:rsidRPr="004934E4">
        <w:t xml:space="preserve"> = previous stock price </w:t>
      </w:r>
    </w:p>
    <w:p w14:paraId="0D17A19E" w14:textId="77777777" w:rsidR="004934E4" w:rsidRPr="004934E4" w:rsidRDefault="004934E4" w:rsidP="004934E4">
      <w:r w:rsidRPr="004934E4">
        <w:t>Returns allow price movements to be analyzed independently of the stock’s absolute price level.</w:t>
      </w:r>
    </w:p>
    <w:p w14:paraId="5E9FE8BD" w14:textId="77777777" w:rsidR="004934E4" w:rsidRPr="004934E4" w:rsidRDefault="004934E4" w:rsidP="004934E4">
      <w:r w:rsidRPr="004934E4">
        <w:pict w14:anchorId="7AE326F8">
          <v:rect id="_x0000_i1151" style="width:0;height:1.5pt" o:hralign="center" o:hrstd="t" o:hr="t" fillcolor="#a0a0a0" stroked="f"/>
        </w:pict>
      </w:r>
    </w:p>
    <w:p w14:paraId="37B0794C" w14:textId="77777777" w:rsidR="004934E4" w:rsidRPr="004934E4" w:rsidRDefault="004934E4" w:rsidP="004934E4">
      <w:pPr>
        <w:rPr>
          <w:b/>
          <w:bCs/>
        </w:rPr>
      </w:pPr>
      <w:r w:rsidRPr="004934E4">
        <w:rPr>
          <w:b/>
          <w:bCs/>
        </w:rPr>
        <w:t>5.2 Volatility Measurement</w:t>
      </w:r>
    </w:p>
    <w:p w14:paraId="082A1BE6" w14:textId="77777777" w:rsidR="004934E4" w:rsidRPr="004934E4" w:rsidRDefault="004934E4" w:rsidP="004934E4">
      <w:r w:rsidRPr="004934E4">
        <w:t>Volatility measures the amount of variation in asset returns and represents investment uncertainty.</w:t>
      </w:r>
    </w:p>
    <w:p w14:paraId="527CFE60" w14:textId="77777777" w:rsidR="004934E4" w:rsidRPr="004934E4" w:rsidRDefault="004934E4" w:rsidP="004934E4">
      <w:r w:rsidRPr="004934E4">
        <w:t>Daily volatility was calculated using the standard deviation of returns:</w:t>
      </w:r>
    </w:p>
    <w:p w14:paraId="20378F14" w14:textId="77777777" w:rsidR="004934E4" w:rsidRPr="004934E4" w:rsidRDefault="004934E4" w:rsidP="004934E4">
      <w:r w:rsidRPr="004934E4">
        <w:t>σ=</w:t>
      </w:r>
      <w:proofErr w:type="spellStart"/>
      <w:proofErr w:type="gramStart"/>
      <w:r w:rsidRPr="004934E4">
        <w:t>StandardDeviation</w:t>
      </w:r>
      <w:proofErr w:type="spellEnd"/>
      <w:r w:rsidRPr="004934E4">
        <w:t>(</w:t>
      </w:r>
      <w:proofErr w:type="gramEnd"/>
      <w:r w:rsidRPr="004934E4">
        <w:t xml:space="preserve">Rt)\sigma = </w:t>
      </w:r>
      <w:proofErr w:type="spellStart"/>
      <w:r w:rsidRPr="004934E4">
        <w:t>StandardDeviation</w:t>
      </w:r>
      <w:proofErr w:type="spellEnd"/>
      <w:r w:rsidRPr="004934E4">
        <w:t>(</w:t>
      </w:r>
      <w:proofErr w:type="spellStart"/>
      <w:r w:rsidRPr="004934E4">
        <w:t>R_t</w:t>
      </w:r>
      <w:proofErr w:type="spellEnd"/>
      <w:r w:rsidRPr="004934E4">
        <w:t>)σ=</w:t>
      </w:r>
      <w:proofErr w:type="spellStart"/>
      <w:r w:rsidRPr="004934E4">
        <w:t>StandardDeviation</w:t>
      </w:r>
      <w:proofErr w:type="spellEnd"/>
      <w:r w:rsidRPr="004934E4">
        <w:t>(Rt</w:t>
      </w:r>
      <w:r w:rsidRPr="004934E4">
        <w:rPr>
          <w:rFonts w:ascii="Arial" w:hAnsi="Arial" w:cs="Arial"/>
        </w:rPr>
        <w:t>​</w:t>
      </w:r>
      <w:r w:rsidRPr="004934E4">
        <w:t xml:space="preserve">) </w:t>
      </w:r>
    </w:p>
    <w:p w14:paraId="0E78C2D1" w14:textId="77777777" w:rsidR="004934E4" w:rsidRPr="004934E4" w:rsidRDefault="004934E4" w:rsidP="004934E4">
      <w:r w:rsidRPr="004934E4">
        <w:t>Annualized volatility was calculated using:</w:t>
      </w:r>
    </w:p>
    <w:p w14:paraId="49D68984" w14:textId="77777777" w:rsidR="004934E4" w:rsidRPr="004934E4" w:rsidRDefault="004934E4" w:rsidP="004934E4">
      <w:r w:rsidRPr="004934E4">
        <w:t>σannual=σdaily252\sigma_{annual}=\sigma_{daily}\</w:t>
      </w:r>
      <w:proofErr w:type="gramStart"/>
      <w:r w:rsidRPr="004934E4">
        <w:t>sqrt{</w:t>
      </w:r>
      <w:proofErr w:type="gramEnd"/>
      <w:r w:rsidRPr="004934E4">
        <w:t>252}σannual</w:t>
      </w:r>
      <w:r w:rsidRPr="004934E4">
        <w:rPr>
          <w:rFonts w:ascii="Arial" w:hAnsi="Arial" w:cs="Arial"/>
        </w:rPr>
        <w:t>​</w:t>
      </w:r>
      <w:r w:rsidRPr="004934E4">
        <w:t>=σdaily</w:t>
      </w:r>
      <w:r w:rsidRPr="004934E4">
        <w:rPr>
          <w:rFonts w:ascii="Arial" w:hAnsi="Arial" w:cs="Arial"/>
        </w:rPr>
        <w:t>​</w:t>
      </w:r>
      <w:r w:rsidRPr="004934E4">
        <w:t>252</w:t>
      </w:r>
      <w:r w:rsidRPr="004934E4">
        <w:rPr>
          <w:rFonts w:ascii="Arial" w:hAnsi="Arial" w:cs="Arial"/>
        </w:rPr>
        <w:t>​</w:t>
      </w:r>
      <w:r w:rsidRPr="004934E4">
        <w:t xml:space="preserve"> </w:t>
      </w:r>
    </w:p>
    <w:p w14:paraId="466672A1" w14:textId="77777777" w:rsidR="004934E4" w:rsidRPr="004934E4" w:rsidRDefault="004934E4" w:rsidP="004934E4">
      <w:r w:rsidRPr="004934E4">
        <w:t>where 252 represents the approximate number of trading days in one year.</w:t>
      </w:r>
    </w:p>
    <w:p w14:paraId="634876FC" w14:textId="77777777" w:rsidR="004934E4" w:rsidRPr="004934E4" w:rsidRDefault="004934E4" w:rsidP="004934E4">
      <w:r w:rsidRPr="004934E4">
        <w:pict w14:anchorId="775AE99B">
          <v:rect id="_x0000_i1152" style="width:0;height:1.5pt" o:hralign="center" o:hrstd="t" o:hr="t" fillcolor="#a0a0a0" stroked="f"/>
        </w:pict>
      </w:r>
    </w:p>
    <w:p w14:paraId="6E097BFC" w14:textId="77777777" w:rsidR="004934E4" w:rsidRPr="004934E4" w:rsidRDefault="004934E4" w:rsidP="004934E4">
      <w:pPr>
        <w:rPr>
          <w:b/>
          <w:bCs/>
        </w:rPr>
      </w:pPr>
      <w:r w:rsidRPr="004934E4">
        <w:rPr>
          <w:b/>
          <w:bCs/>
        </w:rPr>
        <w:t>5.3 Sharpe Ratio</w:t>
      </w:r>
    </w:p>
    <w:p w14:paraId="7CE65599" w14:textId="77777777" w:rsidR="004934E4" w:rsidRPr="004934E4" w:rsidRDefault="004934E4" w:rsidP="004934E4">
      <w:r w:rsidRPr="004934E4">
        <w:lastRenderedPageBreak/>
        <w:t>Risk-adjusted performance was measured using the Sharpe ratio:</w:t>
      </w:r>
    </w:p>
    <w:p w14:paraId="2B6ED3E2" w14:textId="77777777" w:rsidR="004934E4" w:rsidRPr="004934E4" w:rsidRDefault="004934E4" w:rsidP="004934E4">
      <w:proofErr w:type="spellStart"/>
      <w:r w:rsidRPr="004934E4">
        <w:t>SharpeRatio</w:t>
      </w:r>
      <w:proofErr w:type="spellEnd"/>
      <w:r w:rsidRPr="004934E4">
        <w:t>=Rp−</w:t>
      </w:r>
      <w:proofErr w:type="spellStart"/>
      <w:r w:rsidRPr="004934E4">
        <w:t>RfσpSharpe</w:t>
      </w:r>
      <w:proofErr w:type="spellEnd"/>
      <w:r w:rsidRPr="004934E4">
        <w:t xml:space="preserve"> Ratio=\frac{</w:t>
      </w:r>
      <w:proofErr w:type="spellStart"/>
      <w:r w:rsidRPr="004934E4">
        <w:t>R_p-R_</w:t>
      </w:r>
      <w:proofErr w:type="gramStart"/>
      <w:r w:rsidRPr="004934E4">
        <w:t>f</w:t>
      </w:r>
      <w:proofErr w:type="spellEnd"/>
      <w:r w:rsidRPr="004934E4">
        <w:t>}{</w:t>
      </w:r>
      <w:proofErr w:type="gramEnd"/>
      <w:r w:rsidRPr="004934E4">
        <w:t>\</w:t>
      </w:r>
      <w:proofErr w:type="spellStart"/>
      <w:r w:rsidRPr="004934E4">
        <w:t>sigma_p</w:t>
      </w:r>
      <w:proofErr w:type="spellEnd"/>
      <w:r w:rsidRPr="004934E4">
        <w:t>}</w:t>
      </w:r>
      <w:proofErr w:type="spellStart"/>
      <w:r w:rsidRPr="004934E4">
        <w:t>SharpeRatio</w:t>
      </w:r>
      <w:proofErr w:type="spellEnd"/>
      <w:r w:rsidRPr="004934E4">
        <w:t>=</w:t>
      </w:r>
      <w:proofErr w:type="spellStart"/>
      <w:r w:rsidRPr="004934E4">
        <w:t>σp</w:t>
      </w:r>
      <w:proofErr w:type="spellEnd"/>
      <w:r w:rsidRPr="004934E4">
        <w:rPr>
          <w:rFonts w:ascii="Arial" w:hAnsi="Arial" w:cs="Arial"/>
        </w:rPr>
        <w:t>​</w:t>
      </w:r>
      <w:r w:rsidRPr="004934E4">
        <w:t>Rp</w:t>
      </w:r>
      <w:r w:rsidRPr="004934E4">
        <w:rPr>
          <w:rFonts w:ascii="Arial" w:hAnsi="Arial" w:cs="Arial"/>
        </w:rPr>
        <w:t>​</w:t>
      </w:r>
      <w:r w:rsidRPr="004934E4">
        <w:t>−Rf</w:t>
      </w:r>
      <w:r w:rsidRPr="004934E4">
        <w:rPr>
          <w:rFonts w:ascii="Arial" w:hAnsi="Arial" w:cs="Arial"/>
        </w:rPr>
        <w:t>​​</w:t>
      </w:r>
      <w:r w:rsidRPr="004934E4">
        <w:t xml:space="preserve"> </w:t>
      </w:r>
    </w:p>
    <w:p w14:paraId="55C33DF9" w14:textId="77777777" w:rsidR="004934E4" w:rsidRPr="004934E4" w:rsidRDefault="004934E4" w:rsidP="004934E4">
      <w:r w:rsidRPr="004934E4">
        <w:t>Where:</w:t>
      </w:r>
    </w:p>
    <w:p w14:paraId="3E2D4E20" w14:textId="77777777" w:rsidR="004934E4" w:rsidRPr="004934E4" w:rsidRDefault="004934E4" w:rsidP="004934E4">
      <w:pPr>
        <w:numPr>
          <w:ilvl w:val="0"/>
          <w:numId w:val="6"/>
        </w:numPr>
      </w:pPr>
      <w:proofErr w:type="spellStart"/>
      <w:r w:rsidRPr="004934E4">
        <w:t>RpR_pRp</w:t>
      </w:r>
      <w:proofErr w:type="spellEnd"/>
      <w:r w:rsidRPr="004934E4">
        <w:rPr>
          <w:rFonts w:ascii="Arial" w:hAnsi="Arial" w:cs="Arial"/>
        </w:rPr>
        <w:t>​</w:t>
      </w:r>
      <w:r w:rsidRPr="004934E4">
        <w:t xml:space="preserve"> = portfolio return </w:t>
      </w:r>
    </w:p>
    <w:p w14:paraId="6B1B0534" w14:textId="77777777" w:rsidR="004934E4" w:rsidRPr="004934E4" w:rsidRDefault="004934E4" w:rsidP="004934E4">
      <w:pPr>
        <w:numPr>
          <w:ilvl w:val="0"/>
          <w:numId w:val="6"/>
        </w:numPr>
      </w:pPr>
      <w:proofErr w:type="spellStart"/>
      <w:r w:rsidRPr="004934E4">
        <w:t>RfR_fRf</w:t>
      </w:r>
      <w:proofErr w:type="spellEnd"/>
      <w:r w:rsidRPr="004934E4">
        <w:rPr>
          <w:rFonts w:ascii="Arial" w:hAnsi="Arial" w:cs="Arial"/>
        </w:rPr>
        <w:t>​</w:t>
      </w:r>
      <w:r w:rsidRPr="004934E4">
        <w:t xml:space="preserve"> = risk-free rate </w:t>
      </w:r>
    </w:p>
    <w:p w14:paraId="06A38518" w14:textId="77777777" w:rsidR="004934E4" w:rsidRPr="004934E4" w:rsidRDefault="004934E4" w:rsidP="004934E4">
      <w:pPr>
        <w:numPr>
          <w:ilvl w:val="0"/>
          <w:numId w:val="6"/>
        </w:numPr>
      </w:pPr>
      <w:proofErr w:type="spellStart"/>
      <w:r w:rsidRPr="004934E4">
        <w:t>σp</w:t>
      </w:r>
      <w:proofErr w:type="spellEnd"/>
      <w:r w:rsidRPr="004934E4">
        <w:t>\</w:t>
      </w:r>
      <w:proofErr w:type="spellStart"/>
      <w:r w:rsidRPr="004934E4">
        <w:t>sigma_pσp</w:t>
      </w:r>
      <w:proofErr w:type="spellEnd"/>
      <w:r w:rsidRPr="004934E4">
        <w:rPr>
          <w:rFonts w:ascii="Arial" w:hAnsi="Arial" w:cs="Arial"/>
        </w:rPr>
        <w:t>​</w:t>
      </w:r>
      <w:r w:rsidRPr="004934E4">
        <w:t xml:space="preserve"> = portfolio volatility </w:t>
      </w:r>
    </w:p>
    <w:p w14:paraId="4A359E18" w14:textId="77777777" w:rsidR="004934E4" w:rsidRPr="004934E4" w:rsidRDefault="004934E4" w:rsidP="004934E4">
      <w:r w:rsidRPr="004934E4">
        <w:t>A higher Sharpe ratio indicates stronger return generation relative to the amount of risk taken.</w:t>
      </w:r>
    </w:p>
    <w:p w14:paraId="05FED74A" w14:textId="77777777" w:rsidR="004934E4" w:rsidRPr="004934E4" w:rsidRDefault="004934E4" w:rsidP="004934E4">
      <w:r w:rsidRPr="004934E4">
        <w:pict w14:anchorId="75C0E6B3">
          <v:rect id="_x0000_i1153" style="width:0;height:1.5pt" o:hralign="center" o:hrstd="t" o:hr="t" fillcolor="#a0a0a0" stroked="f"/>
        </w:pict>
      </w:r>
    </w:p>
    <w:p w14:paraId="1C95D9D2" w14:textId="77777777" w:rsidR="004934E4" w:rsidRPr="004934E4" w:rsidRDefault="004934E4" w:rsidP="004934E4">
      <w:pPr>
        <w:rPr>
          <w:b/>
          <w:bCs/>
        </w:rPr>
      </w:pPr>
      <w:r w:rsidRPr="004934E4">
        <w:rPr>
          <w:b/>
          <w:bCs/>
        </w:rPr>
        <w:t>5.4 Monte Carlo Simulation</w:t>
      </w:r>
    </w:p>
    <w:p w14:paraId="3BD22003" w14:textId="77777777" w:rsidR="004934E4" w:rsidRPr="004934E4" w:rsidRDefault="004934E4" w:rsidP="004934E4">
      <w:r w:rsidRPr="004934E4">
        <w:t>To model possible future price outcomes, this project implemented a Geometric Brownian Motion (GBM) model.</w:t>
      </w:r>
    </w:p>
    <w:p w14:paraId="0722DAF3" w14:textId="77777777" w:rsidR="004934E4" w:rsidRPr="004934E4" w:rsidRDefault="004934E4" w:rsidP="004934E4">
      <w:r w:rsidRPr="004934E4">
        <w:t>The GBM equation is:</w:t>
      </w:r>
    </w:p>
    <w:p w14:paraId="5F36572B" w14:textId="77777777" w:rsidR="004934E4" w:rsidRPr="004934E4" w:rsidRDefault="004934E4" w:rsidP="004934E4">
      <w:r w:rsidRPr="004934E4">
        <w:t>St=S0e(μ−12σ</w:t>
      </w:r>
      <w:proofErr w:type="gramStart"/>
      <w:r w:rsidRPr="004934E4">
        <w:t>2)</w:t>
      </w:r>
      <w:proofErr w:type="spellStart"/>
      <w:r w:rsidRPr="004934E4">
        <w:t>t</w:t>
      </w:r>
      <w:proofErr w:type="gramEnd"/>
      <w:r w:rsidRPr="004934E4">
        <w:t>+σWtS_t</w:t>
      </w:r>
      <w:proofErr w:type="spellEnd"/>
      <w:r w:rsidRPr="004934E4">
        <w:t xml:space="preserve">=S_0e^{(\mu-\frac{1}{2}\sigma^2)t+\sigma </w:t>
      </w:r>
      <w:proofErr w:type="spellStart"/>
      <w:r w:rsidRPr="004934E4">
        <w:t>W_t</w:t>
      </w:r>
      <w:proofErr w:type="spellEnd"/>
      <w:r w:rsidRPr="004934E4">
        <w:t>}St</w:t>
      </w:r>
      <w:r w:rsidRPr="004934E4">
        <w:rPr>
          <w:rFonts w:ascii="Arial" w:hAnsi="Arial" w:cs="Arial"/>
        </w:rPr>
        <w:t>​</w:t>
      </w:r>
      <w:r w:rsidRPr="004934E4">
        <w:t>=S0</w:t>
      </w:r>
      <w:r w:rsidRPr="004934E4">
        <w:rPr>
          <w:rFonts w:ascii="Arial" w:hAnsi="Arial" w:cs="Arial"/>
        </w:rPr>
        <w:t>​</w:t>
      </w:r>
      <w:r w:rsidRPr="004934E4">
        <w:t>e(μ−21</w:t>
      </w:r>
      <w:r w:rsidRPr="004934E4">
        <w:rPr>
          <w:rFonts w:ascii="Arial" w:hAnsi="Arial" w:cs="Arial"/>
        </w:rPr>
        <w:t>​</w:t>
      </w:r>
      <w:r w:rsidRPr="004934E4">
        <w:t>σ2)</w:t>
      </w:r>
      <w:proofErr w:type="spellStart"/>
      <w:r w:rsidRPr="004934E4">
        <w:t>t+σWt</w:t>
      </w:r>
      <w:proofErr w:type="spellEnd"/>
      <w:r w:rsidRPr="004934E4">
        <w:rPr>
          <w:rFonts w:ascii="Arial" w:hAnsi="Arial" w:cs="Arial"/>
        </w:rPr>
        <w:t>​</w:t>
      </w:r>
      <w:r w:rsidRPr="004934E4">
        <w:t xml:space="preserve"> </w:t>
      </w:r>
    </w:p>
    <w:p w14:paraId="42BB03FB" w14:textId="77777777" w:rsidR="004934E4" w:rsidRPr="004934E4" w:rsidRDefault="004934E4" w:rsidP="004934E4">
      <w:r w:rsidRPr="004934E4">
        <w:t>Where:</w:t>
      </w:r>
    </w:p>
    <w:p w14:paraId="1B949B96" w14:textId="77777777" w:rsidR="004934E4" w:rsidRPr="004934E4" w:rsidRDefault="004934E4" w:rsidP="004934E4">
      <w:pPr>
        <w:numPr>
          <w:ilvl w:val="0"/>
          <w:numId w:val="7"/>
        </w:numPr>
      </w:pPr>
      <w:proofErr w:type="spellStart"/>
      <w:r w:rsidRPr="004934E4">
        <w:t>StS_tSt</w:t>
      </w:r>
      <w:proofErr w:type="spellEnd"/>
      <w:r w:rsidRPr="004934E4">
        <w:rPr>
          <w:rFonts w:ascii="Arial" w:hAnsi="Arial" w:cs="Arial"/>
        </w:rPr>
        <w:t>​</w:t>
      </w:r>
      <w:r w:rsidRPr="004934E4">
        <w:t xml:space="preserve"> = future asset price </w:t>
      </w:r>
    </w:p>
    <w:p w14:paraId="2F219672" w14:textId="77777777" w:rsidR="004934E4" w:rsidRPr="004934E4" w:rsidRDefault="004934E4" w:rsidP="004934E4">
      <w:pPr>
        <w:numPr>
          <w:ilvl w:val="0"/>
          <w:numId w:val="7"/>
        </w:numPr>
      </w:pPr>
      <w:r w:rsidRPr="004934E4">
        <w:t>S0S_0S0</w:t>
      </w:r>
      <w:r w:rsidRPr="004934E4">
        <w:rPr>
          <w:rFonts w:ascii="Arial" w:hAnsi="Arial" w:cs="Arial"/>
        </w:rPr>
        <w:t>​</w:t>
      </w:r>
      <w:r w:rsidRPr="004934E4">
        <w:t xml:space="preserve"> = initial asset price </w:t>
      </w:r>
    </w:p>
    <w:p w14:paraId="36955BCC" w14:textId="77777777" w:rsidR="004934E4" w:rsidRPr="004934E4" w:rsidRDefault="004934E4" w:rsidP="004934E4">
      <w:pPr>
        <w:numPr>
          <w:ilvl w:val="0"/>
          <w:numId w:val="7"/>
        </w:numPr>
      </w:pPr>
      <w:r w:rsidRPr="004934E4">
        <w:t>μ\</w:t>
      </w:r>
      <w:proofErr w:type="spellStart"/>
      <w:r w:rsidRPr="004934E4">
        <w:t>muμ</w:t>
      </w:r>
      <w:proofErr w:type="spellEnd"/>
      <w:r w:rsidRPr="004934E4">
        <w:t xml:space="preserve"> = expected return </w:t>
      </w:r>
    </w:p>
    <w:p w14:paraId="1AEF666C" w14:textId="77777777" w:rsidR="004934E4" w:rsidRPr="004934E4" w:rsidRDefault="004934E4" w:rsidP="004934E4">
      <w:pPr>
        <w:numPr>
          <w:ilvl w:val="0"/>
          <w:numId w:val="7"/>
        </w:numPr>
      </w:pPr>
      <w:r w:rsidRPr="004934E4">
        <w:t>σ\</w:t>
      </w:r>
      <w:proofErr w:type="spellStart"/>
      <w:r w:rsidRPr="004934E4">
        <w:t>sigmaσ</w:t>
      </w:r>
      <w:proofErr w:type="spellEnd"/>
      <w:r w:rsidRPr="004934E4">
        <w:t xml:space="preserve"> = volatility </w:t>
      </w:r>
    </w:p>
    <w:p w14:paraId="6D38F162" w14:textId="77777777" w:rsidR="004934E4" w:rsidRPr="004934E4" w:rsidRDefault="004934E4" w:rsidP="004934E4">
      <w:pPr>
        <w:numPr>
          <w:ilvl w:val="0"/>
          <w:numId w:val="7"/>
        </w:numPr>
      </w:pPr>
      <w:proofErr w:type="spellStart"/>
      <w:r w:rsidRPr="004934E4">
        <w:t>WtW_tWt</w:t>
      </w:r>
      <w:proofErr w:type="spellEnd"/>
      <w:r w:rsidRPr="004934E4">
        <w:rPr>
          <w:rFonts w:ascii="Arial" w:hAnsi="Arial" w:cs="Arial"/>
        </w:rPr>
        <w:t>​</w:t>
      </w:r>
      <w:r w:rsidRPr="004934E4">
        <w:t xml:space="preserve"> = random Brownian motion component </w:t>
      </w:r>
    </w:p>
    <w:p w14:paraId="3C9126A0" w14:textId="77777777" w:rsidR="004934E4" w:rsidRPr="004934E4" w:rsidRDefault="004934E4" w:rsidP="004934E4">
      <w:r w:rsidRPr="004934E4">
        <w:t>The simulation parameters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99"/>
      </w:tblGrid>
      <w:tr w:rsidR="004934E4" w:rsidRPr="004934E4" w14:paraId="6058097E" w14:textId="77777777" w:rsidTr="004934E4">
        <w:trPr>
          <w:tblHeader/>
          <w:tblCellSpacing w:w="15" w:type="dxa"/>
        </w:trPr>
        <w:tc>
          <w:tcPr>
            <w:tcW w:w="0" w:type="auto"/>
            <w:vAlign w:val="center"/>
            <w:hideMark/>
          </w:tcPr>
          <w:p w14:paraId="2783A2DD" w14:textId="77777777" w:rsidR="004934E4" w:rsidRPr="004934E4" w:rsidRDefault="004934E4" w:rsidP="004934E4">
            <w:pPr>
              <w:rPr>
                <w:b/>
                <w:bCs/>
              </w:rPr>
            </w:pPr>
            <w:r w:rsidRPr="004934E4">
              <w:rPr>
                <w:b/>
                <w:bCs/>
              </w:rPr>
              <w:t>Parameter</w:t>
            </w:r>
          </w:p>
        </w:tc>
        <w:tc>
          <w:tcPr>
            <w:tcW w:w="0" w:type="auto"/>
            <w:vAlign w:val="center"/>
            <w:hideMark/>
          </w:tcPr>
          <w:p w14:paraId="000BD0DB" w14:textId="77777777" w:rsidR="004934E4" w:rsidRPr="004934E4" w:rsidRDefault="004934E4" w:rsidP="004934E4">
            <w:pPr>
              <w:rPr>
                <w:b/>
                <w:bCs/>
              </w:rPr>
            </w:pPr>
            <w:r w:rsidRPr="004934E4">
              <w:rPr>
                <w:b/>
                <w:bCs/>
              </w:rPr>
              <w:t>Value</w:t>
            </w:r>
          </w:p>
        </w:tc>
      </w:tr>
      <w:tr w:rsidR="004934E4" w:rsidRPr="004934E4" w14:paraId="50E29603" w14:textId="77777777" w:rsidTr="004934E4">
        <w:trPr>
          <w:tblCellSpacing w:w="15" w:type="dxa"/>
        </w:trPr>
        <w:tc>
          <w:tcPr>
            <w:tcW w:w="0" w:type="auto"/>
            <w:vAlign w:val="center"/>
            <w:hideMark/>
          </w:tcPr>
          <w:p w14:paraId="2C711FDC" w14:textId="77777777" w:rsidR="004934E4" w:rsidRPr="004934E4" w:rsidRDefault="004934E4" w:rsidP="004934E4">
            <w:r w:rsidRPr="004934E4">
              <w:t>Initial Stock Price</w:t>
            </w:r>
          </w:p>
        </w:tc>
        <w:tc>
          <w:tcPr>
            <w:tcW w:w="0" w:type="auto"/>
            <w:vAlign w:val="center"/>
            <w:hideMark/>
          </w:tcPr>
          <w:p w14:paraId="0AE0106B" w14:textId="77777777" w:rsidR="004934E4" w:rsidRPr="004934E4" w:rsidRDefault="004934E4" w:rsidP="004934E4">
            <w:r w:rsidRPr="004934E4">
              <w:t>$150</w:t>
            </w:r>
          </w:p>
        </w:tc>
      </w:tr>
      <w:tr w:rsidR="004934E4" w:rsidRPr="004934E4" w14:paraId="6B0EEB7E" w14:textId="77777777" w:rsidTr="004934E4">
        <w:trPr>
          <w:tblCellSpacing w:w="15" w:type="dxa"/>
        </w:trPr>
        <w:tc>
          <w:tcPr>
            <w:tcW w:w="0" w:type="auto"/>
            <w:vAlign w:val="center"/>
            <w:hideMark/>
          </w:tcPr>
          <w:p w14:paraId="1FA1D353" w14:textId="77777777" w:rsidR="004934E4" w:rsidRPr="004934E4" w:rsidRDefault="004934E4" w:rsidP="004934E4">
            <w:r w:rsidRPr="004934E4">
              <w:t>Expected Return</w:t>
            </w:r>
          </w:p>
        </w:tc>
        <w:tc>
          <w:tcPr>
            <w:tcW w:w="0" w:type="auto"/>
            <w:vAlign w:val="center"/>
            <w:hideMark/>
          </w:tcPr>
          <w:p w14:paraId="1E34CFA7" w14:textId="77777777" w:rsidR="004934E4" w:rsidRPr="004934E4" w:rsidRDefault="004934E4" w:rsidP="004934E4">
            <w:r w:rsidRPr="004934E4">
              <w:t>5%</w:t>
            </w:r>
          </w:p>
        </w:tc>
      </w:tr>
      <w:tr w:rsidR="004934E4" w:rsidRPr="004934E4" w14:paraId="7FACE0DC" w14:textId="77777777" w:rsidTr="004934E4">
        <w:trPr>
          <w:tblCellSpacing w:w="15" w:type="dxa"/>
        </w:trPr>
        <w:tc>
          <w:tcPr>
            <w:tcW w:w="0" w:type="auto"/>
            <w:vAlign w:val="center"/>
            <w:hideMark/>
          </w:tcPr>
          <w:p w14:paraId="366D38F6" w14:textId="77777777" w:rsidR="004934E4" w:rsidRPr="004934E4" w:rsidRDefault="004934E4" w:rsidP="004934E4">
            <w:r w:rsidRPr="004934E4">
              <w:t>Volatility</w:t>
            </w:r>
          </w:p>
        </w:tc>
        <w:tc>
          <w:tcPr>
            <w:tcW w:w="0" w:type="auto"/>
            <w:vAlign w:val="center"/>
            <w:hideMark/>
          </w:tcPr>
          <w:p w14:paraId="172EF655" w14:textId="77777777" w:rsidR="004934E4" w:rsidRPr="004934E4" w:rsidRDefault="004934E4" w:rsidP="004934E4">
            <w:r w:rsidRPr="004934E4">
              <w:t>20%</w:t>
            </w:r>
          </w:p>
        </w:tc>
      </w:tr>
      <w:tr w:rsidR="004934E4" w:rsidRPr="004934E4" w14:paraId="5D699D54" w14:textId="77777777" w:rsidTr="004934E4">
        <w:trPr>
          <w:tblCellSpacing w:w="15" w:type="dxa"/>
        </w:trPr>
        <w:tc>
          <w:tcPr>
            <w:tcW w:w="0" w:type="auto"/>
            <w:vAlign w:val="center"/>
            <w:hideMark/>
          </w:tcPr>
          <w:p w14:paraId="263B4ACA" w14:textId="77777777" w:rsidR="004934E4" w:rsidRPr="004934E4" w:rsidRDefault="004934E4" w:rsidP="004934E4">
            <w:r w:rsidRPr="004934E4">
              <w:lastRenderedPageBreak/>
              <w:t>Time Horizon</w:t>
            </w:r>
          </w:p>
        </w:tc>
        <w:tc>
          <w:tcPr>
            <w:tcW w:w="0" w:type="auto"/>
            <w:vAlign w:val="center"/>
            <w:hideMark/>
          </w:tcPr>
          <w:p w14:paraId="4BB0EC64" w14:textId="77777777" w:rsidR="004934E4" w:rsidRPr="004934E4" w:rsidRDefault="004934E4" w:rsidP="004934E4">
            <w:r w:rsidRPr="004934E4">
              <w:t>1 Year</w:t>
            </w:r>
          </w:p>
        </w:tc>
      </w:tr>
      <w:tr w:rsidR="004934E4" w:rsidRPr="004934E4" w14:paraId="0C4A5CA8" w14:textId="77777777" w:rsidTr="004934E4">
        <w:trPr>
          <w:tblCellSpacing w:w="15" w:type="dxa"/>
        </w:trPr>
        <w:tc>
          <w:tcPr>
            <w:tcW w:w="0" w:type="auto"/>
            <w:vAlign w:val="center"/>
            <w:hideMark/>
          </w:tcPr>
          <w:p w14:paraId="37C59A06" w14:textId="77777777" w:rsidR="004934E4" w:rsidRPr="004934E4" w:rsidRDefault="004934E4" w:rsidP="004934E4">
            <w:r w:rsidRPr="004934E4">
              <w:t>Number of Simulations</w:t>
            </w:r>
          </w:p>
        </w:tc>
        <w:tc>
          <w:tcPr>
            <w:tcW w:w="0" w:type="auto"/>
            <w:vAlign w:val="center"/>
            <w:hideMark/>
          </w:tcPr>
          <w:p w14:paraId="32B2B158" w14:textId="77777777" w:rsidR="004934E4" w:rsidRPr="004934E4" w:rsidRDefault="004934E4" w:rsidP="004934E4">
            <w:r w:rsidRPr="004934E4">
              <w:t>1,000</w:t>
            </w:r>
          </w:p>
        </w:tc>
      </w:tr>
    </w:tbl>
    <w:p w14:paraId="1BD14AC9" w14:textId="77777777" w:rsidR="004934E4" w:rsidRPr="004934E4" w:rsidRDefault="004934E4" w:rsidP="004934E4">
      <w:r w:rsidRPr="004934E4">
        <w:t>Each simulation represents a possible future market scenario based on random price movements.</w:t>
      </w:r>
    </w:p>
    <w:p w14:paraId="472ECBDF" w14:textId="77777777" w:rsidR="004934E4" w:rsidRPr="004934E4" w:rsidRDefault="004934E4" w:rsidP="004934E4">
      <w:r w:rsidRPr="004934E4">
        <w:pict w14:anchorId="045F69ED">
          <v:rect id="_x0000_i1154" style="width:0;height:1.5pt" o:hralign="center" o:hrstd="t" o:hr="t" fillcolor="#a0a0a0" stroked="f"/>
        </w:pict>
      </w:r>
    </w:p>
    <w:p w14:paraId="69501575" w14:textId="77777777" w:rsidR="004934E4" w:rsidRPr="004934E4" w:rsidRDefault="004934E4" w:rsidP="004934E4">
      <w:pPr>
        <w:rPr>
          <w:b/>
          <w:bCs/>
        </w:rPr>
      </w:pPr>
      <w:r w:rsidRPr="004934E4">
        <w:rPr>
          <w:b/>
          <w:bCs/>
        </w:rPr>
        <w:t>6. Computational Implementation</w:t>
      </w:r>
    </w:p>
    <w:p w14:paraId="4054157A" w14:textId="77777777" w:rsidR="004934E4" w:rsidRPr="004934E4" w:rsidRDefault="004934E4" w:rsidP="004934E4">
      <w:r w:rsidRPr="004934E4">
        <w:t>The entire research framework was developed in Python using a modular structure.</w:t>
      </w:r>
    </w:p>
    <w:p w14:paraId="74C8B957" w14:textId="77777777" w:rsidR="004934E4" w:rsidRPr="004934E4" w:rsidRDefault="004934E4" w:rsidP="004934E4">
      <w:pPr>
        <w:rPr>
          <w:b/>
          <w:bCs/>
        </w:rPr>
      </w:pPr>
      <w:r w:rsidRPr="004934E4">
        <w:rPr>
          <w:b/>
          <w:bCs/>
        </w:rPr>
        <w:t>Data Module (data.py)</w:t>
      </w:r>
    </w:p>
    <w:p w14:paraId="537B3E82" w14:textId="77777777" w:rsidR="004934E4" w:rsidRPr="004934E4" w:rsidRDefault="004934E4" w:rsidP="004934E4">
      <w:r w:rsidRPr="004934E4">
        <w:t>Responsible for:</w:t>
      </w:r>
    </w:p>
    <w:p w14:paraId="3A19DD77" w14:textId="77777777" w:rsidR="004934E4" w:rsidRPr="004934E4" w:rsidRDefault="004934E4" w:rsidP="004934E4">
      <w:pPr>
        <w:numPr>
          <w:ilvl w:val="0"/>
          <w:numId w:val="8"/>
        </w:numPr>
      </w:pPr>
      <w:r w:rsidRPr="004934E4">
        <w:t xml:space="preserve">Downloading market data. </w:t>
      </w:r>
    </w:p>
    <w:p w14:paraId="0D51E8B6" w14:textId="77777777" w:rsidR="004934E4" w:rsidRPr="004934E4" w:rsidRDefault="004934E4" w:rsidP="004934E4">
      <w:pPr>
        <w:numPr>
          <w:ilvl w:val="0"/>
          <w:numId w:val="8"/>
        </w:numPr>
      </w:pPr>
      <w:r w:rsidRPr="004934E4">
        <w:t xml:space="preserve">Processing historical prices. </w:t>
      </w:r>
    </w:p>
    <w:p w14:paraId="1A5956BA" w14:textId="77777777" w:rsidR="004934E4" w:rsidRPr="004934E4" w:rsidRDefault="004934E4" w:rsidP="004934E4">
      <w:pPr>
        <w:numPr>
          <w:ilvl w:val="0"/>
          <w:numId w:val="8"/>
        </w:numPr>
      </w:pPr>
      <w:r w:rsidRPr="004934E4">
        <w:t xml:space="preserve">Saving financial datasets. </w:t>
      </w:r>
    </w:p>
    <w:p w14:paraId="7060D16B" w14:textId="77777777" w:rsidR="004934E4" w:rsidRPr="004934E4" w:rsidRDefault="004934E4" w:rsidP="004934E4">
      <w:r w:rsidRPr="004934E4">
        <w:pict w14:anchorId="5B6F572D">
          <v:rect id="_x0000_i1155" style="width:0;height:1.5pt" o:hralign="center" o:hrstd="t" o:hr="t" fillcolor="#a0a0a0" stroked="f"/>
        </w:pict>
      </w:r>
    </w:p>
    <w:p w14:paraId="4D4EEA62" w14:textId="77777777" w:rsidR="004934E4" w:rsidRPr="004934E4" w:rsidRDefault="004934E4" w:rsidP="004934E4">
      <w:pPr>
        <w:rPr>
          <w:b/>
          <w:bCs/>
        </w:rPr>
      </w:pPr>
      <w:r w:rsidRPr="004934E4">
        <w:rPr>
          <w:b/>
          <w:bCs/>
        </w:rPr>
        <w:t>Returns Module (returns.py)</w:t>
      </w:r>
    </w:p>
    <w:p w14:paraId="67829CD2" w14:textId="77777777" w:rsidR="004934E4" w:rsidRPr="004934E4" w:rsidRDefault="004934E4" w:rsidP="004934E4">
      <w:r w:rsidRPr="004934E4">
        <w:t>Responsible for:</w:t>
      </w:r>
    </w:p>
    <w:p w14:paraId="18C721B9" w14:textId="77777777" w:rsidR="004934E4" w:rsidRPr="004934E4" w:rsidRDefault="004934E4" w:rsidP="004934E4">
      <w:pPr>
        <w:numPr>
          <w:ilvl w:val="0"/>
          <w:numId w:val="9"/>
        </w:numPr>
      </w:pPr>
      <w:r w:rsidRPr="004934E4">
        <w:t xml:space="preserve">Calculating simple returns. </w:t>
      </w:r>
    </w:p>
    <w:p w14:paraId="2A656C3B" w14:textId="77777777" w:rsidR="004934E4" w:rsidRPr="004934E4" w:rsidRDefault="004934E4" w:rsidP="004934E4">
      <w:pPr>
        <w:numPr>
          <w:ilvl w:val="0"/>
          <w:numId w:val="9"/>
        </w:numPr>
      </w:pPr>
      <w:r w:rsidRPr="004934E4">
        <w:t xml:space="preserve">Calculating log returns. </w:t>
      </w:r>
    </w:p>
    <w:p w14:paraId="0FF5EBDA" w14:textId="77777777" w:rsidR="004934E4" w:rsidRPr="004934E4" w:rsidRDefault="004934E4" w:rsidP="004934E4">
      <w:r w:rsidRPr="004934E4">
        <w:pict w14:anchorId="59704E62">
          <v:rect id="_x0000_i1156" style="width:0;height:1.5pt" o:hralign="center" o:hrstd="t" o:hr="t" fillcolor="#a0a0a0" stroked="f"/>
        </w:pict>
      </w:r>
    </w:p>
    <w:p w14:paraId="6865CA8E" w14:textId="77777777" w:rsidR="004934E4" w:rsidRPr="004934E4" w:rsidRDefault="004934E4" w:rsidP="004934E4">
      <w:pPr>
        <w:rPr>
          <w:b/>
          <w:bCs/>
        </w:rPr>
      </w:pPr>
      <w:r w:rsidRPr="004934E4">
        <w:rPr>
          <w:b/>
          <w:bCs/>
        </w:rPr>
        <w:t>Statistics Module (stats.py)</w:t>
      </w:r>
    </w:p>
    <w:p w14:paraId="2418AAEA" w14:textId="77777777" w:rsidR="004934E4" w:rsidRPr="004934E4" w:rsidRDefault="004934E4" w:rsidP="004934E4">
      <w:r w:rsidRPr="004934E4">
        <w:t>Responsible for:</w:t>
      </w:r>
    </w:p>
    <w:p w14:paraId="61619A1D" w14:textId="77777777" w:rsidR="004934E4" w:rsidRPr="004934E4" w:rsidRDefault="004934E4" w:rsidP="004934E4">
      <w:pPr>
        <w:numPr>
          <w:ilvl w:val="0"/>
          <w:numId w:val="10"/>
        </w:numPr>
      </w:pPr>
      <w:r w:rsidRPr="004934E4">
        <w:t xml:space="preserve">Computing volatility. </w:t>
      </w:r>
    </w:p>
    <w:p w14:paraId="786232D5" w14:textId="77777777" w:rsidR="004934E4" w:rsidRPr="004934E4" w:rsidRDefault="004934E4" w:rsidP="004934E4">
      <w:pPr>
        <w:numPr>
          <w:ilvl w:val="0"/>
          <w:numId w:val="10"/>
        </w:numPr>
      </w:pPr>
      <w:r w:rsidRPr="004934E4">
        <w:t xml:space="preserve">Calculating annualized Sharpe ratio. </w:t>
      </w:r>
    </w:p>
    <w:p w14:paraId="6A450F96" w14:textId="77777777" w:rsidR="004934E4" w:rsidRPr="004934E4" w:rsidRDefault="004934E4" w:rsidP="004934E4">
      <w:r w:rsidRPr="004934E4">
        <w:pict w14:anchorId="447BFB2A">
          <v:rect id="_x0000_i1157" style="width:0;height:1.5pt" o:hralign="center" o:hrstd="t" o:hr="t" fillcolor="#a0a0a0" stroked="f"/>
        </w:pict>
      </w:r>
    </w:p>
    <w:p w14:paraId="7673D138" w14:textId="77777777" w:rsidR="004934E4" w:rsidRPr="004934E4" w:rsidRDefault="004934E4" w:rsidP="004934E4">
      <w:pPr>
        <w:rPr>
          <w:b/>
          <w:bCs/>
        </w:rPr>
      </w:pPr>
      <w:r w:rsidRPr="004934E4">
        <w:rPr>
          <w:b/>
          <w:bCs/>
        </w:rPr>
        <w:t>Simulation Module (simulation.py)</w:t>
      </w:r>
    </w:p>
    <w:p w14:paraId="542E487B" w14:textId="77777777" w:rsidR="004934E4" w:rsidRPr="004934E4" w:rsidRDefault="004934E4" w:rsidP="004934E4">
      <w:r w:rsidRPr="004934E4">
        <w:t>Responsible for:</w:t>
      </w:r>
    </w:p>
    <w:p w14:paraId="0E9F6955" w14:textId="77777777" w:rsidR="004934E4" w:rsidRPr="004934E4" w:rsidRDefault="004934E4" w:rsidP="004934E4">
      <w:pPr>
        <w:numPr>
          <w:ilvl w:val="0"/>
          <w:numId w:val="11"/>
        </w:numPr>
      </w:pPr>
      <w:r w:rsidRPr="004934E4">
        <w:lastRenderedPageBreak/>
        <w:t xml:space="preserve">Implementing Geometric Brownian Motion. </w:t>
      </w:r>
    </w:p>
    <w:p w14:paraId="1498A2C5" w14:textId="77777777" w:rsidR="004934E4" w:rsidRPr="004934E4" w:rsidRDefault="004934E4" w:rsidP="004934E4">
      <w:pPr>
        <w:numPr>
          <w:ilvl w:val="0"/>
          <w:numId w:val="11"/>
        </w:numPr>
      </w:pPr>
      <w:r w:rsidRPr="004934E4">
        <w:t xml:space="preserve">Generating Monte Carlo simulations. </w:t>
      </w:r>
    </w:p>
    <w:p w14:paraId="3EA91E95" w14:textId="77777777" w:rsidR="004934E4" w:rsidRPr="004934E4" w:rsidRDefault="004934E4" w:rsidP="004934E4">
      <w:r w:rsidRPr="004934E4">
        <w:pict w14:anchorId="635F53DF">
          <v:rect id="_x0000_i1158" style="width:0;height:1.5pt" o:hralign="center" o:hrstd="t" o:hr="t" fillcolor="#a0a0a0" stroked="f"/>
        </w:pict>
      </w:r>
    </w:p>
    <w:p w14:paraId="79070AC0" w14:textId="77777777" w:rsidR="004934E4" w:rsidRPr="004934E4" w:rsidRDefault="004934E4" w:rsidP="004934E4">
      <w:pPr>
        <w:rPr>
          <w:b/>
          <w:bCs/>
        </w:rPr>
      </w:pPr>
      <w:r w:rsidRPr="004934E4">
        <w:rPr>
          <w:b/>
          <w:bCs/>
        </w:rPr>
        <w:t>Visualization Module</w:t>
      </w:r>
    </w:p>
    <w:p w14:paraId="1E3452AD" w14:textId="77777777" w:rsidR="004934E4" w:rsidRPr="004934E4" w:rsidRDefault="004934E4" w:rsidP="004934E4">
      <w:r w:rsidRPr="004934E4">
        <w:t>Responsible for generating:</w:t>
      </w:r>
    </w:p>
    <w:p w14:paraId="5854721D" w14:textId="77777777" w:rsidR="004934E4" w:rsidRPr="004934E4" w:rsidRDefault="004934E4" w:rsidP="004934E4">
      <w:pPr>
        <w:numPr>
          <w:ilvl w:val="0"/>
          <w:numId w:val="12"/>
        </w:numPr>
      </w:pPr>
      <w:r w:rsidRPr="004934E4">
        <w:t xml:space="preserve">Historical price charts. </w:t>
      </w:r>
    </w:p>
    <w:p w14:paraId="3AAAB660" w14:textId="77777777" w:rsidR="004934E4" w:rsidRPr="004934E4" w:rsidRDefault="004934E4" w:rsidP="004934E4">
      <w:pPr>
        <w:numPr>
          <w:ilvl w:val="0"/>
          <w:numId w:val="12"/>
        </w:numPr>
      </w:pPr>
      <w:r w:rsidRPr="004934E4">
        <w:t xml:space="preserve">Return distribution graphs. </w:t>
      </w:r>
    </w:p>
    <w:p w14:paraId="422353AC" w14:textId="77777777" w:rsidR="004934E4" w:rsidRPr="004934E4" w:rsidRDefault="004934E4" w:rsidP="004934E4">
      <w:pPr>
        <w:numPr>
          <w:ilvl w:val="0"/>
          <w:numId w:val="12"/>
        </w:numPr>
      </w:pPr>
      <w:r w:rsidRPr="004934E4">
        <w:t xml:space="preserve">Monte Carlo simulation plots. </w:t>
      </w:r>
    </w:p>
    <w:p w14:paraId="604DBC4F" w14:textId="77777777" w:rsidR="004934E4" w:rsidRPr="004934E4" w:rsidRDefault="004934E4" w:rsidP="004934E4">
      <w:r w:rsidRPr="004934E4">
        <w:pict w14:anchorId="5B217524">
          <v:rect id="_x0000_i1159" style="width:0;height:1.5pt" o:hralign="center" o:hrstd="t" o:hr="t" fillcolor="#a0a0a0" stroked="f"/>
        </w:pict>
      </w:r>
    </w:p>
    <w:p w14:paraId="213DFFD6" w14:textId="77777777" w:rsidR="004934E4" w:rsidRPr="004934E4" w:rsidRDefault="004934E4" w:rsidP="004934E4">
      <w:pPr>
        <w:rPr>
          <w:b/>
          <w:bCs/>
        </w:rPr>
      </w:pPr>
      <w:r w:rsidRPr="004934E4">
        <w:rPr>
          <w:b/>
          <w:bCs/>
        </w:rPr>
        <w:t>7. Results</w:t>
      </w:r>
    </w:p>
    <w:p w14:paraId="628C861D" w14:textId="77777777" w:rsidR="004934E4" w:rsidRPr="004934E4" w:rsidRDefault="004934E4" w:rsidP="004934E4">
      <w:r w:rsidRPr="004934E4">
        <w:t>The completed quantitative framework produced the following results:</w:t>
      </w:r>
    </w:p>
    <w:p w14:paraId="4401EA6A" w14:textId="77777777" w:rsidR="004934E4" w:rsidRPr="004934E4" w:rsidRDefault="004934E4" w:rsidP="004934E4">
      <w:pPr>
        <w:rPr>
          <w:b/>
          <w:bCs/>
        </w:rPr>
      </w:pPr>
      <w:r w:rsidRPr="004934E4">
        <w:rPr>
          <w:b/>
          <w:bCs/>
        </w:rPr>
        <w:t>Historical Risk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855"/>
      </w:tblGrid>
      <w:tr w:rsidR="004934E4" w:rsidRPr="004934E4" w14:paraId="4A9398A5" w14:textId="77777777" w:rsidTr="004934E4">
        <w:trPr>
          <w:tblHeader/>
          <w:tblCellSpacing w:w="15" w:type="dxa"/>
        </w:trPr>
        <w:tc>
          <w:tcPr>
            <w:tcW w:w="0" w:type="auto"/>
            <w:vAlign w:val="center"/>
            <w:hideMark/>
          </w:tcPr>
          <w:p w14:paraId="188AC338" w14:textId="77777777" w:rsidR="004934E4" w:rsidRPr="004934E4" w:rsidRDefault="004934E4" w:rsidP="004934E4">
            <w:pPr>
              <w:rPr>
                <w:b/>
                <w:bCs/>
              </w:rPr>
            </w:pPr>
            <w:r w:rsidRPr="004934E4">
              <w:rPr>
                <w:b/>
                <w:bCs/>
              </w:rPr>
              <w:t>Metric</w:t>
            </w:r>
          </w:p>
        </w:tc>
        <w:tc>
          <w:tcPr>
            <w:tcW w:w="0" w:type="auto"/>
            <w:vAlign w:val="center"/>
            <w:hideMark/>
          </w:tcPr>
          <w:p w14:paraId="1E70059A" w14:textId="77777777" w:rsidR="004934E4" w:rsidRPr="004934E4" w:rsidRDefault="004934E4" w:rsidP="004934E4">
            <w:pPr>
              <w:rPr>
                <w:b/>
                <w:bCs/>
              </w:rPr>
            </w:pPr>
            <w:r w:rsidRPr="004934E4">
              <w:rPr>
                <w:b/>
                <w:bCs/>
              </w:rPr>
              <w:t>Result</w:t>
            </w:r>
          </w:p>
        </w:tc>
      </w:tr>
      <w:tr w:rsidR="004934E4" w:rsidRPr="004934E4" w14:paraId="550C8651" w14:textId="77777777" w:rsidTr="004934E4">
        <w:trPr>
          <w:tblCellSpacing w:w="15" w:type="dxa"/>
        </w:trPr>
        <w:tc>
          <w:tcPr>
            <w:tcW w:w="0" w:type="auto"/>
            <w:vAlign w:val="center"/>
            <w:hideMark/>
          </w:tcPr>
          <w:p w14:paraId="1B53D885" w14:textId="77777777" w:rsidR="004934E4" w:rsidRPr="004934E4" w:rsidRDefault="004934E4" w:rsidP="004934E4">
            <w:r w:rsidRPr="004934E4">
              <w:t>Annualized Sharpe Ratio</w:t>
            </w:r>
          </w:p>
        </w:tc>
        <w:tc>
          <w:tcPr>
            <w:tcW w:w="0" w:type="auto"/>
            <w:vAlign w:val="center"/>
            <w:hideMark/>
          </w:tcPr>
          <w:p w14:paraId="7AA63357" w14:textId="77777777" w:rsidR="004934E4" w:rsidRPr="004934E4" w:rsidRDefault="004934E4" w:rsidP="004934E4">
            <w:r w:rsidRPr="004934E4">
              <w:t>0.96</w:t>
            </w:r>
          </w:p>
        </w:tc>
      </w:tr>
      <w:tr w:rsidR="004934E4" w:rsidRPr="004934E4" w14:paraId="7FB55525" w14:textId="77777777" w:rsidTr="004934E4">
        <w:trPr>
          <w:tblCellSpacing w:w="15" w:type="dxa"/>
        </w:trPr>
        <w:tc>
          <w:tcPr>
            <w:tcW w:w="0" w:type="auto"/>
            <w:vAlign w:val="center"/>
            <w:hideMark/>
          </w:tcPr>
          <w:p w14:paraId="5C89B90D" w14:textId="77777777" w:rsidR="004934E4" w:rsidRPr="004934E4" w:rsidRDefault="004934E4" w:rsidP="004934E4">
            <w:r w:rsidRPr="004934E4">
              <w:t>Annualized Volatility</w:t>
            </w:r>
          </w:p>
        </w:tc>
        <w:tc>
          <w:tcPr>
            <w:tcW w:w="0" w:type="auto"/>
            <w:vAlign w:val="center"/>
            <w:hideMark/>
          </w:tcPr>
          <w:p w14:paraId="2A8D0995" w14:textId="77777777" w:rsidR="004934E4" w:rsidRPr="004934E4" w:rsidRDefault="004934E4" w:rsidP="004934E4">
            <w:r w:rsidRPr="004934E4">
              <w:t>28.46%</w:t>
            </w:r>
          </w:p>
        </w:tc>
      </w:tr>
    </w:tbl>
    <w:p w14:paraId="6A90593C" w14:textId="77777777" w:rsidR="004934E4" w:rsidRPr="004934E4" w:rsidRDefault="004934E4" w:rsidP="004934E4">
      <w:r w:rsidRPr="004934E4">
        <w:t>The Sharpe ratio of 0.96 indicates that the investment generated positive risk-adjusted performance during the analyzed period.</w:t>
      </w:r>
    </w:p>
    <w:p w14:paraId="3EBC491C" w14:textId="77777777" w:rsidR="004934E4" w:rsidRPr="004934E4" w:rsidRDefault="004934E4" w:rsidP="004934E4">
      <w:r w:rsidRPr="004934E4">
        <w:t xml:space="preserve">The annualized volatility of 28.46% demonstrates that the </w:t>
      </w:r>
      <w:proofErr w:type="gramStart"/>
      <w:r w:rsidRPr="004934E4">
        <w:t>asset</w:t>
      </w:r>
      <w:proofErr w:type="gramEnd"/>
      <w:r w:rsidRPr="004934E4">
        <w:t xml:space="preserve"> experienced significant price fluctuations, highlighting the importance of risk measurement when evaluating investment opportunities.</w:t>
      </w:r>
    </w:p>
    <w:p w14:paraId="584D89BE" w14:textId="77777777" w:rsidR="004934E4" w:rsidRPr="004934E4" w:rsidRDefault="004934E4" w:rsidP="004934E4">
      <w:r w:rsidRPr="004934E4">
        <w:pict w14:anchorId="2D97CBD5">
          <v:rect id="_x0000_i1160" style="width:0;height:1.5pt" o:hralign="center" o:hrstd="t" o:hr="t" fillcolor="#a0a0a0" stroked="f"/>
        </w:pict>
      </w:r>
    </w:p>
    <w:p w14:paraId="31AA1E4F" w14:textId="77777777" w:rsidR="004934E4" w:rsidRPr="004934E4" w:rsidRDefault="004934E4" w:rsidP="004934E4">
      <w:pPr>
        <w:rPr>
          <w:b/>
          <w:bCs/>
        </w:rPr>
      </w:pPr>
      <w:r w:rsidRPr="004934E4">
        <w:rPr>
          <w:b/>
          <w:bCs/>
        </w:rPr>
        <w:t>8. Monte Carlo Simulation Results</w:t>
      </w:r>
    </w:p>
    <w:p w14:paraId="66597FD5" w14:textId="77777777" w:rsidR="004934E4" w:rsidRPr="004934E4" w:rsidRDefault="004934E4" w:rsidP="004934E4">
      <w:r w:rsidRPr="004934E4">
        <w:t>The Monte Carlo model generated 1,000 possible future price paths using stochastic simulation.</w:t>
      </w:r>
    </w:p>
    <w:p w14:paraId="128A04FE" w14:textId="77777777" w:rsidR="004934E4" w:rsidRPr="004934E4" w:rsidRDefault="004934E4" w:rsidP="004934E4">
      <w:r w:rsidRPr="004934E4">
        <w:t>The results demonstrate several important concepts:</w:t>
      </w:r>
    </w:p>
    <w:p w14:paraId="53EE4C5B" w14:textId="77777777" w:rsidR="004934E4" w:rsidRPr="004934E4" w:rsidRDefault="004934E4" w:rsidP="004934E4">
      <w:pPr>
        <w:numPr>
          <w:ilvl w:val="0"/>
          <w:numId w:val="13"/>
        </w:numPr>
      </w:pPr>
      <w:r w:rsidRPr="004934E4">
        <w:t xml:space="preserve">Future asset prices exist within a range of possible outcomes. </w:t>
      </w:r>
    </w:p>
    <w:p w14:paraId="77F40EDB" w14:textId="77777777" w:rsidR="004934E4" w:rsidRPr="004934E4" w:rsidRDefault="004934E4" w:rsidP="004934E4">
      <w:pPr>
        <w:numPr>
          <w:ilvl w:val="0"/>
          <w:numId w:val="13"/>
        </w:numPr>
      </w:pPr>
      <w:r w:rsidRPr="004934E4">
        <w:t xml:space="preserve">Higher volatility produces wider potential price distributions. </w:t>
      </w:r>
    </w:p>
    <w:p w14:paraId="68EAD28E" w14:textId="77777777" w:rsidR="004934E4" w:rsidRPr="004934E4" w:rsidRDefault="004934E4" w:rsidP="004934E4">
      <w:pPr>
        <w:numPr>
          <w:ilvl w:val="0"/>
          <w:numId w:val="13"/>
        </w:numPr>
      </w:pPr>
      <w:r w:rsidRPr="004934E4">
        <w:lastRenderedPageBreak/>
        <w:t xml:space="preserve">Random market movements significantly influence future scenarios. </w:t>
      </w:r>
    </w:p>
    <w:p w14:paraId="139C7A1D" w14:textId="77777777" w:rsidR="004934E4" w:rsidRPr="004934E4" w:rsidRDefault="004934E4" w:rsidP="004934E4">
      <w:r w:rsidRPr="004934E4">
        <w:t>The simulation highlights a fundamental principle of quantitative finance: markets cannot be predicted perfectly, but uncertainty can be modeled mathematically.</w:t>
      </w:r>
    </w:p>
    <w:p w14:paraId="75056CEB" w14:textId="77777777" w:rsidR="004934E4" w:rsidRPr="004934E4" w:rsidRDefault="004934E4" w:rsidP="004934E4">
      <w:r w:rsidRPr="004934E4">
        <w:pict w14:anchorId="3373777B">
          <v:rect id="_x0000_i1161" style="width:0;height:1.5pt" o:hralign="center" o:hrstd="t" o:hr="t" fillcolor="#a0a0a0" stroked="f"/>
        </w:pict>
      </w:r>
    </w:p>
    <w:p w14:paraId="6C307106" w14:textId="77777777" w:rsidR="004934E4" w:rsidRPr="004934E4" w:rsidRDefault="004934E4" w:rsidP="004934E4">
      <w:pPr>
        <w:rPr>
          <w:b/>
          <w:bCs/>
        </w:rPr>
      </w:pPr>
      <w:r w:rsidRPr="004934E4">
        <w:rPr>
          <w:b/>
          <w:bCs/>
        </w:rPr>
        <w:t>9. Discussion</w:t>
      </w:r>
    </w:p>
    <w:p w14:paraId="196CE48D" w14:textId="77777777" w:rsidR="004934E4" w:rsidRPr="004934E4" w:rsidRDefault="004934E4" w:rsidP="004934E4">
      <w:r w:rsidRPr="004934E4">
        <w:t>This research demonstrates the importance of computational methods in modern finance. By combining historical analysis, statistical measurement, and stochastic simulation, investors can develop a deeper understanding of financial risk.</w:t>
      </w:r>
    </w:p>
    <w:p w14:paraId="0188A1F6" w14:textId="77777777" w:rsidR="004934E4" w:rsidRPr="004934E4" w:rsidRDefault="004934E4" w:rsidP="004934E4">
      <w:r w:rsidRPr="004934E4">
        <w:t>The project also demonstrates the advantages of systematic investment research. Automated quantitative frameworks reduce emotional decision-making by applying consistent mathematical processes to financial analysis.</w:t>
      </w:r>
    </w:p>
    <w:p w14:paraId="71B9F856" w14:textId="77777777" w:rsidR="004934E4" w:rsidRPr="004934E4" w:rsidRDefault="004934E4" w:rsidP="004934E4">
      <w:r w:rsidRPr="004934E4">
        <w:t>Although the model does not attempt to predict exact future prices, it provides a framework for evaluating uncertainty and analyzing possible market outcomes.</w:t>
      </w:r>
    </w:p>
    <w:p w14:paraId="0678EE43" w14:textId="77777777" w:rsidR="004934E4" w:rsidRPr="004934E4" w:rsidRDefault="004934E4" w:rsidP="004934E4">
      <w:r w:rsidRPr="004934E4">
        <w:pict w14:anchorId="6FBB8000">
          <v:rect id="_x0000_i1162" style="width:0;height:1.5pt" o:hralign="center" o:hrstd="t" o:hr="t" fillcolor="#a0a0a0" stroked="f"/>
        </w:pict>
      </w:r>
    </w:p>
    <w:p w14:paraId="68593876" w14:textId="77777777" w:rsidR="004934E4" w:rsidRPr="004934E4" w:rsidRDefault="004934E4" w:rsidP="004934E4">
      <w:pPr>
        <w:rPr>
          <w:b/>
          <w:bCs/>
        </w:rPr>
      </w:pPr>
      <w:r w:rsidRPr="004934E4">
        <w:rPr>
          <w:b/>
          <w:bCs/>
        </w:rPr>
        <w:t>10. Limitations and Future Research</w:t>
      </w:r>
    </w:p>
    <w:p w14:paraId="41D7E294" w14:textId="77777777" w:rsidR="004934E4" w:rsidRPr="004934E4" w:rsidRDefault="004934E4" w:rsidP="004934E4">
      <w:r w:rsidRPr="004934E4">
        <w:t>Several limitations exist within this framework.</w:t>
      </w:r>
    </w:p>
    <w:p w14:paraId="121C2E32" w14:textId="77777777" w:rsidR="004934E4" w:rsidRPr="004934E4" w:rsidRDefault="004934E4" w:rsidP="004934E4">
      <w:r w:rsidRPr="004934E4">
        <w:t>First, the Geometric Brownian Motion model assumes continuous price movements and normally distributed returns, which may not fully capture real market behavior.</w:t>
      </w:r>
    </w:p>
    <w:p w14:paraId="5E24F341" w14:textId="77777777" w:rsidR="004934E4" w:rsidRPr="004934E4" w:rsidRDefault="004934E4" w:rsidP="004934E4">
      <w:r w:rsidRPr="004934E4">
        <w:t>Second, simulation results depend heavily on assumptions regarding expected return and volatility.</w:t>
      </w:r>
    </w:p>
    <w:p w14:paraId="4A94DC34" w14:textId="77777777" w:rsidR="004934E4" w:rsidRPr="004934E4" w:rsidRDefault="004934E4" w:rsidP="004934E4">
      <w:r w:rsidRPr="004934E4">
        <w:t>Third, historical market performance does not guarantee future results because economic conditions and market structures change over time.</w:t>
      </w:r>
    </w:p>
    <w:p w14:paraId="4BD09DB1" w14:textId="77777777" w:rsidR="004934E4" w:rsidRPr="004934E4" w:rsidRDefault="004934E4" w:rsidP="004934E4">
      <w:r w:rsidRPr="004934E4">
        <w:t>Future improvements include:</w:t>
      </w:r>
    </w:p>
    <w:p w14:paraId="1D3E713C" w14:textId="77777777" w:rsidR="004934E4" w:rsidRPr="004934E4" w:rsidRDefault="004934E4" w:rsidP="004934E4">
      <w:pPr>
        <w:numPr>
          <w:ilvl w:val="0"/>
          <w:numId w:val="14"/>
        </w:numPr>
      </w:pPr>
      <w:r w:rsidRPr="004934E4">
        <w:t xml:space="preserve">Adding multiple assets. </w:t>
      </w:r>
    </w:p>
    <w:p w14:paraId="7F8ACDC7" w14:textId="77777777" w:rsidR="004934E4" w:rsidRPr="004934E4" w:rsidRDefault="004934E4" w:rsidP="004934E4">
      <w:pPr>
        <w:numPr>
          <w:ilvl w:val="0"/>
          <w:numId w:val="14"/>
        </w:numPr>
      </w:pPr>
      <w:r w:rsidRPr="004934E4">
        <w:t xml:space="preserve">Developing portfolio optimization models. </w:t>
      </w:r>
    </w:p>
    <w:p w14:paraId="0B055A56" w14:textId="77777777" w:rsidR="004934E4" w:rsidRPr="004934E4" w:rsidRDefault="004934E4" w:rsidP="004934E4">
      <w:pPr>
        <w:numPr>
          <w:ilvl w:val="0"/>
          <w:numId w:val="14"/>
        </w:numPr>
      </w:pPr>
      <w:r w:rsidRPr="004934E4">
        <w:t xml:space="preserve">Incorporating machine learning techniques. </w:t>
      </w:r>
    </w:p>
    <w:p w14:paraId="67673F46" w14:textId="77777777" w:rsidR="004934E4" w:rsidRPr="004934E4" w:rsidRDefault="004934E4" w:rsidP="004934E4">
      <w:pPr>
        <w:numPr>
          <w:ilvl w:val="0"/>
          <w:numId w:val="14"/>
        </w:numPr>
      </w:pPr>
      <w:r w:rsidRPr="004934E4">
        <w:t xml:space="preserve">Testing algorithmic trading strategies. </w:t>
      </w:r>
    </w:p>
    <w:p w14:paraId="7EF35CCF" w14:textId="77777777" w:rsidR="004934E4" w:rsidRPr="004934E4" w:rsidRDefault="004934E4" w:rsidP="004934E4">
      <w:pPr>
        <w:numPr>
          <w:ilvl w:val="0"/>
          <w:numId w:val="14"/>
        </w:numPr>
      </w:pPr>
      <w:r w:rsidRPr="004934E4">
        <w:t xml:space="preserve">Including transaction costs. </w:t>
      </w:r>
    </w:p>
    <w:p w14:paraId="593C5F1E" w14:textId="77777777" w:rsidR="004934E4" w:rsidRPr="004934E4" w:rsidRDefault="004934E4" w:rsidP="004934E4">
      <w:pPr>
        <w:numPr>
          <w:ilvl w:val="0"/>
          <w:numId w:val="14"/>
        </w:numPr>
      </w:pPr>
      <w:r w:rsidRPr="004934E4">
        <w:t>Adding risk measures such as Value at Risk (</w:t>
      </w:r>
      <w:proofErr w:type="spellStart"/>
      <w:r w:rsidRPr="004934E4">
        <w:t>VaR</w:t>
      </w:r>
      <w:proofErr w:type="spellEnd"/>
      <w:r w:rsidRPr="004934E4">
        <w:t xml:space="preserve">). </w:t>
      </w:r>
    </w:p>
    <w:p w14:paraId="7C19EDB8" w14:textId="77777777" w:rsidR="004934E4" w:rsidRPr="004934E4" w:rsidRDefault="004934E4" w:rsidP="004934E4">
      <w:r w:rsidRPr="004934E4">
        <w:lastRenderedPageBreak/>
        <w:pict w14:anchorId="072A636F">
          <v:rect id="_x0000_i1163" style="width:0;height:1.5pt" o:hralign="center" o:hrstd="t" o:hr="t" fillcolor="#a0a0a0" stroked="f"/>
        </w:pict>
      </w:r>
    </w:p>
    <w:p w14:paraId="09C1944C" w14:textId="77777777" w:rsidR="004934E4" w:rsidRPr="004934E4" w:rsidRDefault="004934E4" w:rsidP="004934E4">
      <w:pPr>
        <w:rPr>
          <w:b/>
          <w:bCs/>
        </w:rPr>
      </w:pPr>
      <w:r w:rsidRPr="004934E4">
        <w:rPr>
          <w:b/>
          <w:bCs/>
        </w:rPr>
        <w:t>11. Conclusion</w:t>
      </w:r>
    </w:p>
    <w:p w14:paraId="6262E32D" w14:textId="77777777" w:rsidR="004934E4" w:rsidRPr="004934E4" w:rsidRDefault="004934E4" w:rsidP="004934E4">
      <w:r w:rsidRPr="004934E4">
        <w:t>This research project developed a quantitative finance framework for analyzing asset returns, measuring investment risk, and modeling future market scenarios.</w:t>
      </w:r>
    </w:p>
    <w:p w14:paraId="06B21EB3" w14:textId="77777777" w:rsidR="004934E4" w:rsidRPr="004934E4" w:rsidRDefault="004934E4" w:rsidP="004934E4">
      <w:r w:rsidRPr="004934E4">
        <w:t>Using Python-based computational techniques, the project demonstrated how financial data can be transformed into quantitative insights through statistical analysis and stochastic simulation.</w:t>
      </w:r>
    </w:p>
    <w:p w14:paraId="7A507B56" w14:textId="77777777" w:rsidR="004934E4" w:rsidRPr="004934E4" w:rsidRDefault="004934E4" w:rsidP="004934E4">
      <w:r w:rsidRPr="004934E4">
        <w:t>The results emphasize that quantitative finance is not focused on predicting markets with certainty, but rather on understanding probabilities, evaluating risk, and developing systematic approaches to financial decision-making.</w:t>
      </w:r>
    </w:p>
    <w:p w14:paraId="7C9888ED" w14:textId="77777777" w:rsidR="004934E4" w:rsidRPr="004934E4" w:rsidRDefault="004934E4" w:rsidP="004934E4">
      <w:r w:rsidRPr="004934E4">
        <w:t>This project provides a foundation for future research in algorithmic trading, computational finance, and quantitative investment strategies.</w:t>
      </w:r>
    </w:p>
    <w:p w14:paraId="02C9E184" w14:textId="77777777" w:rsidR="004934E4" w:rsidRPr="004934E4" w:rsidRDefault="004934E4" w:rsidP="004934E4">
      <w:r w:rsidRPr="004934E4">
        <w:pict w14:anchorId="00354E4E">
          <v:rect id="_x0000_i1164" style="width:0;height:1.5pt" o:hralign="center" o:hrstd="t" o:hr="t" fillcolor="#a0a0a0" stroked="f"/>
        </w:pict>
      </w:r>
    </w:p>
    <w:p w14:paraId="15DD2A58" w14:textId="77777777" w:rsidR="004934E4" w:rsidRPr="004934E4" w:rsidRDefault="004934E4" w:rsidP="004934E4">
      <w:pPr>
        <w:rPr>
          <w:b/>
          <w:bCs/>
        </w:rPr>
      </w:pPr>
      <w:r w:rsidRPr="004934E4">
        <w:rPr>
          <w:b/>
          <w:bCs/>
        </w:rPr>
        <w:t>References</w:t>
      </w:r>
    </w:p>
    <w:p w14:paraId="60AE3DF2" w14:textId="77777777" w:rsidR="004934E4" w:rsidRPr="004934E4" w:rsidRDefault="004934E4" w:rsidP="004934E4">
      <w:r w:rsidRPr="004934E4">
        <w:t xml:space="preserve">Black, F., &amp; Scholes, M. (1973). </w:t>
      </w:r>
      <w:r w:rsidRPr="004934E4">
        <w:rPr>
          <w:i/>
          <w:iCs/>
        </w:rPr>
        <w:t>The Pricing of Options and Corporate Liabilities.</w:t>
      </w:r>
      <w:r w:rsidRPr="004934E4">
        <w:t xml:space="preserve"> Journal of Political Economy, 81(3), 637–654.</w:t>
      </w:r>
    </w:p>
    <w:p w14:paraId="178B64CD" w14:textId="77777777" w:rsidR="004934E4" w:rsidRPr="004934E4" w:rsidRDefault="004934E4" w:rsidP="004934E4">
      <w:r w:rsidRPr="004934E4">
        <w:t xml:space="preserve">Sharpe, W. F. (1966). </w:t>
      </w:r>
      <w:r w:rsidRPr="004934E4">
        <w:rPr>
          <w:i/>
          <w:iCs/>
        </w:rPr>
        <w:t>Mutual Fund Performance.</w:t>
      </w:r>
      <w:r w:rsidRPr="004934E4">
        <w:t xml:space="preserve"> Journal of Business, 39(1), 119–138.</w:t>
      </w:r>
    </w:p>
    <w:p w14:paraId="59A6D7ED" w14:textId="77777777" w:rsidR="004934E4" w:rsidRPr="004934E4" w:rsidRDefault="004934E4" w:rsidP="004934E4">
      <w:r w:rsidRPr="004934E4">
        <w:t xml:space="preserve">Hull, J. C. (2021). </w:t>
      </w:r>
      <w:r w:rsidRPr="004934E4">
        <w:rPr>
          <w:i/>
          <w:iCs/>
        </w:rPr>
        <w:t>Options, Futures, and Other Derivatives.</w:t>
      </w:r>
      <w:r w:rsidRPr="004934E4">
        <w:t xml:space="preserve"> Pearson.</w:t>
      </w:r>
    </w:p>
    <w:p w14:paraId="70B67590" w14:textId="77777777" w:rsidR="004934E4" w:rsidRPr="004934E4" w:rsidRDefault="004934E4" w:rsidP="004934E4">
      <w:proofErr w:type="spellStart"/>
      <w:r w:rsidRPr="004934E4">
        <w:t>Glasserman</w:t>
      </w:r>
      <w:proofErr w:type="spellEnd"/>
      <w:r w:rsidRPr="004934E4">
        <w:t xml:space="preserve">, P. (2004). </w:t>
      </w:r>
      <w:r w:rsidRPr="004934E4">
        <w:rPr>
          <w:i/>
          <w:iCs/>
        </w:rPr>
        <w:t>Monte Carlo Methods in Financial Engineering.</w:t>
      </w:r>
      <w:r w:rsidRPr="004934E4">
        <w:t xml:space="preserve"> Springer.</w:t>
      </w:r>
    </w:p>
    <w:p w14:paraId="22C906AE" w14:textId="77777777" w:rsidR="004934E4" w:rsidRPr="004934E4" w:rsidRDefault="004934E4" w:rsidP="004934E4">
      <w:r w:rsidRPr="004934E4">
        <w:t xml:space="preserve">Merton, R. C. (1973). </w:t>
      </w:r>
      <w:r w:rsidRPr="004934E4">
        <w:rPr>
          <w:i/>
          <w:iCs/>
        </w:rPr>
        <w:t>Theory of Rational Option Pricing.</w:t>
      </w:r>
      <w:r w:rsidRPr="004934E4">
        <w:t xml:space="preserve"> Bell Journal of Economics and Management Science, 4(1), 141–183.</w:t>
      </w:r>
    </w:p>
    <w:p w14:paraId="1B82AF22" w14:textId="77777777" w:rsidR="002D40CB" w:rsidRDefault="002D40CB"/>
    <w:sectPr w:rsidR="002D4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862"/>
    <w:multiLevelType w:val="multilevel"/>
    <w:tmpl w:val="308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161F"/>
    <w:multiLevelType w:val="multilevel"/>
    <w:tmpl w:val="9F1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B1341"/>
    <w:multiLevelType w:val="multilevel"/>
    <w:tmpl w:val="C0C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50326"/>
    <w:multiLevelType w:val="multilevel"/>
    <w:tmpl w:val="F90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82A4C"/>
    <w:multiLevelType w:val="multilevel"/>
    <w:tmpl w:val="CC6E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F451F"/>
    <w:multiLevelType w:val="multilevel"/>
    <w:tmpl w:val="F6BC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14095"/>
    <w:multiLevelType w:val="multilevel"/>
    <w:tmpl w:val="C73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41B2C"/>
    <w:multiLevelType w:val="multilevel"/>
    <w:tmpl w:val="2B3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F5E32"/>
    <w:multiLevelType w:val="multilevel"/>
    <w:tmpl w:val="E3A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9327F"/>
    <w:multiLevelType w:val="multilevel"/>
    <w:tmpl w:val="BD2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CA1EDD"/>
    <w:multiLevelType w:val="multilevel"/>
    <w:tmpl w:val="7BE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53AF2"/>
    <w:multiLevelType w:val="multilevel"/>
    <w:tmpl w:val="23D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80062"/>
    <w:multiLevelType w:val="multilevel"/>
    <w:tmpl w:val="AEF46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FE6B13"/>
    <w:multiLevelType w:val="multilevel"/>
    <w:tmpl w:val="226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79060">
    <w:abstractNumId w:val="5"/>
  </w:num>
  <w:num w:numId="2" w16cid:durableId="962928142">
    <w:abstractNumId w:val="3"/>
  </w:num>
  <w:num w:numId="3" w16cid:durableId="829755672">
    <w:abstractNumId w:val="4"/>
  </w:num>
  <w:num w:numId="4" w16cid:durableId="1835023455">
    <w:abstractNumId w:val="12"/>
  </w:num>
  <w:num w:numId="5" w16cid:durableId="531307227">
    <w:abstractNumId w:val="8"/>
  </w:num>
  <w:num w:numId="6" w16cid:durableId="910042404">
    <w:abstractNumId w:val="0"/>
  </w:num>
  <w:num w:numId="7" w16cid:durableId="870338574">
    <w:abstractNumId w:val="2"/>
  </w:num>
  <w:num w:numId="8" w16cid:durableId="35356463">
    <w:abstractNumId w:val="7"/>
  </w:num>
  <w:num w:numId="9" w16cid:durableId="37707473">
    <w:abstractNumId w:val="1"/>
  </w:num>
  <w:num w:numId="10" w16cid:durableId="976759120">
    <w:abstractNumId w:val="10"/>
  </w:num>
  <w:num w:numId="11" w16cid:durableId="1669743768">
    <w:abstractNumId w:val="6"/>
  </w:num>
  <w:num w:numId="12" w16cid:durableId="191382484">
    <w:abstractNumId w:val="9"/>
  </w:num>
  <w:num w:numId="13" w16cid:durableId="289946386">
    <w:abstractNumId w:val="11"/>
  </w:num>
  <w:num w:numId="14" w16cid:durableId="7831100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C64"/>
    <w:rsid w:val="002D40CB"/>
    <w:rsid w:val="004934E4"/>
    <w:rsid w:val="0049712A"/>
    <w:rsid w:val="00843C64"/>
    <w:rsid w:val="00BB7FE9"/>
    <w:rsid w:val="00C31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9F953-7D85-4E7D-B54A-09806C3CD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C64"/>
    <w:rPr>
      <w:rFonts w:eastAsiaTheme="majorEastAsia" w:cstheme="majorBidi"/>
      <w:color w:val="272727" w:themeColor="text1" w:themeTint="D8"/>
    </w:rPr>
  </w:style>
  <w:style w:type="paragraph" w:styleId="Title">
    <w:name w:val="Title"/>
    <w:basedOn w:val="Normal"/>
    <w:next w:val="Normal"/>
    <w:link w:val="TitleChar"/>
    <w:uiPriority w:val="10"/>
    <w:qFormat/>
    <w:rsid w:val="00843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C64"/>
    <w:pPr>
      <w:spacing w:before="160"/>
      <w:jc w:val="center"/>
    </w:pPr>
    <w:rPr>
      <w:i/>
      <w:iCs/>
      <w:color w:val="404040" w:themeColor="text1" w:themeTint="BF"/>
    </w:rPr>
  </w:style>
  <w:style w:type="character" w:customStyle="1" w:styleId="QuoteChar">
    <w:name w:val="Quote Char"/>
    <w:basedOn w:val="DefaultParagraphFont"/>
    <w:link w:val="Quote"/>
    <w:uiPriority w:val="29"/>
    <w:rsid w:val="00843C64"/>
    <w:rPr>
      <w:i/>
      <w:iCs/>
      <w:color w:val="404040" w:themeColor="text1" w:themeTint="BF"/>
    </w:rPr>
  </w:style>
  <w:style w:type="paragraph" w:styleId="ListParagraph">
    <w:name w:val="List Paragraph"/>
    <w:basedOn w:val="Normal"/>
    <w:uiPriority w:val="34"/>
    <w:qFormat/>
    <w:rsid w:val="00843C64"/>
    <w:pPr>
      <w:ind w:left="720"/>
      <w:contextualSpacing/>
    </w:pPr>
  </w:style>
  <w:style w:type="character" w:styleId="IntenseEmphasis">
    <w:name w:val="Intense Emphasis"/>
    <w:basedOn w:val="DefaultParagraphFont"/>
    <w:uiPriority w:val="21"/>
    <w:qFormat/>
    <w:rsid w:val="00843C64"/>
    <w:rPr>
      <w:i/>
      <w:iCs/>
      <w:color w:val="0F4761" w:themeColor="accent1" w:themeShade="BF"/>
    </w:rPr>
  </w:style>
  <w:style w:type="paragraph" w:styleId="IntenseQuote">
    <w:name w:val="Intense Quote"/>
    <w:basedOn w:val="Normal"/>
    <w:next w:val="Normal"/>
    <w:link w:val="IntenseQuoteChar"/>
    <w:uiPriority w:val="30"/>
    <w:qFormat/>
    <w:rsid w:val="00843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C64"/>
    <w:rPr>
      <w:i/>
      <w:iCs/>
      <w:color w:val="0F4761" w:themeColor="accent1" w:themeShade="BF"/>
    </w:rPr>
  </w:style>
  <w:style w:type="character" w:styleId="IntenseReference">
    <w:name w:val="Intense Reference"/>
    <w:basedOn w:val="DefaultParagraphFont"/>
    <w:uiPriority w:val="32"/>
    <w:qFormat/>
    <w:rsid w:val="00843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494161">
      <w:bodyDiv w:val="1"/>
      <w:marLeft w:val="0"/>
      <w:marRight w:val="0"/>
      <w:marTop w:val="0"/>
      <w:marBottom w:val="0"/>
      <w:divBdr>
        <w:top w:val="none" w:sz="0" w:space="0" w:color="auto"/>
        <w:left w:val="none" w:sz="0" w:space="0" w:color="auto"/>
        <w:bottom w:val="none" w:sz="0" w:space="0" w:color="auto"/>
        <w:right w:val="none" w:sz="0" w:space="0" w:color="auto"/>
      </w:divBdr>
      <w:divsChild>
        <w:div w:id="122357469">
          <w:marLeft w:val="0"/>
          <w:marRight w:val="0"/>
          <w:marTop w:val="0"/>
          <w:marBottom w:val="0"/>
          <w:divBdr>
            <w:top w:val="none" w:sz="0" w:space="0" w:color="auto"/>
            <w:left w:val="none" w:sz="0" w:space="0" w:color="auto"/>
            <w:bottom w:val="none" w:sz="0" w:space="0" w:color="auto"/>
            <w:right w:val="none" w:sz="0" w:space="0" w:color="auto"/>
          </w:divBdr>
          <w:divsChild>
            <w:div w:id="1750225929">
              <w:marLeft w:val="0"/>
              <w:marRight w:val="0"/>
              <w:marTop w:val="0"/>
              <w:marBottom w:val="0"/>
              <w:divBdr>
                <w:top w:val="none" w:sz="0" w:space="0" w:color="auto"/>
                <w:left w:val="none" w:sz="0" w:space="0" w:color="auto"/>
                <w:bottom w:val="none" w:sz="0" w:space="0" w:color="auto"/>
                <w:right w:val="none" w:sz="0" w:space="0" w:color="auto"/>
              </w:divBdr>
            </w:div>
          </w:divsChild>
        </w:div>
        <w:div w:id="934363621">
          <w:marLeft w:val="0"/>
          <w:marRight w:val="0"/>
          <w:marTop w:val="0"/>
          <w:marBottom w:val="0"/>
          <w:divBdr>
            <w:top w:val="none" w:sz="0" w:space="0" w:color="auto"/>
            <w:left w:val="none" w:sz="0" w:space="0" w:color="auto"/>
            <w:bottom w:val="none" w:sz="0" w:space="0" w:color="auto"/>
            <w:right w:val="none" w:sz="0" w:space="0" w:color="auto"/>
          </w:divBdr>
          <w:divsChild>
            <w:div w:id="2131897819">
              <w:marLeft w:val="0"/>
              <w:marRight w:val="0"/>
              <w:marTop w:val="0"/>
              <w:marBottom w:val="0"/>
              <w:divBdr>
                <w:top w:val="none" w:sz="0" w:space="0" w:color="auto"/>
                <w:left w:val="none" w:sz="0" w:space="0" w:color="auto"/>
                <w:bottom w:val="none" w:sz="0" w:space="0" w:color="auto"/>
                <w:right w:val="none" w:sz="0" w:space="0" w:color="auto"/>
              </w:divBdr>
            </w:div>
          </w:divsChild>
        </w:div>
        <w:div w:id="731543452">
          <w:marLeft w:val="0"/>
          <w:marRight w:val="0"/>
          <w:marTop w:val="0"/>
          <w:marBottom w:val="0"/>
          <w:divBdr>
            <w:top w:val="none" w:sz="0" w:space="0" w:color="auto"/>
            <w:left w:val="none" w:sz="0" w:space="0" w:color="auto"/>
            <w:bottom w:val="none" w:sz="0" w:space="0" w:color="auto"/>
            <w:right w:val="none" w:sz="0" w:space="0" w:color="auto"/>
          </w:divBdr>
          <w:divsChild>
            <w:div w:id="1082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4409">
      <w:bodyDiv w:val="1"/>
      <w:marLeft w:val="0"/>
      <w:marRight w:val="0"/>
      <w:marTop w:val="0"/>
      <w:marBottom w:val="0"/>
      <w:divBdr>
        <w:top w:val="none" w:sz="0" w:space="0" w:color="auto"/>
        <w:left w:val="none" w:sz="0" w:space="0" w:color="auto"/>
        <w:bottom w:val="none" w:sz="0" w:space="0" w:color="auto"/>
        <w:right w:val="none" w:sz="0" w:space="0" w:color="auto"/>
      </w:divBdr>
      <w:divsChild>
        <w:div w:id="219947538">
          <w:marLeft w:val="0"/>
          <w:marRight w:val="0"/>
          <w:marTop w:val="0"/>
          <w:marBottom w:val="0"/>
          <w:divBdr>
            <w:top w:val="none" w:sz="0" w:space="0" w:color="auto"/>
            <w:left w:val="none" w:sz="0" w:space="0" w:color="auto"/>
            <w:bottom w:val="none" w:sz="0" w:space="0" w:color="auto"/>
            <w:right w:val="none" w:sz="0" w:space="0" w:color="auto"/>
          </w:divBdr>
          <w:divsChild>
            <w:div w:id="2127117627">
              <w:marLeft w:val="0"/>
              <w:marRight w:val="0"/>
              <w:marTop w:val="0"/>
              <w:marBottom w:val="0"/>
              <w:divBdr>
                <w:top w:val="none" w:sz="0" w:space="0" w:color="auto"/>
                <w:left w:val="none" w:sz="0" w:space="0" w:color="auto"/>
                <w:bottom w:val="none" w:sz="0" w:space="0" w:color="auto"/>
                <w:right w:val="none" w:sz="0" w:space="0" w:color="auto"/>
              </w:divBdr>
            </w:div>
          </w:divsChild>
        </w:div>
        <w:div w:id="1676228703">
          <w:marLeft w:val="0"/>
          <w:marRight w:val="0"/>
          <w:marTop w:val="0"/>
          <w:marBottom w:val="0"/>
          <w:divBdr>
            <w:top w:val="none" w:sz="0" w:space="0" w:color="auto"/>
            <w:left w:val="none" w:sz="0" w:space="0" w:color="auto"/>
            <w:bottom w:val="none" w:sz="0" w:space="0" w:color="auto"/>
            <w:right w:val="none" w:sz="0" w:space="0" w:color="auto"/>
          </w:divBdr>
          <w:divsChild>
            <w:div w:id="1786804245">
              <w:marLeft w:val="0"/>
              <w:marRight w:val="0"/>
              <w:marTop w:val="0"/>
              <w:marBottom w:val="0"/>
              <w:divBdr>
                <w:top w:val="none" w:sz="0" w:space="0" w:color="auto"/>
                <w:left w:val="none" w:sz="0" w:space="0" w:color="auto"/>
                <w:bottom w:val="none" w:sz="0" w:space="0" w:color="auto"/>
                <w:right w:val="none" w:sz="0" w:space="0" w:color="auto"/>
              </w:divBdr>
            </w:div>
          </w:divsChild>
        </w:div>
        <w:div w:id="512114221">
          <w:marLeft w:val="0"/>
          <w:marRight w:val="0"/>
          <w:marTop w:val="0"/>
          <w:marBottom w:val="0"/>
          <w:divBdr>
            <w:top w:val="none" w:sz="0" w:space="0" w:color="auto"/>
            <w:left w:val="none" w:sz="0" w:space="0" w:color="auto"/>
            <w:bottom w:val="none" w:sz="0" w:space="0" w:color="auto"/>
            <w:right w:val="none" w:sz="0" w:space="0" w:color="auto"/>
          </w:divBdr>
          <w:divsChild>
            <w:div w:id="1709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1731</Words>
  <Characters>9872</Characters>
  <Application>Microsoft Office Word</Application>
  <DocSecurity>0</DocSecurity>
  <Lines>82</Lines>
  <Paragraphs>23</Paragraphs>
  <ScaleCrop>false</ScaleCrop>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Sanginari</dc:creator>
  <cp:keywords/>
  <dc:description/>
  <cp:lastModifiedBy>Christopher Sanginari</cp:lastModifiedBy>
  <cp:revision>3</cp:revision>
  <dcterms:created xsi:type="dcterms:W3CDTF">2026-07-13T15:52:00Z</dcterms:created>
  <dcterms:modified xsi:type="dcterms:W3CDTF">2026-07-13T15:58:00Z</dcterms:modified>
</cp:coreProperties>
</file>